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r>
        <w:t>Floating picture crop controls</w:t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1828800" cy="914400"/>
            <wp:wrapNone/>
            <wp:docPr id="1" name="C0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1828800" cy="914400"/>
            <wp:wrapNone/>
            <wp:docPr id="2" name="C1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 l="25000" t="125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1828800" cy="914400"/>
            <wp:wrapNone/>
            <wp:docPr id="3" name="C2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 l="25000" t="1250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288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1828800" cy="914400"/>
            <wp:wrapNone/>
            <wp:docPr id="4" name="C3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 l="25000" t="1250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288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1828800" cy="914400"/>
            <wp:wrapNone/>
            <wp:docPr id="5" name="C4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 l="25000" t="12500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8288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1828800" cy="914400"/>
            <wp:wrapNone/>
            <wp:docPr id="6" name="C5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 l="-50000" t="-1000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1828800" cy="914400"/>
            <wp:wrapNone/>
            <wp:docPr id="7" name="C6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>
                      <a:duotone>
                        <a:srgbClr val="CC2244"/>
                        <a:prstClr val="white"/>
                      </a:duotone>
                      <a:alphaModFix amt="50000"/>
                    </a:blip>
                    <a:srcRect l="25000" t="1250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288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1828800" cy="914400"/>
            <wp:wrapNone/>
            <wp:docPr id="8" name="C7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 l="25000" t="125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