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0"/>
                        <a:gd name="vf" fmla="val 11547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55555"/>
                        <a:gd name="vf" fmla="val 11547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111111"/>
                        <a:gd name="vf" fmla="val 11547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-5000"/>
                        <a:gd name="vf" fmla="val 11547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hexagon">
                      <a:avLst>
                        <a:gd name="adj" fmla="val 125000"/>
                        <a:gd name="vf" fmla="val 11547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25000"/>
                        <a:gd name="vf" fmla="val 8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hexag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