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editing commands control</w:t>
      </w:r>
    </w:p>
    <w:p>
      <w:r>
        <w:t xml:space="preserve">Source </w:t>
      </w:r>
      <w:r>
        <w:rPr>
          <w:rStyle w:val="Accent"/>
          <w:b/>
        </w:rPr>
        <w:t>accent</w:t>
      </w:r>
      <w:r>
        <w:t xml:space="preserve"> and plain target words.</w:t>
      </w:r>
    </w:p>
    <w:p>
      <w:r>
        <w:t>mixed case SENTENCE. second sentence here</w:t>
      </w:r>
    </w:p>
    <w:p>
      <w:r>
        <w:t>cherry</w:t>
      </w:r>
    </w:p>
    <w:p>
      <w:r>
        <w:t>Apple</w:t>
      </w:r>
    </w:p>
    <w:p>
      <w:r>
        <w:t>banana</w:t>
      </w:r>
    </w:p>
    <w:p>
      <w:r>
        <w:t>date</w:t>
      </w:r>
    </w:p>
    <w:p>
      <w:r>
        <w:t>Tab</w:t>
      </w:r>
      <w:r>
        <w:tab/>
      </w:r>
      <w:r>
        <w:t>stop nbsp</w:t>
      </w:r>
      <w:r>
        <w:br/>
      </w:r>
      <w:r>
        <w:t>after break</w:t>
      </w:r>
    </w:p>
    <w:tbl>
      <w:tblPr>
        <w:tblW w:w="6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>cell one</w:t>
            </w:r>
          </w:p>
        </w:tc>
        <w:tc>
          <w:tcPr>
            <w:tcW w:w="3000" w:type="dxa"/>
          </w:tcPr>
          <w:p>
            <w:r>
              <w:t>cell two</w:t>
            </w:r>
          </w:p>
        </w:tc>
      </w:tr>
    </w:tbl>
    <w:p>
      <w:r>
        <w:t>before page</w:t>
      </w:r>
      <w:r>
        <w:br w:type="page"/>
      </w:r>
      <w:r>
        <w:t>next page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/>
      <w:outlineLvl w:val="0"/>
    </w:pPr>
    <w:rPr>
      <w:b/>
      <w:color w:val="2F5496"/>
      <w:sz w:val="32"/>
    </w:rPr>
  </w:style>
  <w:style w:type="character" w:styleId="Accent">
    <w:name w:val="Accent"/>
    <w:rPr>
      <w:i/>
      <w:color w:val="C0000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