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anvasIndents"/>
      </w:pPr>
      <w:r>
        <w:t>Lead</w:t>
        <w:tab/>
        <w:t>Left</w:t>
        <w:tab/>
        <w:t>Center</w:t>
        <w:tab/>
        <w:t>Right</w:t>
        <w:tab/>
      </w:r>
      <w:r>
        <w:rPr>
          <w:b/>
        </w:rPr>
        <w:t>123</w:t>
      </w:r>
      <w:r>
        <w:rPr>
          <w:i/>
        </w:rPr>
        <w:t>.45</w:t>
      </w:r>
    </w:p>
    <w:p>
      <w:pPr>
        <w:pStyle w:val="CanvasDerivedIndents"/>
        <w:tabs>
          <w:tab w:pos="2160" w:val="clear"/>
          <w:tab w:pos="4320" w:val="right"/>
        </w:tabs>
      </w:pPr>
      <w:r>
        <w:t>Inherited stops</w:t>
        <w:tab/>
        <w:t>42.50</w:t>
      </w:r>
    </w:p>
    <w:p>
      <w:pPr>
        <w:pStyle w:val="CanvasIndents"/>
      </w:pPr>
      <w:r>
        <w:t>A</w:t>
        <w:tab/>
        <w:t>Hanging indent continues after a manual line break.</w:t>
      </w:r>
      <w:r>
        <w:br/>
      </w:r>
      <w:r>
        <w:t xml:space="preserve">Wrap this paragraph with its indents intact. Wrap this paragraph with its indents intact. Wrap this paragraph with its indents intact. Wrap this paragraph with its indents intact. Wrap this paragraph with its indents intact. Wrap this paragraph with its indents intact. Wrap this paragraph with its indents intact. Wrap this paragraph with its indents intact. Wrap this paragraph with its indents intact. Wrap this paragraph with its indents intact. Wrap this paragraph with its indents intact. Wrap this paragraph with its indents intact. Wrap this paragraph with its indents intact. Wrap this paragraph with its indents intact. Wrap this paragraph with its indents intact. Wrap this paragraph with its indents intact. Wrap this paragraph with its indents intact. Wrap this paragraph with its indents intact. Wrap this paragraph with its indents intact. Wrap this paragraph with its indents intact. Wrap this paragraph with its indents intact. Wrap this paragraph with its indents intact. Wrap this paragraph with its indents intact. Wrap this paragraph with its indents intact. Wrap this paragraph with its indents intact. Wrap this paragraph with its indents intact. Wrap this paragraph with its indents intact. Wrap this paragraph with its indents intact. Wrap this paragraph with its indents intact. Wrap this paragraph with its indents intact. Wrap this paragraph with its indents intact. Wrap this paragraph with its indents intact. Wrap this paragraph with its indents intact. Wrap this paragraph with its indents intact. Wrap this paragraph with its indents intact. Wrap this paragraph with its indents intact. Wrap this paragraph with its indents intact. Wrap this paragraph with its indents intact. Wrap this paragraph with its indents intact. Wrap this paragraph with its indents intact. Wrap this paragraph with its indents intact. Wrap this paragraph with its indents intact. Wrap this paragraph with its indents intact. Wrap this paragraph with its indents intact. Wrap this paragraph with its indents intact. </w:t>
      </w:r>
    </w:p>
    <w:p>
      <w:pPr>
        <w:ind w:left="720" w:firstLine="5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80"/>
    </w:pPr>
    <w:rPr>
      <w:rFonts w:ascii="Noto Sans" w:hAnsi="Noto San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vasIndents">
    <w:name w:val="Canvas Indents"/>
    <w:basedOn w:val="Normal"/>
    <w:pPr>
      <w:tabs>
        <w:tab w:pos="2160" w:val="left"/>
        <w:tab w:pos="4320" w:val="center"/>
        <w:tab w:pos="6480" w:val="right"/>
        <w:tab w:pos="8640" w:val="decimal"/>
      </w:tabs>
      <w:ind w:left="1080" w:right="360" w:hanging="360"/>
    </w:pPr>
  </w:style>
  <w:style w:type="paragraph" w:customStyle="1" w:styleId="CanvasDerivedIndents">
    <w:name w:val="Canvas Derived Indents"/>
    <w:basedOn w:val="CanvasIndents"/>
    <w:pPr>
      <w:ind w:right="720" w:firstLine="54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