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val="tru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53640926-AAD7-44D8-BBD7-CCE9431645EC}">
                                <a14:shadowObscured xmlns:a14="http://schemas.microsoft.com/office/drawing/2010/main" val="false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val="0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53640926-AAD7-44D8-BBD7-CCE9431645EC}">
                            <a14:shadowObscured xmlns:a14="http://schemas.microsoft.com/office/drawing/2010/main" val="tru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val="fals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53640926-AAD7-44D8-BBD7-CCE9431645EC}">
                            <a14:shadowObscured xmlns:a14="http://schemas.microsoft.com/office/drawing/2010/main" val="0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