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hyphen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hyphen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underscore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underscore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heavy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heavy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middleDot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middleDot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hyphen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hyphen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underscore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underscore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heavy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heavy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middleDot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middleDot" w:pos="6000"/>
        </w:tabs>
        <w:ind w:left="35"/>
      </w:pPr>
      <w:r>
        <w:rPr>
          <w:rFonts w:ascii="Arial" w:hAnsi="Arial"/>
        </w:rPr>
        <w:t>I</w:t>
        <w:tab/>
        <w:t>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