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Before block</w:t>
      </w:r>
    </w:p>
    <w:p>
      <w:sdt>
        <w:sdtPr>
          <w:id w:val="41"/>
          <w:temporary/>
          <w:richText/>
        </w:sdtPr>
        <w:sdtEndPr/>
        <w:sdtContent>
          <w:r>
            <w:t>Control alpha</w:t>
          </w:r>
        </w:sdtContent>
      </w:sdt>
    </w:p>
    <w:p>
      <w:r>
        <w:t>After block</w:t>
      </w:r>
    </w:p>
    <w:sectPr>
      <w:pgSz w:w="12240" w:h="15840"/>
      <w:pgMar w:top="1440" w:right="1440" w:bottom="1440" w:left="1440" w:header="720" w:footer="720" w:gutter="0"/>
    </w:sectPr>
  </w:body>
</w:document>
</file>