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Colors </w:t>
      </w:r>
      <w:r>
        <w:rPr>
          <w:color w:val="FF0000"/>
        </w:rPr>
        <w:t xml:space="preserve">red </w:t>
      </w:r>
      <w:r>
        <w:rPr>
          <w:color w:val="0000FF"/>
        </w:rPr>
        <w:t xml:space="preserve">blue </w:t>
      </w:r>
      <w:r>
        <w:t>Á😀</w:t>
      </w:r>
    </w:p>
    <w:p>
      <w:pPr>
        <w:pStyle w:val="CanvasColorBase"/>
      </w:pPr>
      <w:r>
        <w:t>Paragraph theme</w:t>
      </w:r>
    </w:p>
    <w:p>
      <w:pPr>
        <w:pStyle w:val="CanvasColorChild"/>
      </w:pPr>
      <w:r>
        <w:t>Inherited theme</w:t>
      </w:r>
    </w:p>
    <w:p>
      <w:r>
        <w:rPr>
          <w:rStyle w:val="CanvasColorTint"/>
        </w:rPr>
        <w:t>Character tint</w:t>
      </w:r>
      <w:r>
        <w:rPr>
          <w:rStyle w:val="CanvasColorShade"/>
        </w:rPr>
        <w:t xml:space="preserve"> shaded</w:t>
      </w:r>
    </w:p>
    <w:p>
      <w:pPr>
        <w:pStyle w:val="CanvasColorBase"/>
      </w:pPr>
      <w:r>
        <w:rPr>
          <w:color w:val="auto"/>
        </w:rPr>
        <w:t>Automatic override</w:t>
      </w:r>
    </w:p>
    <w:p>
      <w:r>
        <w:rPr>
          <w:u w:val="single"/>
          <w:color w:val="008800"/>
        </w:rPr>
        <w:t>Underlined</w:t>
        <w:tab/>
        <w:t xml:space="preserve"> text</w:t>
      </w:r>
      <w:r>
        <w:rPr>
          <w:u w:val="single" w:color="000000"/>
          <w:color w:val="FF0000"/>
        </w:rPr>
        <w:t xml:space="preserve"> black underline</w:t>
      </w:r>
    </w:p>
    <w:p>
      <w:pPr>
        <w:pStyle w:val="CanvasColorBase"/>
        <w:numPr>
          <w:ilvl w:val="0"/>
          <w:numId w:val="7"/>
        </w:numPr>
        <w:rPr>
          <w:color w:val="AA00AA"/>
        </w:rPr>
      </w:pPr>
      <w:r>
        <w:t>Numbered color</w:t>
      </w:r>
    </w:p>
    <w:p>
      <w:pPr>
        <w:rPr>
          <w:color w:val="00AA00"/>
        </w:rPr>
      </w:pPr>
    </w:p>
    <w:tbl>
      <w:tblPr>
        <w:tblStyle w:val="TableGrid"/>
        <w:tblW w:type="auto" w:w="0"/>
        <w:tblLayout w:type="fixed"/>
        <w:tblLook w:firstColumn="1" w:firstRow="1" w:lastColumn="0" w:lastRow="0" w:noHBand="0" w:noVBand="1" w:val="04A0"/>
      </w:tblPr>
      <w:tblGrid>
        <w:gridCol w:w="3600"/>
        <w:gridCol w:w="3600"/>
      </w:tblGrid>
      <w:tr>
        <w:trPr>
          <w:tblHeader/>
        </w:trPr>
        <w:tc>
          <w:tcPr>
            <w:tcW w:type="dxa" w:w="3600"/>
          </w:tcPr>
          <w:p>
            <w:pPr>
              <w:pStyle w:val="CanvasColorChild"/>
            </w:pPr>
            <w:r>
              <w:t>Colored header</w:t>
            </w:r>
          </w:p>
        </w:tc>
        <w:tc>
          <w:tcPr>
            <w:tcW w:type="dxa" w:w="3600"/>
            <w:shd w:val="clear" w:fill="202020"/>
          </w:tcPr>
          <w:p>
            <w:r>
              <w:rPr>
                <w:color w:val="auto"/>
              </w:rPr>
              <w:t>Dark automatic</w:t>
            </w:r>
          </w:p>
        </w:tc>
      </w:tr>
      <w:tr>
        <w:tc>
          <w:tcPr>
            <w:tcW w:type="dxa" w:w="3600"/>
          </w:tcPr>
          <w:p>
            <w:pPr>
              <w:pStyle w:val="CanvasColorChild"/>
            </w:pPr>
            <w:r>
              <w:t xml:space="preserve">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Table color across pages. </w:t>
            </w:r>
          </w:p>
        </w:tc>
        <w:tc>
          <w:tcPr>
            <w:tcW w:type="dxa" w:w="3600"/>
          </w:tcPr>
          <w:p>
            <w:r>
              <w:t>Beside body</w:t>
            </w:r>
          </w:p>
        </w:tc>
      </w:tr>
      <w:tr>
        <w:tc>
          <w:tcPr>
            <w:tcW w:type="dxa" w:w="3600"/>
          </w:tcPr>
          <w:p>
            <w:r>
              <w:t>Last row</w:t>
            </w:r>
          </w:p>
        </w:tc>
        <w:tc>
          <w:tcPr>
            <w:tcW w:type="dxa" w:w="3600"/>
          </w:tcPr>
          <w:p>
            <w:r>
              <w:t>Details</w:t>
            </w:r>
          </w:p>
        </w:tc>
      </w:tr>
    </w:tbl>
    <w:p>
      <w:pPr>
        <w:pStyle w:val="CanvasColorChild"/>
      </w:pPr>
      <w:r>
        <w:t>Tail theme</w:t>
      </w:r>
    </w:p>
    <w:sectPr w:rsidR="00FC693F" w:rsidRPr="0006063C" w:rsidSect="00034616">
      <w:pgSz w:w="8640" w:h="57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rPr>
        <w:color w:val="010203" w:themeColor="accent3"/>
      </w:r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2"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445566"/>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lorBase">
    <w:name w:val="Canvas Color Base"/>
    <w:basedOn w:val="Normal"/>
    <w:rPr>
      <w:color w:val="010203" w:themeColor="accent1"/>
    </w:rPr>
  </w:style>
  <w:style w:type="paragraph" w:customStyle="1" w:styleId="CanvasColorChild">
    <w:name w:val="Canvas Color Child"/>
    <w:basedOn w:val="CanvasColorBase"/>
  </w:style>
  <w:style w:type="character" w:customStyle="1" w:styleId="CanvasColorTint">
    <w:name w:val="Canvas Color Tint"/>
    <w:rPr>
      <w:color w:val="010203" w:themeColor="accent3" w:themeTint="99" w:themeShade="00"/>
    </w:rPr>
  </w:style>
  <w:style w:type="character" w:customStyle="1" w:styleId="CanvasColorShade">
    <w:name w:val="Canvas Color Shade"/>
    <w:rPr>
      <w:color w:val="010203" w:themeColor="accent2" w:themeShade="B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4F81BD"/>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