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Highlights Á😀</w:t>
      </w:r>
    </w:p>
    <w:p>
      <w:r>
        <w:rPr>
          <w:highlight w:val="yellow"/>
        </w:rPr>
        <w:t xml:space="preserve">Yellow </w:t>
      </w:r>
      <w:r>
        <w:rPr>
          <w:highlight w:val="none"/>
        </w:rPr>
        <w:t xml:space="preserve">plain </w:t>
      </w:r>
      <w:r>
        <w:rPr>
          <w:highlight w:val="black"/>
        </w:rPr>
        <w:t xml:space="preserve">dark </w:t>
      </w:r>
      <w:r>
        <w:rPr>
          <w:color w:val="FF0000"/>
          <w:highlight w:val="black"/>
        </w:rPr>
        <w:t>colored text</w:t>
      </w:r>
    </w:p>
    <w:p>
      <w:pPr>
        <w:pStyle w:val="CanvasShadeBase"/>
      </w:pPr>
      <w:r>
        <w:rPr>
          <w:highlight w:val="yellow"/>
        </w:rPr>
        <w:t>Shaded then highlighted</w:t>
      </w:r>
    </w:p>
    <w:p>
      <w:pPr>
        <w:pStyle w:val="CanvasShadeChild"/>
      </w:pPr>
      <w:r>
        <w:t>Inherited shading</w:t>
      </w:r>
    </w:p>
    <w:p>
      <w:r>
        <w:rPr>
          <w:rStyle w:val="CanvasShadeAccent"/>
          <w:highlight w:val="none"/>
        </w:rPr>
        <w:t>Character shading</w:t>
      </w:r>
    </w:p>
    <w:p>
      <w:r>
        <w:rPr>
          <w:shd w:val="solid" w:color="445566" w:fill="FFFF00"/>
        </w:rPr>
        <w:t>Solid foreground</w:t>
      </w:r>
    </w:p>
    <w:p>
      <w:pPr>
        <w:tabs>
          <w:tab w:pos="4320" w:val="right"/>
        </w:tabs>
      </w:pPr>
      <w:r>
        <w:rPr>
          <w:sz w:val="32"/>
          <w:u w:val="single"/>
          <w:highlight w:val="yellow"/>
        </w:rPr>
        <w:t>A</w:t>
        <w:tab/>
        <w:t>B</w:t>
      </w:r>
      <w:r>
        <w:rPr>
          <w:sz w:val="20"/>
        </w:rPr>
        <w:t xml:space="preserve"> Small</w:t>
      </w:r>
    </w:p>
    <w:p>
      <w:pPr>
        <w:spacing w:lineRule="exact" w:line="120"/>
      </w:pPr>
      <w:r>
        <w:rPr>
          <w:sz w:val="40"/>
          <w:highlight w:val="cyan"/>
        </w:rPr>
        <w:t>Exact line clipped</w:t>
      </w:r>
    </w:p>
    <w:p>
      <w:pPr>
        <w:rPr>
          <w:highlight w:val="magenta"/>
        </w:rPr>
      </w:pPr>
    </w:p>
    <w:p>
      <w:pPr>
        <w:numPr>
          <w:ilvl w:val="0"/>
          <w:numId w:val="7"/>
        </w:numPr>
        <w:rPr>
          <w:highlight w:val="yellow"/>
        </w:rPr>
      </w:pPr>
      <w:r>
        <w:t>Marked list</w:t>
      </w:r>
    </w:p>
    <w:p>
      <w:r>
        <w:rPr>
          <w:sz w:val="20"/>
          <w:highlight w:val="yellow"/>
        </w:rPr>
        <w:t xml:space="preserve">yellow </w:t>
      </w:r>
      <w:r>
        <w:rPr>
          <w:sz w:val="20"/>
          <w:highlight w:val="green"/>
        </w:rPr>
        <w:t xml:space="preserve">green </w:t>
      </w:r>
      <w:r>
        <w:rPr>
          <w:sz w:val="20"/>
          <w:highlight w:val="cyan"/>
        </w:rPr>
        <w:t xml:space="preserve">cyan </w:t>
      </w:r>
      <w:r>
        <w:rPr>
          <w:sz w:val="20"/>
          <w:highlight w:val="magenta"/>
        </w:rPr>
        <w:t xml:space="preserve">magenta </w:t>
      </w:r>
    </w:p>
    <w:p>
      <w:r>
        <w:rPr>
          <w:sz w:val="20"/>
          <w:highlight w:val="blue"/>
        </w:rPr>
        <w:t xml:space="preserve">blue </w:t>
      </w:r>
      <w:r>
        <w:rPr>
          <w:sz w:val="20"/>
          <w:highlight w:val="red"/>
        </w:rPr>
        <w:t xml:space="preserve">red </w:t>
      </w:r>
      <w:r>
        <w:rPr>
          <w:sz w:val="20"/>
          <w:highlight w:val="darkBlue"/>
        </w:rPr>
        <w:t xml:space="preserve">darkBlue </w:t>
      </w:r>
      <w:r>
        <w:rPr>
          <w:sz w:val="20"/>
          <w:highlight w:val="darkCyan"/>
        </w:rPr>
        <w:t xml:space="preserve">darkCyan </w:t>
      </w:r>
    </w:p>
    <w:p>
      <w:r>
        <w:rPr>
          <w:sz w:val="20"/>
          <w:highlight w:val="darkGreen"/>
        </w:rPr>
        <w:t xml:space="preserve">darkGreen </w:t>
      </w:r>
      <w:r>
        <w:rPr>
          <w:sz w:val="20"/>
          <w:highlight w:val="darkMagenta"/>
        </w:rPr>
        <w:t xml:space="preserve">darkMagenta </w:t>
      </w:r>
      <w:r>
        <w:rPr>
          <w:sz w:val="20"/>
          <w:highlight w:val="darkRed"/>
        </w:rPr>
        <w:t xml:space="preserve">darkRed </w:t>
      </w:r>
      <w:r>
        <w:rPr>
          <w:sz w:val="20"/>
          <w:highlight w:val="darkYellow"/>
        </w:rPr>
        <w:t xml:space="preserve">darkYellow </w:t>
      </w:r>
    </w:p>
    <w:p>
      <w:r>
        <w:rPr>
          <w:sz w:val="20"/>
          <w:highlight w:val="darkGray"/>
        </w:rPr>
        <w:t xml:space="preserve">darkGray </w:t>
      </w:r>
      <w:r>
        <w:rPr>
          <w:sz w:val="20"/>
          <w:highlight w:val="lightGray"/>
        </w:rPr>
        <w:t xml:space="preserve">lightGray </w:t>
      </w:r>
      <w:r>
        <w:rPr>
          <w:sz w:val="20"/>
          <w:highlight w:val="black"/>
        </w:rPr>
        <w:t xml:space="preserve">black </w:t>
      </w:r>
      <w:r>
        <w:rPr>
          <w:sz w:val="20"/>
          <w:highlight w:val="white"/>
        </w:rPr>
        <w:t xml:space="preserve">white </w:t>
      </w:r>
    </w:p>
    <w:p>
      <w:r>
        <w:t xml:space="preserve">Image </w:t>
      </w:r>
      <w:r>
        <w:rPr>
          <w:highlight w:val="magenta"/>
        </w:rPr>
        <w:drawing>
          <wp:inline xmlns:a="http://schemas.openxmlformats.org/drawingml/2006/main" xmlns:pic="http://schemas.openxmlformats.org/drawingml/2006/picture">
            <wp:extent cx="365760" cy="365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36576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after image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</w:tblGrid>
      <w:tr>
        <w:trPr>
          <w:tblHeader/>
        </w:trPr>
        <w:tc>
          <w:tcPr>
            <w:tcW w:type="dxa" w:w="3600"/>
          </w:tcPr>
          <w:p>
            <w:r>
              <w:rPr>
                <w:highlight w:val="yellow"/>
              </w:rPr>
              <w:t>Highlighted header</w:t>
            </w:r>
          </w:p>
        </w:tc>
        <w:tc>
          <w:tcPr>
            <w:tcW w:type="dxa" w:w="3600"/>
          </w:tcPr>
          <w:p>
            <w:pPr>
              <w:pStyle w:val="CanvasShadeChild"/>
            </w:pPr>
            <w:r>
              <w:t>Shaded header</w:t>
            </w:r>
          </w:p>
        </w:tc>
      </w:tr>
      <w:tr>
        <w:tc>
          <w:tcPr>
            <w:tcW w:type="dxa" w:w="3600"/>
          </w:tcPr>
          <w:p>
            <w:r>
              <w:rPr>
                <w:highlight w:val="green"/>
              </w:rPr>
              <w:t xml:space="preserve">Wrap highlight Á😀 Wrap highlight Á😀 Wrap highlight Á😀 Wrap highlight Á😀 Wrap highlight Á😀 Wrap highlight Á😀 Wrap highlight Á😀 Wrap highlight Á😀 Wrap highlight Á😀 Wrap highlight Á😀 Wrap highlight Á😀 Wrap highlight Á😀 Wrap highlight Á😀 Wrap highlight Á😀 Wrap highlight Á😀 Wrap highlight Á😀 Wrap highlight Á😀 Wrap highlight Á😀 Wrap highlight Á😀 Wrap highlight Á😀 Wrap highlight Á😀 Wrap highlight Á😀 Wrap highlight Á😀 Wrap highlight Á😀 Wrap highlight Á😀 Wrap highlight Á😀 Wrap highlight Á😀 Wrap highlight Á😀 Wrap highlight Á😀 Wrap highlight Á😀 Wrap highlight Á😀 Wrap highlight Á😀 Wrap highlight Á😀 Wrap highlight Á😀 Wrap highlight Á😀 Wrap highlight Á😀 Wrap highlight Á😀 Wrap highlight Á😀 Wrap highlight Á😀 Wrap highlight Á😀 Wrap highlight Á😀 Wrap highlight Á😀 Wrap highlight Á😀 Wrap highlight Á😀 Wrap highlight Á😀 Wrap highlight Á😀 Wrap highlight Á😀 Wrap highlight Á😀 Wrap highlight Á😀 Wrap highlight Á😀 Wrap highlight Á😀 Wrap highlight Á😀 Wrap highlight Á😀 Wrap highlight Á😀 Wrap highlight Á😀 </w:t>
            </w:r>
          </w:p>
        </w:tc>
        <w:tc>
          <w:tcPr>
            <w:tcW w:type="dxa" w:w="3600"/>
          </w:tcPr>
          <w:p>
            <w:r>
              <w:t>Beside body</w:t>
            </w:r>
          </w:p>
        </w:tc>
      </w:tr>
      <w:tr>
        <w:tc>
          <w:tcPr>
            <w:tcW w:type="dxa" w:w="3600"/>
          </w:tcPr>
          <w:p>
            <w:r>
              <w:t>Last row</w:t>
            </w:r>
          </w:p>
        </w:tc>
        <w:tc>
          <w:tcPr>
            <w:tcW w:type="dxa" w:w="3600"/>
          </w:tcPr>
          <w:p>
            <w:r>
              <w:t>Details</w:t>
            </w:r>
          </w:p>
        </w:tc>
      </w:tr>
    </w:tbl>
    <w:p>
      <w:r>
        <w:t>Tail</w:t>
      </w:r>
    </w:p>
    <w:sectPr w:rsidR="00FC693F" w:rsidRPr="0006063C" w:rsidSect="00034616">
      <w:pgSz w:w="8640" w:h="86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shd w:val="clear" w:fill="auto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Noto Sans" w:hAnsi="Noto San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ShadeBase">
    <w:name w:val="Canvas Shade Base"/>
    <w:basedOn w:val="Normal"/>
    <w:rPr>
      <w:shd w:val="clear" w:fill="DDEEFF"/>
    </w:rPr>
  </w:style>
  <w:style w:type="paragraph" w:customStyle="1" w:styleId="CanvasShadeChild">
    <w:name w:val="Canvas Shade Child"/>
    <w:basedOn w:val="CanvasShadeBase"/>
  </w:style>
  <w:style w:type="character" w:customStyle="1" w:styleId="CanvasShadeAccent">
    <w:name w:val="Canvas Shade Accent"/>
    <w:rPr>
      <w:shd w:val="clear" w:fill="010203" w:themeFill="accent3" w:themeFillTint="99" w:themeFillShade="0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