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Curriculum Intelligence Engine — Week 7: Integration, UI and Demo</w:t>
      </w:r>
    </w:p>
    <w:p>
      <w:r>
        <w:rPr>
          <w:b w:val="0"/>
        </w:rPr>
        <w:t>Group 9  ·  Roll Nos: J048, J049, J050, J052, J053  ·  AI University NLP Course Project 2026  ·  Week 7</w:t>
      </w:r>
    </w:p>
    <w:p>
      <w:pPr>
        <w:pStyle w:val="Heading1"/>
      </w:pPr>
      <w:r>
        <w:t>CODE</w:t>
      </w:r>
    </w:p>
    <w:p>
      <w:pPr>
        <w:spacing w:after="80"/>
        <w:shd w:val="clear" w:fill="F2F2F2"/>
      </w:pPr>
      <w:r>
        <w:rPr>
          <w:rFonts w:ascii="Consolas" w:hAnsi="Consolas"/>
          <w:sz w:val="14"/>
        </w:rPr>
        <w:t>Repository : https://github.com/jainamsethia/Curriculum-Intelligence-Engine</w:t>
        <w:br/>
        <w:t>Tag        : week-7</w:t>
        <w:br/>
        <w:t>Commit     : 559a29d888b2705776e4edaced4c8e4dea1b3b4d</w:t>
        <w:br/>
        <w:t>Install    : pip install -e .[dev]</w:t>
        <w:br/>
        <w:t>Serve      : uvicorn curriculum_engine.api:app --port 8000        (OpenAPI docs at /docs)</w:t>
        <w:br/>
        <w:t>UI         : streamlit run app/committee_ui.py                     (calls the API; CE_API_URL, default http://localhost:8000)</w:t>
        <w:br/>
        <w:t>Reproduce  : python -m curriculum_engine.run all                  (data → week2 … week7; NMIMS_ZIP or data/processed/courses.jsonl)</w:t>
        <w:br/>
        <w:t>Tests      : python -m pytest -q                                   (unit, API and UI tests on a synthetic fixture)</w:t>
        <w:br/>
        <w:t>New        : curriculum_engine/modernize.py, integrations.py, experiments/week7.py, app/committee_ui.py, demo/jds/,</w:t>
        <w:br/>
        <w:t xml:space="preserve">             docs/INTEGRATION.md, RESPONSIBLE_AI.md, ARCHITECTURE.md, DEMO_SCRIPT.md</w:t>
        <w:br/>
        <w:t>Folders    :</w:t>
        <w:br/>
        <w:t>.gitignore</w:t>
        <w:br/>
        <w:t>README.md</w:t>
        <w:br/>
        <w:t>app</w:t>
        <w:br/>
        <w:t>curriculum_engine/   the NLP engine (parser, data, overlap, redundancy, prerequisites, diff, Bloom, evaluation)</w:t>
        <w:br/>
        <w:t>demo</w:t>
        <w:br/>
        <w:t>docs/                documentation</w:t>
        <w:br/>
        <w:t>labels/              LLM-annotated reference labels (ids + labels per pass + consensus)</w:t>
        <w:br/>
        <w:t>legacy/              old Week 3-4 scripts and reports (history only)</w:t>
        <w:br/>
        <w:t>legacy_mit/          old MIT OCW scripts (not used)</w:t>
        <w:br/>
        <w:t>pyproject.toml</w:t>
        <w:br/>
        <w:t>reports/             report templates (numbers are placeholders)</w:t>
        <w:br/>
        <w:t>requirements.txt</w:t>
        <w:br/>
        <w:t>results/             metrics JSON + figures per week</w:t>
        <w:br/>
        <w:t>submissions/         per-week submission folders</w:t>
        <w:br/>
        <w:t>tests/               unit tests (pytest)</w:t>
        <w:br/>
        <w:t>tools/               report builder, report checker, submission packer</w:t>
      </w:r>
    </w:p>
    <w:p>
      <w:pPr>
        <w:pStyle w:val="Heading1"/>
      </w:pPr>
      <w:r>
        <w:t>Feedback addressed</w:t>
      </w:r>
    </w:p>
    <w:tbl>
      <w:tblPr>
        <w:tblStyle w:val="TableGrid"/>
        <w:tblW w:type="auto" w:w="0"/>
        <w:tblLook w:firstColumn="1" w:firstRow="1" w:lastColumn="0" w:lastRow="0" w:noHBand="0" w:noVBand="1" w:val="04A0"/>
      </w:tblPr>
      <w:tblGrid>
        <w:gridCol w:w="3289"/>
        <w:gridCol w:w="3289"/>
        <w:gridCol w:w="3289"/>
      </w:tblGrid>
      <w:tr>
        <w:tc>
          <w:tcPr>
            <w:tcW w:type="dxa" w:w="3289"/>
            <w:shd w:val="clear" w:color="auto" w:fill="D9E2F3"/>
          </w:tcPr>
          <w:p>
            <w:r/>
            <w:r>
              <w:rPr>
                <w:b/>
                <w:sz w:val="16"/>
              </w:rPr>
              <w:t>Comment</w:t>
            </w:r>
          </w:p>
        </w:tc>
        <w:tc>
          <w:tcPr>
            <w:tcW w:type="dxa" w:w="3289"/>
            <w:shd w:val="clear" w:color="auto" w:fill="D9E2F3"/>
          </w:tcPr>
          <w:p>
            <w:r/>
            <w:r>
              <w:rPr>
                <w:b/>
                <w:sz w:val="16"/>
              </w:rPr>
              <w:t>What we changed</w:t>
            </w:r>
          </w:p>
        </w:tc>
        <w:tc>
          <w:tcPr>
            <w:tcW w:type="dxa" w:w="3289"/>
            <w:shd w:val="clear" w:color="auto" w:fill="D9E2F3"/>
          </w:tcPr>
          <w:p>
            <w:r/>
            <w:r>
              <w:rPr>
                <w:b/>
                <w:sz w:val="16"/>
              </w:rPr>
              <w:t>Evidence</w:t>
            </w:r>
          </w:p>
        </w:tc>
      </w:tr>
      <w:tr>
        <w:tc>
          <w:tcPr>
            <w:tcW w:type="dxa" w:w="3289"/>
          </w:tcPr>
          <w:p>
            <w:r/>
            <w:r>
              <w:rPr>
                <w:b w:val="0"/>
                <w:sz w:val="16"/>
              </w:rPr>
              <w:t>Week 7 brief: demonstrate at least one interaction with another project's component</w:t>
            </w:r>
          </w:p>
        </w:tc>
        <w:tc>
          <w:tcPr>
            <w:tcW w:type="dxa" w:w="3289"/>
          </w:tcPr>
          <w:p>
            <w:r/>
            <w:r>
              <w:rPr>
                <w:b w:val="0"/>
                <w:sz w:val="16"/>
              </w:rPr>
              <w:t xml:space="preserve">The draft syllabus goes to Group 11 as a notice in their </w:t>
            </w:r>
            <w:r>
              <w:rPr>
                <w:rFonts w:ascii="Consolas" w:hAnsi="Consolas"/>
                <w:sz w:val="16"/>
              </w:rPr>
              <w:t>/process-notice</w:t>
            </w:r>
            <w:r>
              <w:rPr>
                <w:b w:val="0"/>
                <w:sz w:val="16"/>
              </w:rPr>
              <w:t xml:space="preserve"> format and to Group 4 as passages in their knowledge-base schema; both run from the UI.</w:t>
            </w:r>
          </w:p>
        </w:tc>
        <w:tc>
          <w:tcPr>
            <w:tcW w:type="dxa" w:w="3289"/>
          </w:tcPr>
          <w:p>
            <w:r/>
            <w:r>
              <w:rPr>
                <w:rFonts w:ascii="Consolas" w:hAnsi="Consolas"/>
                <w:sz w:val="16"/>
              </w:rPr>
              <w:t>docs/INTEGRATION.md</w:t>
            </w:r>
            <w:r>
              <w:rPr>
                <w:b w:val="0"/>
                <w:sz w:val="16"/>
              </w:rPr>
              <w:t xml:space="preserve">, </w:t>
            </w:r>
            <w:r>
              <w:rPr>
                <w:rFonts w:ascii="Consolas" w:hAnsi="Consolas"/>
                <w:sz w:val="16"/>
              </w:rPr>
              <w:t>results/week7/group11_handoff.json</w:t>
            </w:r>
            <w:r>
              <w:rPr>
                <w:b w:val="0"/>
                <w:sz w:val="16"/>
              </w:rPr>
              <w:t xml:space="preserve">, </w:t>
            </w:r>
            <w:r>
              <w:rPr>
                <w:rFonts w:ascii="Consolas" w:hAnsi="Consolas"/>
                <w:sz w:val="16"/>
              </w:rPr>
              <w:t>data/week7/group4_chunks.csv</w:t>
            </w:r>
            <w:r>
              <w:rPr>
                <w:b w:val="0"/>
                <w:sz w:val="16"/>
              </w:rPr>
              <w:t xml:space="preserve"> (Teams zip)</w:t>
            </w:r>
          </w:p>
        </w:tc>
      </w:tr>
      <w:tr>
        <w:tc>
          <w:tcPr>
            <w:tcW w:type="dxa" w:w="3289"/>
          </w:tcPr>
          <w:p>
            <w:r/>
            <w:r>
              <w:rPr>
                <w:b w:val="0"/>
                <w:sz w:val="16"/>
              </w:rPr>
              <w:t>Demo plan for 31 October: five JDs on fine-tuning LLMs + current NLP syllabi → overlapping content + a newly structured curriculum</w:t>
            </w:r>
          </w:p>
        </w:tc>
        <w:tc>
          <w:tcPr>
            <w:tcW w:type="dxa" w:w="3289"/>
          </w:tcPr>
          <w:p>
            <w:r/>
            <w:r>
              <w:rPr>
                <w:b w:val="0"/>
                <w:sz w:val="16"/>
              </w:rPr>
              <w:t xml:space="preserve">New endpoint </w:t>
            </w:r>
            <w:r>
              <w:rPr>
                <w:rFonts w:ascii="Consolas" w:hAnsi="Consolas"/>
                <w:sz w:val="16"/>
              </w:rPr>
              <w:t>POST /modernize-curriculum</w:t>
            </w:r>
            <w:r>
              <w:rPr>
                <w:b w:val="0"/>
                <w:sz w:val="16"/>
              </w:rPr>
              <w:t xml:space="preserve"> and the UI tab "Modernise curriculum (demo)".</w:t>
            </w:r>
          </w:p>
        </w:tc>
        <w:tc>
          <w:tcPr>
            <w:tcW w:type="dxa" w:w="3289"/>
          </w:tcPr>
          <w:p>
            <w:r/>
            <w:r>
              <w:rPr>
                <w:rFonts w:ascii="Consolas" w:hAnsi="Consolas"/>
                <w:sz w:val="16"/>
              </w:rPr>
              <w:t>data/week7/new_curriculum.docx</w:t>
            </w:r>
            <w:r>
              <w:rPr>
                <w:b w:val="0"/>
                <w:sz w:val="16"/>
              </w:rPr>
              <w:t xml:space="preserve"> (Teams zip), </w:t>
            </w:r>
            <w:r>
              <w:rPr>
                <w:rFonts w:ascii="Consolas" w:hAnsi="Consolas"/>
                <w:sz w:val="16"/>
              </w:rPr>
              <w:t>docs/DEMO_SCRIPT.md</w:t>
            </w:r>
          </w:p>
        </w:tc>
      </w:tr>
      <w:tr>
        <w:tc>
          <w:tcPr>
            <w:tcW w:type="dxa" w:w="3289"/>
          </w:tcPr>
          <w:p>
            <w:r/>
            <w:r>
              <w:rPr>
                <w:b w:val="0"/>
                <w:sz w:val="16"/>
              </w:rPr>
              <w:t>Week 7 brief: UI, API integration, documentation, responsible AI, place in the AI University architecture</w:t>
            </w:r>
          </w:p>
        </w:tc>
        <w:tc>
          <w:tcPr>
            <w:tcW w:type="dxa" w:w="3289"/>
          </w:tcPr>
          <w:p>
            <w:r/>
            <w:r>
              <w:rPr>
                <w:b w:val="0"/>
                <w:sz w:val="16"/>
              </w:rPr>
              <w:t>Streamlit committee UI over the API, architecture diagram, responsible-AI analysis with a per-programme table.</w:t>
            </w:r>
          </w:p>
        </w:tc>
        <w:tc>
          <w:tcPr>
            <w:tcW w:type="dxa" w:w="3289"/>
          </w:tcPr>
          <w:p>
            <w:r/>
            <w:r>
              <w:rPr>
                <w:rFonts w:ascii="Consolas" w:hAnsi="Consolas"/>
                <w:sz w:val="16"/>
              </w:rPr>
              <w:t>app/</w:t>
            </w:r>
            <w:r>
              <w:rPr>
                <w:b w:val="0"/>
                <w:sz w:val="16"/>
              </w:rPr>
              <w:t xml:space="preserve">, </w:t>
            </w:r>
            <w:r>
              <w:rPr>
                <w:rFonts w:ascii="Consolas" w:hAnsi="Consolas"/>
                <w:sz w:val="16"/>
              </w:rPr>
              <w:t>docs/ARCHITECTURE.md</w:t>
            </w:r>
            <w:r>
              <w:rPr>
                <w:b w:val="0"/>
                <w:sz w:val="16"/>
              </w:rPr>
              <w:t xml:space="preserve">, </w:t>
            </w:r>
            <w:r>
              <w:rPr>
                <w:rFonts w:ascii="Consolas" w:hAnsi="Consolas"/>
                <w:sz w:val="16"/>
              </w:rPr>
              <w:t>docs/RESPONSIBLE_AI.md</w:t>
            </w:r>
          </w:p>
        </w:tc>
      </w:tr>
      <w:tr>
        <w:tc>
          <w:tcPr>
            <w:tcW w:type="dxa" w:w="3289"/>
          </w:tcPr>
          <w:p>
            <w:r/>
            <w:r>
              <w:rPr>
                <w:b w:val="0"/>
                <w:sz w:val="16"/>
              </w:rPr>
              <w:t>Our Week 6 limitation: emerging-topic coverage looked too lenient</w:t>
            </w:r>
          </w:p>
        </w:tc>
        <w:tc>
          <w:tcPr>
            <w:tcW w:type="dxa" w:w="3289"/>
          </w:tcPr>
          <w:p>
            <w:r/>
            <w:r>
              <w:rPr>
                <w:b w:val="0"/>
                <w:sz w:val="16"/>
              </w:rPr>
              <w:t>Coverage now uses the unit-match threshold instead of the prerequisite-topic threshold, measured on the labelled emerging-topic decisions.</w:t>
            </w:r>
          </w:p>
        </w:tc>
        <w:tc>
          <w:tcPr>
            <w:tcW w:type="dxa" w:w="3289"/>
          </w:tcPr>
          <w:p>
            <w:r/>
            <w:r>
              <w:rPr>
                <w:rFonts w:ascii="Consolas" w:hAnsi="Consolas"/>
                <w:sz w:val="16"/>
              </w:rPr>
              <w:t>results/week7/emerging_threshold.json</w:t>
            </w:r>
          </w:p>
        </w:tc>
      </w:tr>
    </w:tbl>
    <w:p>
      <w:pPr>
        <w:spacing w:after="40"/>
      </w:pPr>
    </w:p>
    <w:p>
      <w:pPr>
        <w:pStyle w:val="Heading1"/>
      </w:pPr>
      <w:r>
        <w:t>Progress vs previous week</w:t>
      </w:r>
    </w:p>
    <w:tbl>
      <w:tblPr>
        <w:tblStyle w:val="TableGrid"/>
        <w:tblW w:type="auto" w:w="0"/>
        <w:tblLook w:firstColumn="1" w:firstRow="1" w:lastColumn="0" w:lastRow="0" w:noHBand="0" w:noVBand="1" w:val="04A0"/>
      </w:tblPr>
      <w:tblGrid>
        <w:gridCol w:w="3289"/>
        <w:gridCol w:w="3289"/>
        <w:gridCol w:w="3289"/>
      </w:tblGrid>
      <w:tr>
        <w:tc>
          <w:tcPr>
            <w:tcW w:type="dxa" w:w="3289"/>
            <w:shd w:val="clear" w:color="auto" w:fill="D9E2F3"/>
          </w:tcPr>
          <w:p>
            <w:r/>
            <w:r>
              <w:rPr>
                <w:b/>
                <w:sz w:val="16"/>
              </w:rPr>
              <w:t>Item</w:t>
            </w:r>
          </w:p>
        </w:tc>
        <w:tc>
          <w:tcPr>
            <w:tcW w:type="dxa" w:w="3289"/>
            <w:shd w:val="clear" w:color="auto" w:fill="D9E2F3"/>
          </w:tcPr>
          <w:p>
            <w:r/>
            <w:r>
              <w:rPr>
                <w:b/>
                <w:sz w:val="16"/>
              </w:rPr>
              <w:t>Week 6</w:t>
            </w:r>
          </w:p>
        </w:tc>
        <w:tc>
          <w:tcPr>
            <w:tcW w:type="dxa" w:w="3289"/>
            <w:shd w:val="clear" w:color="auto" w:fill="D9E2F3"/>
          </w:tcPr>
          <w:p>
            <w:r/>
            <w:r>
              <w:rPr>
                <w:b/>
                <w:sz w:val="16"/>
              </w:rPr>
              <w:t>Week 7</w:t>
            </w:r>
          </w:p>
        </w:tc>
      </w:tr>
      <w:tr>
        <w:tc>
          <w:tcPr>
            <w:tcW w:type="dxa" w:w="3289"/>
          </w:tcPr>
          <w:p>
            <w:r/>
            <w:r>
              <w:rPr>
                <w:b w:val="0"/>
                <w:sz w:val="16"/>
              </w:rPr>
              <w:t>API</w:t>
            </w:r>
          </w:p>
        </w:tc>
        <w:tc>
          <w:tcPr>
            <w:tcW w:type="dxa" w:w="3289"/>
          </w:tcPr>
          <w:p>
            <w:r/>
            <w:r>
              <w:rPr>
                <w:b w:val="0"/>
                <w:sz w:val="16"/>
              </w:rPr>
              <w:t>7 endpoints</w:t>
            </w:r>
          </w:p>
        </w:tc>
        <w:tc>
          <w:tcPr>
            <w:tcW w:type="dxa" w:w="3289"/>
          </w:tcPr>
          <w:p>
            <w:r/>
            <w:r>
              <w:rPr>
                <w:b w:val="0"/>
                <w:sz w:val="16"/>
              </w:rPr>
              <w:t xml:space="preserve">9 endpoints (adds </w:t>
            </w:r>
            <w:r>
              <w:rPr>
                <w:rFonts w:ascii="Consolas" w:hAnsi="Consolas"/>
                <w:sz w:val="16"/>
              </w:rPr>
              <w:t>POST /modernize-curriculum</w:t>
            </w:r>
            <w:r>
              <w:rPr>
                <w:b w:val="0"/>
                <w:sz w:val="16"/>
              </w:rPr>
              <w:t xml:space="preserve">, </w:t>
            </w:r>
            <w:r>
              <w:rPr>
                <w:rFonts w:ascii="Consolas" w:hAnsi="Consolas"/>
                <w:sz w:val="16"/>
              </w:rPr>
              <w:t>GET /courses</w:t>
            </w:r>
            <w:r>
              <w:rPr>
                <w:b w:val="0"/>
                <w:sz w:val="16"/>
              </w:rPr>
              <w:t>)</w:t>
            </w:r>
          </w:p>
        </w:tc>
      </w:tr>
      <w:tr>
        <w:tc>
          <w:tcPr>
            <w:tcW w:type="dxa" w:w="3289"/>
          </w:tcPr>
          <w:p>
            <w:r/>
            <w:r>
              <w:rPr>
                <w:b w:val="0"/>
                <w:sz w:val="16"/>
              </w:rPr>
              <w:t>User interface</w:t>
            </w:r>
          </w:p>
        </w:tc>
        <w:tc>
          <w:tcPr>
            <w:tcW w:type="dxa" w:w="3289"/>
          </w:tcPr>
          <w:p>
            <w:r/>
            <w:r>
              <w:rPr>
                <w:b w:val="0"/>
                <w:sz w:val="16"/>
              </w:rPr>
              <w:t>OpenAPI page only</w:t>
            </w:r>
          </w:p>
        </w:tc>
        <w:tc>
          <w:tcPr>
            <w:tcW w:type="dxa" w:w="3289"/>
          </w:tcPr>
          <w:p>
            <w:r/>
            <w:r>
              <w:rPr>
                <w:b w:val="0"/>
                <w:sz w:val="16"/>
              </w:rPr>
              <w:t>Streamlit committee UI: demo tab + five analysis tabs</w:t>
            </w:r>
          </w:p>
        </w:tc>
      </w:tr>
      <w:tr>
        <w:tc>
          <w:tcPr>
            <w:tcW w:type="dxa" w:w="3289"/>
          </w:tcPr>
          <w:p>
            <w:r/>
            <w:r>
              <w:rPr>
                <w:b w:val="0"/>
                <w:sz w:val="16"/>
              </w:rPr>
              <w:t>Interaction with other groups</w:t>
            </w:r>
          </w:p>
        </w:tc>
        <w:tc>
          <w:tcPr>
            <w:tcW w:type="dxa" w:w="3289"/>
          </w:tcPr>
          <w:p>
            <w:r/>
            <w:r>
              <w:rPr>
                <w:b w:val="0"/>
                <w:sz w:val="16"/>
              </w:rPr>
              <w:t>planned</w:t>
            </w:r>
          </w:p>
        </w:tc>
        <w:tc>
          <w:tcPr>
            <w:tcW w:type="dxa" w:w="3289"/>
          </w:tcPr>
          <w:p>
            <w:r/>
            <w:r>
              <w:rPr>
                <w:b w:val="0"/>
                <w:sz w:val="16"/>
              </w:rPr>
              <w:t>Group 11 notice (mode: mock), Group 4 passages (17 rows)</w:t>
            </w:r>
          </w:p>
        </w:tc>
      </w:tr>
      <w:tr>
        <w:tc>
          <w:tcPr>
            <w:tcW w:type="dxa" w:w="3289"/>
          </w:tcPr>
          <w:p>
            <w:r/>
            <w:r>
              <w:rPr>
                <w:b w:val="0"/>
                <w:sz w:val="16"/>
              </w:rPr>
              <w:t>Emerging-topic coverage accuracy (labelled decisions)</w:t>
            </w:r>
          </w:p>
        </w:tc>
        <w:tc>
          <w:tcPr>
            <w:tcW w:type="dxa" w:w="3289"/>
          </w:tcPr>
          <w:p>
            <w:r/>
            <w:r>
              <w:rPr>
                <w:b w:val="0"/>
                <w:sz w:val="16"/>
              </w:rPr>
              <w:t>0.388</w:t>
            </w:r>
          </w:p>
        </w:tc>
        <w:tc>
          <w:tcPr>
            <w:tcW w:type="dxa" w:w="3289"/>
          </w:tcPr>
          <w:p>
            <w:r/>
            <w:r>
              <w:rPr>
                <w:b w:val="0"/>
                <w:sz w:val="16"/>
              </w:rPr>
              <w:t>0.896</w:t>
            </w:r>
          </w:p>
        </w:tc>
      </w:tr>
      <w:tr>
        <w:tc>
          <w:tcPr>
            <w:tcW w:type="dxa" w:w="3289"/>
          </w:tcPr>
          <w:p>
            <w:r/>
            <w:r>
              <w:rPr>
                <w:b w:val="0"/>
                <w:sz w:val="16"/>
              </w:rPr>
              <w:t>Responsible AI</w:t>
            </w:r>
          </w:p>
        </w:tc>
        <w:tc>
          <w:tcPr>
            <w:tcW w:type="dxa" w:w="3289"/>
          </w:tcPr>
          <w:p>
            <w:r/>
            <w:r>
              <w:rPr>
                <w:b w:val="0"/>
                <w:sz w:val="16"/>
              </w:rPr>
              <w:t>limitations list</w:t>
            </w:r>
          </w:p>
        </w:tc>
        <w:tc>
          <w:tcPr>
            <w:tcW w:type="dxa" w:w="3289"/>
          </w:tcPr>
          <w:p>
            <w:r/>
            <w:r>
              <w:rPr>
                <w:b w:val="0"/>
                <w:sz w:val="16"/>
              </w:rPr>
              <w:t>fairness per programme, hallucination guard, human-in-the-loop, misuse analysis</w:t>
            </w:r>
          </w:p>
        </w:tc>
      </w:tr>
    </w:tbl>
    <w:p>
      <w:pPr>
        <w:spacing w:after="40"/>
      </w:pPr>
    </w:p>
    <w:p>
      <w:pPr>
        <w:pStyle w:val="Heading1"/>
      </w:pPr>
      <w:r>
        <w:t>1. Demo capability: job descriptions + current syllabi → overlaps and a new syllabus</w:t>
      </w:r>
    </w:p>
    <w:p>
      <w:r>
        <w:rPr>
          <w:b/>
        </w:rPr>
        <w:t>Input.</w:t>
      </w:r>
      <w:r>
        <w:rPr>
          <w:b w:val="0"/>
        </w:rPr>
        <w:t xml:space="preserve"> 5 job descriptions on fine-tuning LLMs (synthetic samples written for the demo and marked as such; real JDs can be pasted) and 5 current syllabi: Natural Language Processing as taught in AI, COMP / CSE-DS / IT and EXTC, Speech and Natural Language Processing (DS) and Generative AI (AI). </w:t>
      </w:r>
      <w:r>
        <w:rPr>
          <w:b/>
        </w:rPr>
        <w:t>Method</w:t>
      </w:r>
      <w:r>
        <w:rPr>
          <w:b w:val="0"/>
        </w:rPr>
        <w:t xml:space="preserve"> (</w:t>
      </w:r>
      <w:r>
        <w:rPr>
          <w:rFonts w:ascii="Consolas" w:hAnsi="Consolas"/>
        </w:rPr>
        <w:t>modernize.py</w:t>
      </w:r>
      <w:r>
        <w:rPr>
          <w:b w:val="0"/>
        </w:rPr>
        <w:t>, no LLM at run time):</w:t>
      </w:r>
    </w:p>
    <w:p>
      <w:pPr>
        <w:pStyle w:val="ListBullet"/>
      </w:pPr>
      <w:r>
        <w:rPr>
          <w:b w:val="0"/>
        </w:rPr>
        <w:t>JDs are split into 35 requirement statements; spaCy noun chunks give skill phrases (verbs, determiners and generic words removed).</w:t>
      </w:r>
    </w:p>
    <w:p>
      <w:pPr>
        <w:pStyle w:val="ListBullet"/>
      </w:pPr>
      <w:r>
        <w:rPr>
          <w:b w:val="0"/>
        </w:rPr>
        <w:t>Phrases are clustered (MiniLM embeddings, cosine, average linkage) into 70 skill themes; 15 are named by at least two JDs.</w:t>
      </w:r>
    </w:p>
    <w:p>
      <w:pPr>
        <w:pStyle w:val="ListBullet"/>
      </w:pPr>
      <w:r>
        <w:rPr>
          <w:b w:val="0"/>
        </w:rPr>
        <w:t>A theme is already taught if a unit topic of the selected syllabi reaches the unit-match threshold (0.55, chosen on validation pairs in Week 3 and reused here); the closest unit is shown as evidence.</w:t>
      </w:r>
    </w:p>
    <w:p>
      <w:pPr>
        <w:pStyle w:val="ListBullet"/>
      </w:pPr>
      <w:r>
        <w:rPr>
          <w:b w:val="0"/>
        </w:rPr>
        <w:t>Overlap between the syllabi uses the Week 4 fusion score and unit-level MaxSim. Units taught in two or more syllabi form shared topics.</w:t>
      </w:r>
    </w:p>
    <w:p>
      <w:pPr>
        <w:pStyle w:val="ListBullet"/>
      </w:pPr>
      <w:r>
        <w:rPr>
          <w:b w:val="0"/>
        </w:rPr>
        <w:t>The draft keeps each shared topic once (from the most recent syllabus), keeps existing units that teach demanded skills, adds new units for demanded gaps, moves tools (Python, cloud GPUs) to the lab environment, reuses source outcomes, takes prerequisites from the sources with the checker-v2 phrase cleaning, and checks the hours. Unit text is copied or templated, never generated, and every unit names its source (traceability check: True).</w:t>
      </w:r>
    </w:p>
    <w:p>
      <w:r>
        <w:rPr>
          <w:b/>
        </w:rPr>
        <w:t>Result.</w:t>
      </w:r>
      <w:r>
        <w:rPr>
          <w:b w:val="0"/>
        </w:rPr>
        <w:t xml:space="preserve"> 3 of the 10 syllabus pairs are identical: the same NLP syllabus is taught in several programmes. Speech and NLP overlaps it strongly; Generative AI hardly overlaps. Of the 15 demanded themes, 6 are taught and 9 are gaps:</w:t>
      </w:r>
    </w:p>
    <w:tbl>
      <w:tblPr>
        <w:tblStyle w:val="TableGrid"/>
        <w:tblW w:type="auto" w:w="0"/>
        <w:tblLook w:firstColumn="1" w:firstRow="1" w:lastColumn="0" w:lastRow="0" w:noHBand="0" w:noVBand="1" w:val="04A0"/>
      </w:tblPr>
      <w:tblGrid>
        <w:gridCol w:w="2466"/>
        <w:gridCol w:w="2466"/>
        <w:gridCol w:w="2466"/>
        <w:gridCol w:w="2466"/>
      </w:tblGrid>
      <w:tr>
        <w:tc>
          <w:tcPr>
            <w:tcW w:type="dxa" w:w="2466"/>
            <w:shd w:val="clear" w:color="auto" w:fill="D9E2F3"/>
          </w:tcPr>
          <w:p>
            <w:r/>
            <w:r>
              <w:rPr>
                <w:b/>
                <w:sz w:val="16"/>
              </w:rPr>
              <w:t>Skill theme (from JDs)</w:t>
            </w:r>
          </w:p>
        </w:tc>
        <w:tc>
          <w:tcPr>
            <w:tcW w:type="dxa" w:w="2466"/>
            <w:shd w:val="clear" w:color="auto" w:fill="D9E2F3"/>
          </w:tcPr>
          <w:p>
            <w:r/>
            <w:r>
              <w:rPr>
                <w:b/>
                <w:sz w:val="16"/>
              </w:rPr>
              <w:t>Asked for by</w:t>
            </w:r>
          </w:p>
        </w:tc>
        <w:tc>
          <w:tcPr>
            <w:tcW w:type="dxa" w:w="2466"/>
            <w:shd w:val="clear" w:color="auto" w:fill="D9E2F3"/>
          </w:tcPr>
          <w:p>
            <w:r/>
            <w:r>
              <w:rPr>
                <w:b/>
                <w:sz w:val="16"/>
              </w:rPr>
              <w:t>Already taught?</w:t>
            </w:r>
          </w:p>
        </w:tc>
        <w:tc>
          <w:tcPr>
            <w:tcW w:type="dxa" w:w="2466"/>
            <w:shd w:val="clear" w:color="auto" w:fill="D9E2F3"/>
          </w:tcPr>
          <w:p>
            <w:r/>
            <w:r>
              <w:rPr>
                <w:b/>
                <w:sz w:val="16"/>
              </w:rPr>
              <w:t>Closest unit topic (course)</w:t>
            </w:r>
          </w:p>
        </w:tc>
      </w:tr>
      <w:tr>
        <w:tc>
          <w:tcPr>
            <w:tcW w:type="dxa" w:w="2466"/>
          </w:tcPr>
          <w:p>
            <w:r/>
            <w:r>
              <w:rPr>
                <w:b w:val="0"/>
                <w:sz w:val="16"/>
              </w:rPr>
              <w:t>large language models</w:t>
            </w:r>
          </w:p>
        </w:tc>
        <w:tc>
          <w:tcPr>
            <w:tcW w:type="dxa" w:w="2466"/>
          </w:tcPr>
          <w:p>
            <w:r/>
            <w:r>
              <w:rPr>
                <w:b w:val="0"/>
                <w:sz w:val="16"/>
              </w:rPr>
              <w:t>JD1, JD2, JD3, JD4, JD5</w:t>
            </w:r>
          </w:p>
        </w:tc>
        <w:tc>
          <w:tcPr>
            <w:tcW w:type="dxa" w:w="2466"/>
          </w:tcPr>
          <w:p>
            <w:r/>
            <w:r>
              <w:rPr>
                <w:b w:val="0"/>
                <w:sz w:val="16"/>
              </w:rPr>
              <w:t>yes</w:t>
            </w:r>
          </w:p>
        </w:tc>
        <w:tc>
          <w:tcPr>
            <w:tcW w:type="dxa" w:w="2466"/>
          </w:tcPr>
          <w:p>
            <w:r/>
            <w:r>
              <w:rPr>
                <w:b w:val="0"/>
                <w:sz w:val="16"/>
              </w:rPr>
              <w:t>Large Language Models (Generative AI)</w:t>
            </w:r>
          </w:p>
        </w:tc>
      </w:tr>
      <w:tr>
        <w:tc>
          <w:tcPr>
            <w:tcW w:type="dxa" w:w="2466"/>
          </w:tcPr>
          <w:p>
            <w:r/>
            <w:r>
              <w:rPr>
                <w:b w:val="0"/>
                <w:sz w:val="16"/>
              </w:rPr>
              <w:t>learning</w:t>
            </w:r>
          </w:p>
        </w:tc>
        <w:tc>
          <w:tcPr>
            <w:tcW w:type="dxa" w:w="2466"/>
          </w:tcPr>
          <w:p>
            <w:r/>
            <w:r>
              <w:rPr>
                <w:b w:val="0"/>
                <w:sz w:val="16"/>
              </w:rPr>
              <w:t>JD2, JD4, JD5</w:t>
            </w:r>
          </w:p>
        </w:tc>
        <w:tc>
          <w:tcPr>
            <w:tcW w:type="dxa" w:w="2466"/>
          </w:tcPr>
          <w:p>
            <w:r/>
            <w:r>
              <w:rPr>
                <w:b w:val="0"/>
                <w:sz w:val="16"/>
              </w:rPr>
              <w:t>yes</w:t>
            </w:r>
          </w:p>
        </w:tc>
        <w:tc>
          <w:tcPr>
            <w:tcW w:type="dxa" w:w="2466"/>
          </w:tcPr>
          <w:p>
            <w:r/>
            <w:r>
              <w:rPr>
                <w:b w:val="0"/>
                <w:sz w:val="16"/>
              </w:rPr>
              <w:t>Machine Learning and NLP (Speech and NLP)</w:t>
            </w:r>
          </w:p>
        </w:tc>
      </w:tr>
      <w:tr>
        <w:tc>
          <w:tcPr>
            <w:tcW w:type="dxa" w:w="2466"/>
          </w:tcPr>
          <w:p>
            <w:r/>
            <w:r>
              <w:rPr>
                <w:b w:val="0"/>
                <w:sz w:val="16"/>
              </w:rPr>
              <w:t>tokenization</w:t>
            </w:r>
          </w:p>
        </w:tc>
        <w:tc>
          <w:tcPr>
            <w:tcW w:type="dxa" w:w="2466"/>
          </w:tcPr>
          <w:p>
            <w:r/>
            <w:r>
              <w:rPr>
                <w:b w:val="0"/>
                <w:sz w:val="16"/>
              </w:rPr>
              <w:t>JD1, JD2, JD4</w:t>
            </w:r>
          </w:p>
        </w:tc>
        <w:tc>
          <w:tcPr>
            <w:tcW w:type="dxa" w:w="2466"/>
          </w:tcPr>
          <w:p>
            <w:r/>
            <w:r>
              <w:rPr>
                <w:b w:val="0"/>
                <w:sz w:val="16"/>
              </w:rPr>
              <w:t>yes</w:t>
            </w:r>
          </w:p>
        </w:tc>
        <w:tc>
          <w:tcPr>
            <w:tcW w:type="dxa" w:w="2466"/>
          </w:tcPr>
          <w:p>
            <w:r/>
            <w:r>
              <w:rPr>
                <w:b w:val="0"/>
                <w:sz w:val="16"/>
              </w:rPr>
              <w:t>Basic Text Processing Tokenization (Speech and NLP)</w:t>
            </w:r>
          </w:p>
        </w:tc>
      </w:tr>
      <w:tr>
        <w:tc>
          <w:tcPr>
            <w:tcW w:type="dxa" w:w="2466"/>
          </w:tcPr>
          <w:p>
            <w:r/>
            <w:r>
              <w:rPr>
                <w:b w:val="0"/>
                <w:sz w:val="16"/>
              </w:rPr>
              <w:t>fine-tuned models</w:t>
            </w:r>
          </w:p>
        </w:tc>
        <w:tc>
          <w:tcPr>
            <w:tcW w:type="dxa" w:w="2466"/>
          </w:tcPr>
          <w:p>
            <w:r/>
            <w:r>
              <w:rPr>
                <w:b w:val="0"/>
                <w:sz w:val="16"/>
              </w:rPr>
              <w:t>JD1, JD4</w:t>
            </w:r>
          </w:p>
        </w:tc>
        <w:tc>
          <w:tcPr>
            <w:tcW w:type="dxa" w:w="2466"/>
          </w:tcPr>
          <w:p>
            <w:r/>
            <w:r>
              <w:rPr>
                <w:b w:val="0"/>
                <w:sz w:val="16"/>
              </w:rPr>
              <w:t>yes</w:t>
            </w:r>
          </w:p>
        </w:tc>
        <w:tc>
          <w:tcPr>
            <w:tcW w:type="dxa" w:w="2466"/>
          </w:tcPr>
          <w:p>
            <w:r/>
            <w:r>
              <w:rPr>
                <w:b w:val="0"/>
                <w:sz w:val="16"/>
              </w:rPr>
              <w:t>Parameter Efficient Fine Tuning (Generative AI)</w:t>
            </w:r>
          </w:p>
        </w:tc>
      </w:tr>
      <w:tr>
        <w:tc>
          <w:tcPr>
            <w:tcW w:type="dxa" w:w="2466"/>
          </w:tcPr>
          <w:p>
            <w:r/>
            <w:r>
              <w:rPr>
                <w:b w:val="0"/>
                <w:sz w:val="16"/>
              </w:rPr>
              <w:t>training transformer models</w:t>
            </w:r>
          </w:p>
        </w:tc>
        <w:tc>
          <w:tcPr>
            <w:tcW w:type="dxa" w:w="2466"/>
          </w:tcPr>
          <w:p>
            <w:r/>
            <w:r>
              <w:rPr>
                <w:b w:val="0"/>
                <w:sz w:val="16"/>
              </w:rPr>
              <w:t>JD1, JD4</w:t>
            </w:r>
          </w:p>
        </w:tc>
        <w:tc>
          <w:tcPr>
            <w:tcW w:type="dxa" w:w="2466"/>
          </w:tcPr>
          <w:p>
            <w:r/>
            <w:r>
              <w:rPr>
                <w:b w:val="0"/>
                <w:sz w:val="16"/>
              </w:rPr>
              <w:t>yes</w:t>
            </w:r>
          </w:p>
        </w:tc>
        <w:tc>
          <w:tcPr>
            <w:tcW w:type="dxa" w:w="2466"/>
          </w:tcPr>
          <w:p>
            <w:r/>
            <w:r>
              <w:rPr>
                <w:b w:val="0"/>
                <w:sz w:val="16"/>
              </w:rPr>
              <w:t>Generative Pretrained Transformer (Generative AI)</w:t>
            </w:r>
          </w:p>
        </w:tc>
      </w:tr>
      <w:tr>
        <w:tc>
          <w:tcPr>
            <w:tcW w:type="dxa" w:w="2466"/>
          </w:tcPr>
          <w:p>
            <w:r/>
            <w:r>
              <w:rPr>
                <w:b w:val="0"/>
                <w:sz w:val="16"/>
              </w:rPr>
              <w:t>automatic metrics</w:t>
            </w:r>
          </w:p>
        </w:tc>
        <w:tc>
          <w:tcPr>
            <w:tcW w:type="dxa" w:w="2466"/>
          </w:tcPr>
          <w:p>
            <w:r/>
            <w:r>
              <w:rPr>
                <w:b w:val="0"/>
                <w:sz w:val="16"/>
              </w:rPr>
              <w:t>JD1, JD3</w:t>
            </w:r>
          </w:p>
        </w:tc>
        <w:tc>
          <w:tcPr>
            <w:tcW w:type="dxa" w:w="2466"/>
          </w:tcPr>
          <w:p>
            <w:r/>
            <w:r>
              <w:rPr>
                <w:b w:val="0"/>
                <w:sz w:val="16"/>
              </w:rPr>
              <w:t>gap</w:t>
            </w:r>
          </w:p>
        </w:tc>
        <w:tc>
          <w:tcPr>
            <w:tcW w:type="dxa" w:w="2466"/>
          </w:tcPr>
          <w:p>
            <w:r/>
            <w:r>
              <w:rPr>
                <w:b w:val="0"/>
                <w:sz w:val="16"/>
              </w:rPr>
              <w:t>Information retrieval (NLP)</w:t>
            </w:r>
          </w:p>
        </w:tc>
      </w:tr>
      <w:tr>
        <w:tc>
          <w:tcPr>
            <w:tcW w:type="dxa" w:w="2466"/>
          </w:tcPr>
          <w:p>
            <w:r/>
            <w:r>
              <w:rPr>
                <w:b w:val="0"/>
                <w:sz w:val="16"/>
              </w:rPr>
              <w:t>cloud GPUs</w:t>
            </w:r>
          </w:p>
        </w:tc>
        <w:tc>
          <w:tcPr>
            <w:tcW w:type="dxa" w:w="2466"/>
          </w:tcPr>
          <w:p>
            <w:r/>
            <w:r>
              <w:rPr>
                <w:b w:val="0"/>
                <w:sz w:val="16"/>
              </w:rPr>
              <w:t>JD1, JD5</w:t>
            </w:r>
          </w:p>
        </w:tc>
        <w:tc>
          <w:tcPr>
            <w:tcW w:type="dxa" w:w="2466"/>
          </w:tcPr>
          <w:p>
            <w:r/>
            <w:r>
              <w:rPr>
                <w:b w:val="0"/>
                <w:sz w:val="16"/>
              </w:rPr>
              <w:t>gap</w:t>
            </w:r>
          </w:p>
        </w:tc>
        <w:tc>
          <w:tcPr>
            <w:tcW w:type="dxa" w:w="2466"/>
          </w:tcPr>
          <w:p>
            <w:r/>
            <w:r>
              <w:rPr>
                <w:b w:val="0"/>
                <w:sz w:val="16"/>
              </w:rPr>
              <w:t>PCFG (Speech and NLP)</w:t>
            </w:r>
          </w:p>
        </w:tc>
      </w:tr>
      <w:tr>
        <w:tc>
          <w:tcPr>
            <w:tcW w:type="dxa" w:w="2466"/>
          </w:tcPr>
          <w:p>
            <w:r/>
            <w:r>
              <w:rPr>
                <w:b w:val="0"/>
                <w:sz w:val="16"/>
              </w:rPr>
              <w:t>human evaluation</w:t>
            </w:r>
          </w:p>
        </w:tc>
        <w:tc>
          <w:tcPr>
            <w:tcW w:type="dxa" w:w="2466"/>
          </w:tcPr>
          <w:p>
            <w:r/>
            <w:r>
              <w:rPr>
                <w:b w:val="0"/>
                <w:sz w:val="16"/>
              </w:rPr>
              <w:t>JD1, JD3</w:t>
            </w:r>
          </w:p>
        </w:tc>
        <w:tc>
          <w:tcPr>
            <w:tcW w:type="dxa" w:w="2466"/>
          </w:tcPr>
          <w:p>
            <w:r/>
            <w:r>
              <w:rPr>
                <w:b w:val="0"/>
                <w:sz w:val="16"/>
              </w:rPr>
              <w:t>gap</w:t>
            </w:r>
          </w:p>
        </w:tc>
        <w:tc>
          <w:tcPr>
            <w:tcW w:type="dxa" w:w="2466"/>
          </w:tcPr>
          <w:p>
            <w:r/>
            <w:r>
              <w:rPr>
                <w:b w:val="0"/>
                <w:sz w:val="16"/>
              </w:rPr>
              <w:t>Evaluating Language Models (Speech and NLP)</w:t>
            </w:r>
          </w:p>
        </w:tc>
      </w:tr>
      <w:tr>
        <w:tc>
          <w:tcPr>
            <w:tcW w:type="dxa" w:w="2466"/>
          </w:tcPr>
          <w:p>
            <w:r/>
            <w:r>
              <w:rPr>
                <w:b w:val="0"/>
                <w:sz w:val="16"/>
              </w:rPr>
              <w:t>prompts</w:t>
            </w:r>
          </w:p>
        </w:tc>
        <w:tc>
          <w:tcPr>
            <w:tcW w:type="dxa" w:w="2466"/>
          </w:tcPr>
          <w:p>
            <w:r/>
            <w:r>
              <w:rPr>
                <w:b w:val="0"/>
                <w:sz w:val="16"/>
              </w:rPr>
              <w:t>JD1, JD3</w:t>
            </w:r>
          </w:p>
        </w:tc>
        <w:tc>
          <w:tcPr>
            <w:tcW w:type="dxa" w:w="2466"/>
          </w:tcPr>
          <w:p>
            <w:r/>
            <w:r>
              <w:rPr>
                <w:b w:val="0"/>
                <w:sz w:val="16"/>
              </w:rPr>
              <w:t>gap</w:t>
            </w:r>
          </w:p>
        </w:tc>
        <w:tc>
          <w:tcPr>
            <w:tcW w:type="dxa" w:w="2466"/>
          </w:tcPr>
          <w:p>
            <w:r/>
            <w:r>
              <w:rPr>
                <w:b w:val="0"/>
                <w:sz w:val="16"/>
              </w:rPr>
              <w:t>Feature Engineering (NLP)</w:t>
            </w:r>
          </w:p>
        </w:tc>
      </w:tr>
      <w:tr>
        <w:tc>
          <w:tcPr>
            <w:tcW w:type="dxa" w:w="2466"/>
          </w:tcPr>
          <w:p>
            <w:r/>
            <w:r>
              <w:rPr>
                <w:b w:val="0"/>
                <w:sz w:val="16"/>
              </w:rPr>
              <w:t>PyTorch and REST API development</w:t>
            </w:r>
          </w:p>
        </w:tc>
        <w:tc>
          <w:tcPr>
            <w:tcW w:type="dxa" w:w="2466"/>
          </w:tcPr>
          <w:p>
            <w:r/>
            <w:r>
              <w:rPr>
                <w:b w:val="0"/>
                <w:sz w:val="16"/>
              </w:rPr>
              <w:t>JD3, JD5</w:t>
            </w:r>
          </w:p>
        </w:tc>
        <w:tc>
          <w:tcPr>
            <w:tcW w:type="dxa" w:w="2466"/>
          </w:tcPr>
          <w:p>
            <w:r/>
            <w:r>
              <w:rPr>
                <w:b w:val="0"/>
                <w:sz w:val="16"/>
              </w:rPr>
              <w:t>gap</w:t>
            </w:r>
          </w:p>
        </w:tc>
        <w:tc>
          <w:tcPr>
            <w:tcW w:type="dxa" w:w="2466"/>
          </w:tcPr>
          <w:p>
            <w:r/>
            <w:r>
              <w:rPr>
                <w:b w:val="0"/>
                <w:sz w:val="16"/>
              </w:rPr>
              <w:t>Practice with ipython Notebooks (Speech and NLP)</w:t>
            </w:r>
          </w:p>
        </w:tc>
      </w:tr>
      <w:tr>
        <w:tc>
          <w:tcPr>
            <w:tcW w:type="dxa" w:w="2466"/>
          </w:tcPr>
          <w:p>
            <w:r/>
            <w:r>
              <w:rPr>
                <w:b w:val="0"/>
                <w:sz w:val="16"/>
              </w:rPr>
              <w:t>attention</w:t>
            </w:r>
          </w:p>
        </w:tc>
        <w:tc>
          <w:tcPr>
            <w:tcW w:type="dxa" w:w="2466"/>
          </w:tcPr>
          <w:p>
            <w:r/>
            <w:r>
              <w:rPr>
                <w:b w:val="0"/>
                <w:sz w:val="16"/>
              </w:rPr>
              <w:t>JD1, JD4</w:t>
            </w:r>
          </w:p>
        </w:tc>
        <w:tc>
          <w:tcPr>
            <w:tcW w:type="dxa" w:w="2466"/>
          </w:tcPr>
          <w:p>
            <w:r/>
            <w:r>
              <w:rPr>
                <w:b w:val="0"/>
                <w:sz w:val="16"/>
              </w:rPr>
              <w:t>yes</w:t>
            </w:r>
          </w:p>
        </w:tc>
        <w:tc>
          <w:tcPr>
            <w:tcW w:type="dxa" w:w="2466"/>
          </w:tcPr>
          <w:p>
            <w:r/>
            <w:r>
              <w:rPr>
                <w:b w:val="0"/>
                <w:sz w:val="16"/>
              </w:rPr>
              <w:t>Overview of attention mechanisms (Generative AI)</w:t>
            </w:r>
          </w:p>
        </w:tc>
      </w:tr>
      <w:tr>
        <w:tc>
          <w:tcPr>
            <w:tcW w:type="dxa" w:w="2466"/>
          </w:tcPr>
          <w:p>
            <w:r/>
            <w:r>
              <w:rPr>
                <w:b w:val="0"/>
                <w:sz w:val="16"/>
              </w:rPr>
              <w:t>bias</w:t>
            </w:r>
          </w:p>
        </w:tc>
        <w:tc>
          <w:tcPr>
            <w:tcW w:type="dxa" w:w="2466"/>
          </w:tcPr>
          <w:p>
            <w:r/>
            <w:r>
              <w:rPr>
                <w:b w:val="0"/>
                <w:sz w:val="16"/>
              </w:rPr>
              <w:t>JD2, JD5</w:t>
            </w:r>
          </w:p>
        </w:tc>
        <w:tc>
          <w:tcPr>
            <w:tcW w:type="dxa" w:w="2466"/>
          </w:tcPr>
          <w:p>
            <w:r/>
            <w:r>
              <w:rPr>
                <w:b w:val="0"/>
                <w:sz w:val="16"/>
              </w:rPr>
              <w:t>gap</w:t>
            </w:r>
          </w:p>
        </w:tc>
        <w:tc>
          <w:tcPr>
            <w:tcW w:type="dxa" w:w="2466"/>
          </w:tcPr>
          <w:p>
            <w:r/>
            <w:r>
              <w:rPr>
                <w:b w:val="0"/>
                <w:sz w:val="16"/>
              </w:rPr>
              <w:t>multi-head attention (Generative AI)</w:t>
            </w:r>
          </w:p>
        </w:tc>
      </w:tr>
      <w:tr>
        <w:tc>
          <w:tcPr>
            <w:tcW w:type="dxa" w:w="2466"/>
          </w:tcPr>
          <w:p>
            <w:r/>
            <w:r>
              <w:rPr>
                <w:b w:val="0"/>
                <w:sz w:val="16"/>
              </w:rPr>
              <w:t>guardrails</w:t>
            </w:r>
          </w:p>
        </w:tc>
        <w:tc>
          <w:tcPr>
            <w:tcW w:type="dxa" w:w="2466"/>
          </w:tcPr>
          <w:p>
            <w:r/>
            <w:r>
              <w:rPr>
                <w:b w:val="0"/>
                <w:sz w:val="16"/>
              </w:rPr>
              <w:t>JD3, JD5</w:t>
            </w:r>
          </w:p>
        </w:tc>
        <w:tc>
          <w:tcPr>
            <w:tcW w:type="dxa" w:w="2466"/>
          </w:tcPr>
          <w:p>
            <w:r/>
            <w:r>
              <w:rPr>
                <w:b w:val="0"/>
                <w:sz w:val="16"/>
              </w:rPr>
              <w:t>gap</w:t>
            </w:r>
          </w:p>
        </w:tc>
        <w:tc>
          <w:tcPr>
            <w:tcW w:type="dxa" w:w="2466"/>
          </w:tcPr>
          <w:p>
            <w:r/>
            <w:r>
              <w:rPr>
                <w:b w:val="0"/>
                <w:sz w:val="16"/>
              </w:rPr>
              <w:t>RoPE (Generative AI)</w:t>
            </w:r>
          </w:p>
        </w:tc>
      </w:tr>
      <w:tr>
        <w:tc>
          <w:tcPr>
            <w:tcW w:type="dxa" w:w="2466"/>
          </w:tcPr>
          <w:p>
            <w:r/>
            <w:r>
              <w:rPr>
                <w:b w:val="0"/>
                <w:sz w:val="16"/>
              </w:rPr>
              <w:t>Python</w:t>
            </w:r>
          </w:p>
        </w:tc>
        <w:tc>
          <w:tcPr>
            <w:tcW w:type="dxa" w:w="2466"/>
          </w:tcPr>
          <w:p>
            <w:r/>
            <w:r>
              <w:rPr>
                <w:b w:val="0"/>
                <w:sz w:val="16"/>
              </w:rPr>
              <w:t>JD1, JD3</w:t>
            </w:r>
          </w:p>
        </w:tc>
        <w:tc>
          <w:tcPr>
            <w:tcW w:type="dxa" w:w="2466"/>
          </w:tcPr>
          <w:p>
            <w:r/>
            <w:r>
              <w:rPr>
                <w:b w:val="0"/>
                <w:sz w:val="16"/>
              </w:rPr>
              <w:t>gap</w:t>
            </w:r>
          </w:p>
        </w:tc>
        <w:tc>
          <w:tcPr>
            <w:tcW w:type="dxa" w:w="2466"/>
          </w:tcPr>
          <w:p>
            <w:r/>
            <w:r>
              <w:rPr>
                <w:b w:val="0"/>
                <w:sz w:val="16"/>
              </w:rPr>
              <w:t>Practice with ipython Notebooks (Speech and NLP)</w:t>
            </w:r>
          </w:p>
        </w:tc>
      </w:tr>
      <w:tr>
        <w:tc>
          <w:tcPr>
            <w:tcW w:type="dxa" w:w="2466"/>
          </w:tcPr>
          <w:p>
            <w:r/>
            <w:r>
              <w:rPr>
                <w:b w:val="0"/>
                <w:sz w:val="16"/>
              </w:rPr>
              <w:t>quantization</w:t>
            </w:r>
          </w:p>
        </w:tc>
        <w:tc>
          <w:tcPr>
            <w:tcW w:type="dxa" w:w="2466"/>
          </w:tcPr>
          <w:p>
            <w:r/>
            <w:r>
              <w:rPr>
                <w:b w:val="0"/>
                <w:sz w:val="16"/>
              </w:rPr>
              <w:t>JD4, JD5</w:t>
            </w:r>
          </w:p>
        </w:tc>
        <w:tc>
          <w:tcPr>
            <w:tcW w:type="dxa" w:w="2466"/>
          </w:tcPr>
          <w:p>
            <w:r/>
            <w:r>
              <w:rPr>
                <w:b w:val="0"/>
                <w:sz w:val="16"/>
              </w:rPr>
              <w:t>gap</w:t>
            </w:r>
          </w:p>
        </w:tc>
        <w:tc>
          <w:tcPr>
            <w:tcW w:type="dxa" w:w="2466"/>
          </w:tcPr>
          <w:p>
            <w:r/>
            <w:r>
              <w:rPr>
                <w:b w:val="0"/>
                <w:sz w:val="16"/>
              </w:rPr>
              <w:t>Clustering and Distributional Semantics (Speech and NLP)</w:t>
            </w:r>
          </w:p>
        </w:tc>
      </w:tr>
    </w:tbl>
    <w:p>
      <w:pPr>
        <w:spacing w:after="40"/>
      </w:pPr>
    </w:p>
    <w:p>
      <w:r>
        <w:rPr>
          <w:b w:val="0"/>
        </w:rPr>
        <w:t>The draft syllabus has 11 units (5 shared, 2 existing units demanded by the JDs, 4 new) and 8 outcomes. Its units add up to 62 hours, more than one semester's lecture hours, so the draft itself tells the committee to trim it or split the course. It is marked "DRAFT for the Board of Studies".</w:t>
      </w:r>
    </w:p>
    <w:tbl>
      <w:tblPr>
        <w:tblStyle w:val="TableGrid"/>
        <w:tblW w:type="auto" w:w="0"/>
        <w:tblLook w:firstColumn="1" w:firstRow="1" w:lastColumn="0" w:lastRow="0" w:noHBand="0" w:noVBand="1" w:val="04A0"/>
      </w:tblPr>
      <w:tblGrid>
        <w:gridCol w:w="1973"/>
        <w:gridCol w:w="1973"/>
        <w:gridCol w:w="1973"/>
        <w:gridCol w:w="1973"/>
        <w:gridCol w:w="1973"/>
      </w:tblGrid>
      <w:tr>
        <w:tc>
          <w:tcPr>
            <w:tcW w:type="dxa" w:w="1973"/>
            <w:shd w:val="clear" w:color="auto" w:fill="D9E2F3"/>
          </w:tcPr>
          <w:p>
            <w:r/>
            <w:r>
              <w:rPr>
                <w:b/>
                <w:sz w:val="16"/>
              </w:rPr>
              <w:t>#</w:t>
            </w:r>
          </w:p>
        </w:tc>
        <w:tc>
          <w:tcPr>
            <w:tcW w:type="dxa" w:w="1973"/>
            <w:shd w:val="clear" w:color="auto" w:fill="D9E2F3"/>
          </w:tcPr>
          <w:p>
            <w:r/>
            <w:r>
              <w:rPr>
                <w:b/>
                <w:sz w:val="16"/>
              </w:rPr>
              <w:t>Unit of the draft syllabus</w:t>
            </w:r>
          </w:p>
        </w:tc>
        <w:tc>
          <w:tcPr>
            <w:tcW w:type="dxa" w:w="1973"/>
            <w:shd w:val="clear" w:color="auto" w:fill="D9E2F3"/>
          </w:tcPr>
          <w:p>
            <w:r/>
            <w:r>
              <w:rPr>
                <w:b/>
                <w:sz w:val="16"/>
              </w:rPr>
              <w:t>Kind</w:t>
            </w:r>
          </w:p>
        </w:tc>
        <w:tc>
          <w:tcPr>
            <w:tcW w:type="dxa" w:w="1973"/>
            <w:shd w:val="clear" w:color="auto" w:fill="D9E2F3"/>
          </w:tcPr>
          <w:p>
            <w:r/>
            <w:r>
              <w:rPr>
                <w:b/>
                <w:sz w:val="16"/>
              </w:rPr>
              <w:t>Hours</w:t>
            </w:r>
          </w:p>
        </w:tc>
        <w:tc>
          <w:tcPr>
            <w:tcW w:type="dxa" w:w="1973"/>
            <w:shd w:val="clear" w:color="auto" w:fill="D9E2F3"/>
          </w:tcPr>
          <w:p>
            <w:r/>
            <w:r>
              <w:rPr>
                <w:b/>
                <w:sz w:val="16"/>
              </w:rPr>
              <w:t>Source</w:t>
            </w:r>
          </w:p>
        </w:tc>
      </w:tr>
      <w:tr>
        <w:tc>
          <w:tcPr>
            <w:tcW w:type="dxa" w:w="1973"/>
          </w:tcPr>
          <w:p>
            <w:r/>
            <w:r>
              <w:rPr>
                <w:b w:val="0"/>
                <w:sz w:val="16"/>
              </w:rPr>
              <w:t>1</w:t>
            </w:r>
          </w:p>
        </w:tc>
        <w:tc>
          <w:tcPr>
            <w:tcW w:type="dxa" w:w="1973"/>
          </w:tcPr>
          <w:p>
            <w:r/>
            <w:r>
              <w:rPr>
                <w:b w:val="0"/>
                <w:sz w:val="16"/>
              </w:rPr>
              <w:t>Introduction to Natural Language Processing</w:t>
            </w:r>
          </w:p>
        </w:tc>
        <w:tc>
          <w:tcPr>
            <w:tcW w:type="dxa" w:w="1973"/>
          </w:tcPr>
          <w:p>
            <w:r/>
            <w:r>
              <w:rPr>
                <w:b w:val="0"/>
                <w:sz w:val="16"/>
              </w:rPr>
              <w:t>shared topic (deduplicated)</w:t>
            </w:r>
          </w:p>
        </w:tc>
        <w:tc>
          <w:tcPr>
            <w:tcW w:type="dxa" w:w="1973"/>
          </w:tcPr>
          <w:p>
            <w:r/>
            <w:r>
              <w:rPr>
                <w:b w:val="0"/>
                <w:sz w:val="16"/>
              </w:rPr>
              <w:t>2</w:t>
            </w:r>
          </w:p>
        </w:tc>
        <w:tc>
          <w:tcPr>
            <w:tcW w:type="dxa" w:w="1973"/>
          </w:tcPr>
          <w:p>
            <w:r/>
            <w:r>
              <w:rPr>
                <w:b w:val="0"/>
                <w:sz w:val="16"/>
              </w:rPr>
              <w:t>NLP ×3, Speech and NLP</w:t>
            </w:r>
          </w:p>
        </w:tc>
      </w:tr>
      <w:tr>
        <w:tc>
          <w:tcPr>
            <w:tcW w:type="dxa" w:w="1973"/>
          </w:tcPr>
          <w:p>
            <w:r/>
            <w:r>
              <w:rPr>
                <w:b w:val="0"/>
                <w:sz w:val="16"/>
              </w:rPr>
              <w:t>2</w:t>
            </w:r>
          </w:p>
        </w:tc>
        <w:tc>
          <w:tcPr>
            <w:tcW w:type="dxa" w:w="1973"/>
          </w:tcPr>
          <w:p>
            <w:r/>
            <w:r>
              <w:rPr>
                <w:b w:val="0"/>
                <w:sz w:val="16"/>
              </w:rPr>
              <w:t>Semantic Analysis and Vector Space Models</w:t>
            </w:r>
          </w:p>
        </w:tc>
        <w:tc>
          <w:tcPr>
            <w:tcW w:type="dxa" w:w="1973"/>
          </w:tcPr>
          <w:p>
            <w:r/>
            <w:r>
              <w:rPr>
                <w:b w:val="0"/>
                <w:sz w:val="16"/>
              </w:rPr>
              <w:t>shared topic (deduplicated)</w:t>
            </w:r>
          </w:p>
        </w:tc>
        <w:tc>
          <w:tcPr>
            <w:tcW w:type="dxa" w:w="1973"/>
          </w:tcPr>
          <w:p>
            <w:r/>
            <w:r>
              <w:rPr>
                <w:b w:val="0"/>
                <w:sz w:val="16"/>
              </w:rPr>
              <w:t>7</w:t>
            </w:r>
          </w:p>
        </w:tc>
        <w:tc>
          <w:tcPr>
            <w:tcW w:type="dxa" w:w="1973"/>
          </w:tcPr>
          <w:p>
            <w:r/>
            <w:r>
              <w:rPr>
                <w:b w:val="0"/>
                <w:sz w:val="16"/>
              </w:rPr>
              <w:t>NLP ×3, Speech and NLP</w:t>
            </w:r>
          </w:p>
        </w:tc>
      </w:tr>
      <w:tr>
        <w:tc>
          <w:tcPr>
            <w:tcW w:type="dxa" w:w="1973"/>
          </w:tcPr>
          <w:p>
            <w:r/>
            <w:r>
              <w:rPr>
                <w:b w:val="0"/>
                <w:sz w:val="16"/>
              </w:rPr>
              <w:t>3</w:t>
            </w:r>
          </w:p>
        </w:tc>
        <w:tc>
          <w:tcPr>
            <w:tcW w:type="dxa" w:w="1973"/>
          </w:tcPr>
          <w:p>
            <w:r/>
            <w:r>
              <w:rPr>
                <w:b w:val="0"/>
                <w:sz w:val="16"/>
              </w:rPr>
              <w:t>Text Pre-processing and Text Representation</w:t>
            </w:r>
          </w:p>
        </w:tc>
        <w:tc>
          <w:tcPr>
            <w:tcW w:type="dxa" w:w="1973"/>
          </w:tcPr>
          <w:p>
            <w:r/>
            <w:r>
              <w:rPr>
                <w:b w:val="0"/>
                <w:sz w:val="16"/>
              </w:rPr>
              <w:t>shared topic (deduplicated)</w:t>
            </w:r>
          </w:p>
        </w:tc>
        <w:tc>
          <w:tcPr>
            <w:tcW w:type="dxa" w:w="1973"/>
          </w:tcPr>
          <w:p>
            <w:r/>
            <w:r>
              <w:rPr>
                <w:b w:val="0"/>
                <w:sz w:val="16"/>
              </w:rPr>
              <w:t>5</w:t>
            </w:r>
          </w:p>
        </w:tc>
        <w:tc>
          <w:tcPr>
            <w:tcW w:type="dxa" w:w="1973"/>
          </w:tcPr>
          <w:p>
            <w:r/>
            <w:r>
              <w:rPr>
                <w:b w:val="0"/>
                <w:sz w:val="16"/>
              </w:rPr>
              <w:t>NLP ×3, Speech and NLP</w:t>
            </w:r>
          </w:p>
        </w:tc>
      </w:tr>
      <w:tr>
        <w:tc>
          <w:tcPr>
            <w:tcW w:type="dxa" w:w="1973"/>
          </w:tcPr>
          <w:p>
            <w:r/>
            <w:r>
              <w:rPr>
                <w:b w:val="0"/>
                <w:sz w:val="16"/>
              </w:rPr>
              <w:t>4</w:t>
            </w:r>
          </w:p>
        </w:tc>
        <w:tc>
          <w:tcPr>
            <w:tcW w:type="dxa" w:w="1973"/>
          </w:tcPr>
          <w:p>
            <w:r/>
            <w:r>
              <w:rPr>
                <w:b w:val="0"/>
                <w:sz w:val="16"/>
              </w:rPr>
              <w:t>Pragmatic and Discourse Analysis</w:t>
            </w:r>
          </w:p>
        </w:tc>
        <w:tc>
          <w:tcPr>
            <w:tcW w:type="dxa" w:w="1973"/>
          </w:tcPr>
          <w:p>
            <w:r/>
            <w:r>
              <w:rPr>
                <w:b w:val="0"/>
                <w:sz w:val="16"/>
              </w:rPr>
              <w:t>shared topic (deduplicated)</w:t>
            </w:r>
          </w:p>
        </w:tc>
        <w:tc>
          <w:tcPr>
            <w:tcW w:type="dxa" w:w="1973"/>
          </w:tcPr>
          <w:p>
            <w:r/>
            <w:r>
              <w:rPr>
                <w:b w:val="0"/>
                <w:sz w:val="16"/>
              </w:rPr>
              <w:t>4</w:t>
            </w:r>
          </w:p>
        </w:tc>
        <w:tc>
          <w:tcPr>
            <w:tcW w:type="dxa" w:w="1973"/>
          </w:tcPr>
          <w:p>
            <w:r/>
            <w:r>
              <w:rPr>
                <w:b w:val="0"/>
                <w:sz w:val="16"/>
              </w:rPr>
              <w:t>NLP ×3</w:t>
            </w:r>
          </w:p>
        </w:tc>
      </w:tr>
      <w:tr>
        <w:tc>
          <w:tcPr>
            <w:tcW w:type="dxa" w:w="1973"/>
          </w:tcPr>
          <w:p>
            <w:r/>
            <w:r>
              <w:rPr>
                <w:b w:val="0"/>
                <w:sz w:val="16"/>
              </w:rPr>
              <w:t>5</w:t>
            </w:r>
          </w:p>
        </w:tc>
        <w:tc>
          <w:tcPr>
            <w:tcW w:type="dxa" w:w="1973"/>
          </w:tcPr>
          <w:p>
            <w:r/>
            <w:r>
              <w:rPr>
                <w:b w:val="0"/>
                <w:sz w:val="16"/>
              </w:rPr>
              <w:t>Large Language Models (LLM)</w:t>
            </w:r>
          </w:p>
        </w:tc>
        <w:tc>
          <w:tcPr>
            <w:tcW w:type="dxa" w:w="1973"/>
          </w:tcPr>
          <w:p>
            <w:r/>
            <w:r>
              <w:rPr>
                <w:b w:val="0"/>
                <w:sz w:val="16"/>
              </w:rPr>
              <w:t>shared topic (deduplicated)</w:t>
            </w:r>
          </w:p>
        </w:tc>
        <w:tc>
          <w:tcPr>
            <w:tcW w:type="dxa" w:w="1973"/>
          </w:tcPr>
          <w:p>
            <w:r/>
            <w:r>
              <w:rPr>
                <w:b w:val="0"/>
                <w:sz w:val="16"/>
              </w:rPr>
              <w:t>8</w:t>
            </w:r>
          </w:p>
        </w:tc>
        <w:tc>
          <w:tcPr>
            <w:tcW w:type="dxa" w:w="1973"/>
          </w:tcPr>
          <w:p>
            <w:r/>
            <w:r>
              <w:rPr>
                <w:b w:val="0"/>
                <w:sz w:val="16"/>
              </w:rPr>
              <w:t>Generative AI, Speech and NLP</w:t>
            </w:r>
          </w:p>
        </w:tc>
      </w:tr>
      <w:tr>
        <w:tc>
          <w:tcPr>
            <w:tcW w:type="dxa" w:w="1973"/>
          </w:tcPr>
          <w:p>
            <w:r/>
            <w:r>
              <w:rPr>
                <w:b w:val="0"/>
                <w:sz w:val="16"/>
              </w:rPr>
              <w:t>6</w:t>
            </w:r>
          </w:p>
        </w:tc>
        <w:tc>
          <w:tcPr>
            <w:tcW w:type="dxa" w:w="1973"/>
          </w:tcPr>
          <w:p>
            <w:r/>
            <w:r>
              <w:rPr>
                <w:b w:val="0"/>
                <w:sz w:val="16"/>
              </w:rPr>
              <w:t>Basic Text Processing</w:t>
            </w:r>
          </w:p>
        </w:tc>
        <w:tc>
          <w:tcPr>
            <w:tcW w:type="dxa" w:w="1973"/>
          </w:tcPr>
          <w:p>
            <w:r/>
            <w:r>
              <w:rPr>
                <w:b w:val="0"/>
                <w:sz w:val="16"/>
              </w:rPr>
              <w:t>existing unit, demanded by industry</w:t>
            </w:r>
          </w:p>
        </w:tc>
        <w:tc>
          <w:tcPr>
            <w:tcW w:type="dxa" w:w="1973"/>
          </w:tcPr>
          <w:p>
            <w:r/>
            <w:r>
              <w:rPr>
                <w:b w:val="0"/>
                <w:sz w:val="16"/>
              </w:rPr>
              <w:t>6</w:t>
            </w:r>
          </w:p>
        </w:tc>
        <w:tc>
          <w:tcPr>
            <w:tcW w:type="dxa" w:w="1973"/>
          </w:tcPr>
          <w:p>
            <w:r/>
            <w:r>
              <w:rPr>
                <w:b w:val="0"/>
                <w:sz w:val="16"/>
              </w:rPr>
              <w:t>Speech and NLP; JD2, JD4, JD5</w:t>
            </w:r>
          </w:p>
        </w:tc>
      </w:tr>
      <w:tr>
        <w:tc>
          <w:tcPr>
            <w:tcW w:type="dxa" w:w="1973"/>
          </w:tcPr>
          <w:p>
            <w:r/>
            <w:r>
              <w:rPr>
                <w:b w:val="0"/>
                <w:sz w:val="16"/>
              </w:rPr>
              <w:t>7</w:t>
            </w:r>
          </w:p>
        </w:tc>
        <w:tc>
          <w:tcPr>
            <w:tcW w:type="dxa" w:w="1973"/>
          </w:tcPr>
          <w:p>
            <w:r/>
            <w:r>
              <w:rPr>
                <w:b w:val="0"/>
                <w:sz w:val="16"/>
              </w:rPr>
              <w:t>RAG and Fine Tuning</w:t>
            </w:r>
          </w:p>
        </w:tc>
        <w:tc>
          <w:tcPr>
            <w:tcW w:type="dxa" w:w="1973"/>
          </w:tcPr>
          <w:p>
            <w:r/>
            <w:r>
              <w:rPr>
                <w:b w:val="0"/>
                <w:sz w:val="16"/>
              </w:rPr>
              <w:t>existing unit, demanded by industry</w:t>
            </w:r>
          </w:p>
        </w:tc>
        <w:tc>
          <w:tcPr>
            <w:tcW w:type="dxa" w:w="1973"/>
          </w:tcPr>
          <w:p>
            <w:r/>
            <w:r>
              <w:rPr>
                <w:b w:val="0"/>
                <w:sz w:val="16"/>
              </w:rPr>
              <w:t>6</w:t>
            </w:r>
          </w:p>
        </w:tc>
        <w:tc>
          <w:tcPr>
            <w:tcW w:type="dxa" w:w="1973"/>
          </w:tcPr>
          <w:p>
            <w:r/>
            <w:r>
              <w:rPr>
                <w:b w:val="0"/>
                <w:sz w:val="16"/>
              </w:rPr>
              <w:t>Generative AI; JD1, JD4</w:t>
            </w:r>
          </w:p>
        </w:tc>
      </w:tr>
      <w:tr>
        <w:tc>
          <w:tcPr>
            <w:tcW w:type="dxa" w:w="1973"/>
          </w:tcPr>
          <w:p>
            <w:r/>
            <w:r>
              <w:rPr>
                <w:b w:val="0"/>
                <w:sz w:val="16"/>
              </w:rPr>
              <w:t>8</w:t>
            </w:r>
          </w:p>
        </w:tc>
        <w:tc>
          <w:tcPr>
            <w:tcW w:type="dxa" w:w="1973"/>
          </w:tcPr>
          <w:p>
            <w:r/>
            <w:r>
              <w:rPr>
                <w:b w:val="0"/>
                <w:sz w:val="16"/>
              </w:rPr>
              <w:t>Recall and ranking metrics</w:t>
            </w:r>
          </w:p>
        </w:tc>
        <w:tc>
          <w:tcPr>
            <w:tcW w:type="dxa" w:w="1973"/>
          </w:tcPr>
          <w:p>
            <w:r/>
            <w:r>
              <w:rPr>
                <w:b w:val="0"/>
                <w:sz w:val="16"/>
              </w:rPr>
              <w:t>new unit from job descriptions</w:t>
            </w:r>
          </w:p>
        </w:tc>
        <w:tc>
          <w:tcPr>
            <w:tcW w:type="dxa" w:w="1973"/>
          </w:tcPr>
          <w:p>
            <w:r/>
            <w:r>
              <w:rPr>
                <w:b w:val="0"/>
                <w:sz w:val="16"/>
              </w:rPr>
              <w:t>6</w:t>
            </w:r>
          </w:p>
        </w:tc>
        <w:tc>
          <w:tcPr>
            <w:tcW w:type="dxa" w:w="1973"/>
          </w:tcPr>
          <w:p>
            <w:r/>
            <w:r>
              <w:rPr>
                <w:b w:val="0"/>
                <w:sz w:val="16"/>
              </w:rPr>
              <w:t>JD1, JD3</w:t>
            </w:r>
          </w:p>
        </w:tc>
      </w:tr>
      <w:tr>
        <w:tc>
          <w:tcPr>
            <w:tcW w:type="dxa" w:w="1973"/>
          </w:tcPr>
          <w:p>
            <w:r/>
            <w:r>
              <w:rPr>
                <w:b w:val="0"/>
                <w:sz w:val="16"/>
              </w:rPr>
              <w:t>9</w:t>
            </w:r>
          </w:p>
        </w:tc>
        <w:tc>
          <w:tcPr>
            <w:tcW w:type="dxa" w:w="1973"/>
          </w:tcPr>
          <w:p>
            <w:r/>
            <w:r>
              <w:rPr>
                <w:b w:val="0"/>
                <w:sz w:val="16"/>
              </w:rPr>
              <w:t>Human evaluation</w:t>
            </w:r>
          </w:p>
        </w:tc>
        <w:tc>
          <w:tcPr>
            <w:tcW w:type="dxa" w:w="1973"/>
          </w:tcPr>
          <w:p>
            <w:r/>
            <w:r>
              <w:rPr>
                <w:b w:val="0"/>
                <w:sz w:val="16"/>
              </w:rPr>
              <w:t>new unit from job descriptions</w:t>
            </w:r>
          </w:p>
        </w:tc>
        <w:tc>
          <w:tcPr>
            <w:tcW w:type="dxa" w:w="1973"/>
          </w:tcPr>
          <w:p>
            <w:r/>
            <w:r>
              <w:rPr>
                <w:b w:val="0"/>
                <w:sz w:val="16"/>
              </w:rPr>
              <w:t>6</w:t>
            </w:r>
          </w:p>
        </w:tc>
        <w:tc>
          <w:tcPr>
            <w:tcW w:type="dxa" w:w="1973"/>
          </w:tcPr>
          <w:p>
            <w:r/>
            <w:r>
              <w:rPr>
                <w:b w:val="0"/>
                <w:sz w:val="16"/>
              </w:rPr>
              <w:t>JD1, JD3</w:t>
            </w:r>
          </w:p>
        </w:tc>
      </w:tr>
      <w:tr>
        <w:tc>
          <w:tcPr>
            <w:tcW w:type="dxa" w:w="1973"/>
          </w:tcPr>
          <w:p>
            <w:r/>
            <w:r>
              <w:rPr>
                <w:b w:val="0"/>
                <w:sz w:val="16"/>
              </w:rPr>
              <w:t>10</w:t>
            </w:r>
          </w:p>
        </w:tc>
        <w:tc>
          <w:tcPr>
            <w:tcW w:type="dxa" w:w="1973"/>
          </w:tcPr>
          <w:p>
            <w:r/>
            <w:r>
              <w:rPr>
                <w:b w:val="0"/>
                <w:sz w:val="16"/>
              </w:rPr>
              <w:t>Prompt engineering</w:t>
            </w:r>
          </w:p>
        </w:tc>
        <w:tc>
          <w:tcPr>
            <w:tcW w:type="dxa" w:w="1973"/>
          </w:tcPr>
          <w:p>
            <w:r/>
            <w:r>
              <w:rPr>
                <w:b w:val="0"/>
                <w:sz w:val="16"/>
              </w:rPr>
              <w:t>new unit from job descriptions</w:t>
            </w:r>
          </w:p>
        </w:tc>
        <w:tc>
          <w:tcPr>
            <w:tcW w:type="dxa" w:w="1973"/>
          </w:tcPr>
          <w:p>
            <w:r/>
            <w:r>
              <w:rPr>
                <w:b w:val="0"/>
                <w:sz w:val="16"/>
              </w:rPr>
              <w:t>6</w:t>
            </w:r>
          </w:p>
        </w:tc>
        <w:tc>
          <w:tcPr>
            <w:tcW w:type="dxa" w:w="1973"/>
          </w:tcPr>
          <w:p>
            <w:r/>
            <w:r>
              <w:rPr>
                <w:b w:val="0"/>
                <w:sz w:val="16"/>
              </w:rPr>
              <w:t>JD1, JD3</w:t>
            </w:r>
          </w:p>
        </w:tc>
      </w:tr>
      <w:tr>
        <w:tc>
          <w:tcPr>
            <w:tcW w:type="dxa" w:w="1973"/>
          </w:tcPr>
          <w:p>
            <w:r/>
            <w:r>
              <w:rPr>
                <w:b w:val="0"/>
                <w:sz w:val="16"/>
              </w:rPr>
              <w:t>11</w:t>
            </w:r>
          </w:p>
        </w:tc>
        <w:tc>
          <w:tcPr>
            <w:tcW w:type="dxa" w:w="1973"/>
          </w:tcPr>
          <w:p>
            <w:r/>
            <w:r>
              <w:rPr>
                <w:b w:val="0"/>
                <w:sz w:val="16"/>
              </w:rPr>
              <w:t>Bias</w:t>
            </w:r>
          </w:p>
        </w:tc>
        <w:tc>
          <w:tcPr>
            <w:tcW w:type="dxa" w:w="1973"/>
          </w:tcPr>
          <w:p>
            <w:r/>
            <w:r>
              <w:rPr>
                <w:b w:val="0"/>
                <w:sz w:val="16"/>
              </w:rPr>
              <w:t>new unit from job descriptions</w:t>
            </w:r>
          </w:p>
        </w:tc>
        <w:tc>
          <w:tcPr>
            <w:tcW w:type="dxa" w:w="1973"/>
          </w:tcPr>
          <w:p>
            <w:r/>
            <w:r>
              <w:rPr>
                <w:b w:val="0"/>
                <w:sz w:val="16"/>
              </w:rPr>
              <w:t>6</w:t>
            </w:r>
          </w:p>
        </w:tc>
        <w:tc>
          <w:tcPr>
            <w:tcW w:type="dxa" w:w="1973"/>
          </w:tcPr>
          <w:p>
            <w:r/>
            <w:r>
              <w:rPr>
                <w:b w:val="0"/>
                <w:sz w:val="16"/>
              </w:rPr>
              <w:t>JD2, JD5</w:t>
            </w:r>
          </w:p>
        </w:tc>
      </w:tr>
    </w:tbl>
    <w:p>
      <w:pPr>
        <w:spacing w:after="40"/>
      </w:pPr>
    </w:p>
    <w:p>
      <w:r>
        <w:rPr>
          <w:b/>
        </w:rPr>
        <w:t>How good is the "taught / gap" decision?</w:t>
      </w:r>
      <w:r>
        <w:rPr>
          <w:b w:val="0"/>
        </w:rPr>
        <w:t xml:space="preserve"> All 70 themes were judged taught or not taught against the syllabus text with LLM-annotated reference labels (two Claude passes with different wording, pass 3 for 2, 0 uncertain; no scores shown). Accuracy 0.857; gap precision 0.896 (n = 48), "taught" precision 0.773 (n = 22). On the demanded themes only: gap precision 0.778 (n = 9), "taught" precision 1.000 (n = 6); the samples are small and the JDs were also used while building the method, so these numbers are indicative. Weak spots are visible in the table: a generic theme ("learning") and new units titled from one phrase ("Bias").</w:t>
      </w:r>
    </w:p>
    <w:p>
      <w:pPr>
        <w:pStyle w:val="Heading1"/>
      </w:pPr>
      <w:r>
        <w:t>2. Interaction with Group 11 and Group 4</w:t>
      </w:r>
    </w:p>
    <w:p>
      <w:pPr>
        <w:pStyle w:val="ListBullet"/>
      </w:pPr>
      <w:r>
        <w:rPr>
          <w:b/>
        </w:rPr>
        <w:t>Group 11, University Communications Intelligence</w:t>
      </w:r>
      <w:r>
        <w:rPr>
          <w:b w:val="0"/>
        </w:rPr>
        <w:t xml:space="preserve"> (</w:t>
      </w:r>
      <w:r>
        <w:rPr>
          <w:rFonts w:ascii="Consolas" w:hAnsi="Consolas"/>
        </w:rPr>
        <w:t>Ar-Srivas/uni-comms-intelligence</w:t>
      </w:r>
      <w:r>
        <w:rPr>
          <w:b w:val="0"/>
        </w:rPr>
        <w:t xml:space="preserve">): their FastAPI </w:t>
      </w:r>
      <w:r>
        <w:rPr>
          <w:rFonts w:ascii="Consolas" w:hAnsi="Consolas"/>
        </w:rPr>
        <w:t>POST /process-notice</w:t>
      </w:r>
      <w:r>
        <w:rPr>
          <w:b w:val="0"/>
        </w:rPr>
        <w:t xml:space="preserve"> takes </w:t>
      </w:r>
      <w:r>
        <w:rPr>
          <w:rFonts w:ascii="Consolas" w:hAnsi="Consolas"/>
        </w:rPr>
        <w:t>{doc_id, text}</w:t>
      </w:r>
      <w:r>
        <w:rPr>
          <w:b w:val="0"/>
        </w:rPr>
        <w:t xml:space="preserve"> and returns title, category, audience, entities and per-audience summaries. We turn the draft into a notice and send it; request and response are validated with their Pydantic models (request valid: True, response valid: True), and the reply becomes one email per audience. Their service cannot be started from the repository because the fine-tuned summariser weights are not committed, so this run used a documented mock (mode: mock; every mock reply carries a </w:t>
      </w:r>
      <w:r>
        <w:rPr>
          <w:rFonts w:ascii="Consolas" w:hAnsi="Consolas"/>
        </w:rPr>
        <w:t>_mock</w:t>
      </w:r>
      <w:r>
        <w:rPr>
          <w:b w:val="0"/>
        </w:rPr>
        <w:t xml:space="preserve"> marker). Setting </w:t>
      </w:r>
      <w:r>
        <w:rPr>
          <w:rFonts w:ascii="Consolas" w:hAnsi="Consolas"/>
        </w:rPr>
        <w:t>GROUP11_URL</w:t>
      </w:r>
      <w:r>
        <w:rPr>
          <w:b w:val="0"/>
        </w:rPr>
        <w:t xml:space="preserve"> (or the URL box in the UI) switches to the live call for the joint demo.</w:t>
      </w:r>
    </w:p>
    <w:p>
      <w:pPr>
        <w:pStyle w:val="ListBullet"/>
      </w:pPr>
      <w:r>
        <w:rPr>
          <w:b/>
        </w:rPr>
        <w:t>Group 4, University Knowledge Assistant</w:t>
      </w:r>
      <w:r>
        <w:rPr>
          <w:b w:val="0"/>
        </w:rPr>
        <w:t xml:space="preserve"> (</w:t>
      </w:r>
      <w:r>
        <w:rPr>
          <w:rFonts w:ascii="Consolas" w:hAnsi="Consolas"/>
        </w:rPr>
        <w:t>vedantkokate2104-ux/SNLP_CHATBOT</w:t>
      </w:r>
      <w:r>
        <w:rPr>
          <w:b w:val="0"/>
        </w:rPr>
        <w:t>): no HTTP API; their knowledge base is a passage table (</w:t>
      </w:r>
      <w:r>
        <w:rPr>
          <w:rFonts w:ascii="Consolas" w:hAnsi="Consolas"/>
        </w:rPr>
        <w:t>chunk_id, page, section, part, text</w:t>
      </w:r>
      <w:r>
        <w:rPr>
          <w:b w:val="0"/>
        </w:rPr>
        <w:t>) cut into word windows with overlap. We export the draft as 17 passages in exactly that schema (columns valid: True; longest passage 86 words) for them to add to their knowledge base. To test the hand-off without their data, a stand-in that imitates their offline extractive mode (hybrid BM25 + MiniLM with their keyword weight) answered 4 of 5 student questions (prerequisites, lab work, credits, fine-tuning topics, assessment) from the right section. The miss: for fine-tuning topics it quoted the LLM unit, not "RAG and Fine Tuning". The stand-in is not Group 4's system; their assistant answers in the joint demo.</w:t>
      </w:r>
    </w:p>
    <w:p>
      <w:pPr>
        <w:pStyle w:val="Heading1"/>
      </w:pPr>
      <w:r>
        <w:t>3. User interface and architecture</w:t>
      </w:r>
    </w:p>
    <w:p>
      <w:pPr>
        <w:jc w:val="center"/>
      </w:pPr>
      <w:r>
        <w:drawing>
          <wp:inline xmlns:a="http://schemas.openxmlformats.org/drawingml/2006/main" xmlns:pic="http://schemas.openxmlformats.org/drawingml/2006/picture">
            <wp:extent cx="5940000" cy="2700000"/>
            <wp:docPr id="1" name="Picture 1"/>
            <wp:cNvGraphicFramePr>
              <a:graphicFrameLocks noChangeAspect="1"/>
            </wp:cNvGraphicFramePr>
            <a:graphic>
              <a:graphicData uri="http://schemas.openxmlformats.org/drawingml/2006/picture">
                <pic:pic>
                  <pic:nvPicPr>
                    <pic:cNvPr id="0" name="fig_ui_report.png"/>
                    <pic:cNvPicPr/>
                  </pic:nvPicPr>
                  <pic:blipFill>
                    <a:blip r:embed="rId9"/>
                    <a:stretch>
                      <a:fillRect/>
                    </a:stretch>
                  </pic:blipFill>
                  <pic:spPr>
                    <a:xfrm>
                      <a:off x="0" y="0"/>
                      <a:ext cx="5940000" cy="2700000"/>
                    </a:xfrm>
                    <a:prstGeom prst="rect"/>
                  </pic:spPr>
                </pic:pic>
              </a:graphicData>
            </a:graphic>
          </wp:inline>
        </w:drawing>
      </w:r>
    </w:p>
    <w:p>
      <w:pPr>
        <w:jc w:val="center"/>
      </w:pPr>
      <w:r>
        <w:rPr>
          <w:b w:val="0"/>
          <w:sz w:val="16"/>
        </w:rPr>
        <w:t>Committee UI (Streamlit, calling the API). Left: the five JDs, the selected syllabi and the overlap table. Right: the Group 11 notice turned into emails (mock mode) and the Group 4 hand-off with a stand-in answer and its source.</w:t>
      </w:r>
    </w:p>
    <w:p>
      <w:r>
        <w:rPr>
          <w:b w:val="0"/>
        </w:rPr>
        <w:t xml:space="preserve">The UI has a demo tab (JDs, syllabus selection, overlaps, skills table, draft with </w:t>
      </w:r>
      <w:r>
        <w:rPr>
          <w:rFonts w:ascii="Consolas" w:hAnsi="Consolas"/>
        </w:rPr>
        <w:t>.docx</w:t>
      </w:r>
      <w:r>
        <w:rPr>
          <w:b w:val="0"/>
        </w:rPr>
        <w:t xml:space="preserve"> / </w:t>
      </w:r>
      <w:r>
        <w:rPr>
          <w:rFonts w:ascii="Consolas" w:hAnsi="Consolas"/>
        </w:rPr>
        <w:t>.md</w:t>
      </w:r>
      <w:r>
        <w:rPr>
          <w:b w:val="0"/>
        </w:rPr>
        <w:t xml:space="preserve"> / </w:t>
      </w:r>
      <w:r>
        <w:rPr>
          <w:rFonts w:ascii="Consolas" w:hAnsi="Consolas"/>
        </w:rPr>
        <w:t>.json</w:t>
      </w:r>
      <w:r>
        <w:rPr>
          <w:b w:val="0"/>
        </w:rPr>
        <w:t xml:space="preserve"> download, both hand-offs) and tabs for comparing two courses, two years of a programme, prerequisites, redundancy and emerging topics. A sidebar shows the API health and a fixed warning that outputs are drafts. Group 9 sits between the syllabus data and the student- and faculty-facing services of the AI University application:</w:t>
      </w:r>
    </w:p>
    <w:p>
      <w:pPr>
        <w:jc w:val="center"/>
      </w:pPr>
      <w:r>
        <w:drawing>
          <wp:inline xmlns:a="http://schemas.openxmlformats.org/drawingml/2006/main" xmlns:pic="http://schemas.openxmlformats.org/drawingml/2006/picture">
            <wp:extent cx="5940000" cy="2808000"/>
            <wp:docPr id="2" name="Picture 2"/>
            <wp:cNvGraphicFramePr>
              <a:graphicFrameLocks noChangeAspect="1"/>
            </wp:cNvGraphicFramePr>
            <a:graphic>
              <a:graphicData uri="http://schemas.openxmlformats.org/drawingml/2006/picture">
                <pic:pic>
                  <pic:nvPicPr>
                    <pic:cNvPr id="0" name="fig_architecture.png"/>
                    <pic:cNvPicPr/>
                  </pic:nvPicPr>
                  <pic:blipFill>
                    <a:blip r:embed="rId10"/>
                    <a:stretch>
                      <a:fillRect/>
                    </a:stretch>
                  </pic:blipFill>
                  <pic:spPr>
                    <a:xfrm>
                      <a:off x="0" y="0"/>
                      <a:ext cx="5940000" cy="2808000"/>
                    </a:xfrm>
                    <a:prstGeom prst="rect"/>
                  </pic:spPr>
                </pic:pic>
              </a:graphicData>
            </a:graphic>
          </wp:inline>
        </w:drawing>
      </w:r>
    </w:p>
    <w:p>
      <w:pPr>
        <w:jc w:val="center"/>
      </w:pPr>
      <w:r>
        <w:rPr>
          <w:b w:val="0"/>
          <w:sz w:val="16"/>
        </w:rPr>
        <w:t>Group 9 in the AI University application (Mermaid source in docs/ARCHITECTURE.md).</w:t>
      </w:r>
    </w:p>
    <w:p>
      <w:pPr>
        <w:pStyle w:val="Heading1"/>
      </w:pPr>
      <w:r>
        <w:t>4. Responsible-AI analysis</w:t>
      </w:r>
    </w:p>
    <w:tbl>
      <w:tblPr>
        <w:tblStyle w:val="TableGrid"/>
        <w:tblW w:type="auto" w:w="0"/>
        <w:tblLook w:firstColumn="1" w:firstRow="1" w:lastColumn="0" w:lastRow="0" w:noHBand="0" w:noVBand="1" w:val="04A0"/>
      </w:tblPr>
      <w:tblGrid>
        <w:gridCol w:w="3289"/>
        <w:gridCol w:w="3289"/>
        <w:gridCol w:w="3289"/>
      </w:tblGrid>
      <w:tr>
        <w:tc>
          <w:tcPr>
            <w:tcW w:type="dxa" w:w="3289"/>
            <w:shd w:val="clear" w:color="auto" w:fill="D9E2F3"/>
          </w:tcPr>
          <w:p>
            <w:r/>
            <w:r>
              <w:rPr>
                <w:b/>
                <w:sz w:val="16"/>
              </w:rPr>
              <w:t>Risk</w:t>
            </w:r>
          </w:p>
        </w:tc>
        <w:tc>
          <w:tcPr>
            <w:tcW w:type="dxa" w:w="3289"/>
            <w:shd w:val="clear" w:color="auto" w:fill="D9E2F3"/>
          </w:tcPr>
          <w:p>
            <w:r/>
            <w:r>
              <w:rPr>
                <w:b/>
                <w:sz w:val="16"/>
              </w:rPr>
              <w:t>What we do</w:t>
            </w:r>
          </w:p>
        </w:tc>
        <w:tc>
          <w:tcPr>
            <w:tcW w:type="dxa" w:w="3289"/>
            <w:shd w:val="clear" w:color="auto" w:fill="D9E2F3"/>
          </w:tcPr>
          <w:p>
            <w:r/>
            <w:r>
              <w:rPr>
                <w:b/>
                <w:sz w:val="16"/>
              </w:rPr>
              <w:t>Evidence</w:t>
            </w:r>
          </w:p>
        </w:tc>
      </w:tr>
      <w:tr>
        <w:tc>
          <w:tcPr>
            <w:tcW w:type="dxa" w:w="3289"/>
          </w:tcPr>
          <w:p>
            <w:r/>
            <w:r>
              <w:rPr>
                <w:b w:val="0"/>
                <w:sz w:val="16"/>
              </w:rPr>
              <w:t>Privacy, confidentiality</w:t>
            </w:r>
          </w:p>
        </w:tc>
        <w:tc>
          <w:tcPr>
            <w:tcW w:type="dxa" w:w="3289"/>
          </w:tcPr>
          <w:p>
            <w:r/>
            <w:r>
              <w:rPr>
                <w:b w:val="0"/>
                <w:sz w:val="16"/>
              </w:rPr>
              <w:t>Raw booklets and parsed data are never in the public repository (Teams zip only); the Week 1 scan found no student or faculty personal data; the JDs are synthetic.</w:t>
            </w:r>
          </w:p>
        </w:tc>
        <w:tc>
          <w:tcPr>
            <w:tcW w:type="dxa" w:w="3289"/>
          </w:tcPr>
          <w:p>
            <w:r/>
            <w:r>
              <w:rPr>
                <w:rFonts w:ascii="Consolas" w:hAnsi="Consolas"/>
                <w:sz w:val="16"/>
              </w:rPr>
              <w:t>.gitignore</w:t>
            </w:r>
            <w:r>
              <w:rPr>
                <w:b w:val="0"/>
                <w:sz w:val="16"/>
              </w:rPr>
              <w:t xml:space="preserve">, </w:t>
            </w:r>
            <w:r>
              <w:rPr>
                <w:rFonts w:ascii="Consolas" w:hAnsi="Consolas"/>
                <w:sz w:val="16"/>
              </w:rPr>
              <w:t>docs/RESPONSIBLE_AI.md</w:t>
            </w:r>
          </w:p>
        </w:tc>
      </w:tr>
      <w:tr>
        <w:tc>
          <w:tcPr>
            <w:tcW w:type="dxa" w:w="3289"/>
          </w:tcPr>
          <w:p>
            <w:r/>
            <w:r>
              <w:rPr>
                <w:b w:val="0"/>
                <w:sz w:val="16"/>
              </w:rPr>
              <w:t>Hallucination</w:t>
            </w:r>
          </w:p>
        </w:tc>
        <w:tc>
          <w:tcPr>
            <w:tcW w:type="dxa" w:w="3289"/>
          </w:tcPr>
          <w:p>
            <w:r/>
            <w:r>
              <w:rPr>
                <w:b w:val="0"/>
                <w:sz w:val="16"/>
              </w:rPr>
              <w:t>The draft is copied or templated from syllabi and JDs, never generated; every unit names its source; the mock is marked.</w:t>
            </w:r>
          </w:p>
        </w:tc>
        <w:tc>
          <w:tcPr>
            <w:tcW w:type="dxa" w:w="3289"/>
          </w:tcPr>
          <w:p>
            <w:r/>
            <w:r>
              <w:rPr>
                <w:b w:val="0"/>
                <w:sz w:val="16"/>
              </w:rPr>
              <w:t xml:space="preserve">traceability check, </w:t>
            </w:r>
            <w:r>
              <w:rPr>
                <w:rFonts w:ascii="Consolas" w:hAnsi="Consolas"/>
                <w:sz w:val="16"/>
              </w:rPr>
              <w:t>_mock</w:t>
            </w:r>
            <w:r>
              <w:rPr>
                <w:b w:val="0"/>
                <w:sz w:val="16"/>
              </w:rPr>
              <w:t xml:space="preserve"> marker</w:t>
            </w:r>
          </w:p>
        </w:tc>
      </w:tr>
      <w:tr>
        <w:tc>
          <w:tcPr>
            <w:tcW w:type="dxa" w:w="3289"/>
          </w:tcPr>
          <w:p>
            <w:r/>
            <w:r>
              <w:rPr>
                <w:b w:val="0"/>
                <w:sz w:val="16"/>
              </w:rPr>
              <w:t>Transparency</w:t>
            </w:r>
          </w:p>
        </w:tc>
        <w:tc>
          <w:tcPr>
            <w:tcW w:type="dxa" w:w="3289"/>
          </w:tcPr>
          <w:p>
            <w:r/>
            <w:r>
              <w:rPr>
                <w:b w:val="0"/>
                <w:sz w:val="16"/>
              </w:rPr>
              <w:t>Every answer shows its evidence (closest unit, source course, JD) and a confidence measured on the evaluation, with the engine version.</w:t>
            </w:r>
          </w:p>
        </w:tc>
        <w:tc>
          <w:tcPr>
            <w:tcW w:type="dxa" w:w="3289"/>
          </w:tcPr>
          <w:p>
            <w:r/>
            <w:r>
              <w:rPr>
                <w:rFonts w:ascii="Consolas" w:hAnsi="Consolas"/>
                <w:sz w:val="16"/>
              </w:rPr>
              <w:t>docs/API.md</w:t>
            </w:r>
          </w:p>
        </w:tc>
      </w:tr>
      <w:tr>
        <w:tc>
          <w:tcPr>
            <w:tcW w:type="dxa" w:w="3289"/>
          </w:tcPr>
          <w:p>
            <w:r/>
            <w:r>
              <w:rPr>
                <w:b w:val="0"/>
                <w:sz w:val="16"/>
              </w:rPr>
              <w:t>Human in the loop, misuse</w:t>
            </w:r>
          </w:p>
        </w:tc>
        <w:tc>
          <w:tcPr>
            <w:tcW w:type="dxa" w:w="3289"/>
          </w:tcPr>
          <w:p>
            <w:r/>
            <w:r>
              <w:rPr>
                <w:b w:val="0"/>
                <w:sz w:val="16"/>
              </w:rPr>
              <w:t>Outputs are drafts for the Board of Studies; the UI warns against cutting or merging courses automatically; the hours check flags overload.</w:t>
            </w:r>
          </w:p>
        </w:tc>
        <w:tc>
          <w:tcPr>
            <w:tcW w:type="dxa" w:w="3289"/>
          </w:tcPr>
          <w:p>
            <w:r/>
            <w:r>
              <w:rPr>
                <w:b w:val="0"/>
                <w:sz w:val="16"/>
              </w:rPr>
              <w:t>UI sidebar, draft status</w:t>
            </w:r>
          </w:p>
        </w:tc>
      </w:tr>
      <w:tr>
        <w:tc>
          <w:tcPr>
            <w:tcW w:type="dxa" w:w="3289"/>
          </w:tcPr>
          <w:p>
            <w:r/>
            <w:r>
              <w:rPr>
                <w:b w:val="0"/>
                <w:sz w:val="16"/>
              </w:rPr>
              <w:t>Fairness across departments</w:t>
            </w:r>
          </w:p>
        </w:tc>
        <w:tc>
          <w:tcPr>
            <w:tcW w:type="dxa" w:w="3289"/>
          </w:tcPr>
          <w:p>
            <w:r/>
            <w:r>
              <w:rPr>
                <w:b w:val="0"/>
                <w:sz w:val="16"/>
              </w:rPr>
              <w:t>Quality differs by programme (table below); programmes with too little parsed data get no prerequisite checks.</w:t>
            </w:r>
          </w:p>
        </w:tc>
        <w:tc>
          <w:tcPr>
            <w:tcW w:type="dxa" w:w="3289"/>
          </w:tcPr>
          <w:p>
            <w:r/>
            <w:r>
              <w:rPr>
                <w:rFonts w:ascii="Consolas" w:hAnsi="Consolas"/>
                <w:sz w:val="16"/>
              </w:rPr>
              <w:t>results/week7/fairness.json</w:t>
            </w:r>
          </w:p>
        </w:tc>
      </w:tr>
    </w:tbl>
    <w:p>
      <w:pPr>
        <w:spacing w:after="40"/>
      </w:pPr>
    </w:p>
    <w:tbl>
      <w:tblPr>
        <w:tblStyle w:val="TableGrid"/>
        <w:tblW w:type="auto" w:w="0"/>
        <w:tblLook w:firstColumn="1" w:firstRow="1" w:lastColumn="0" w:lastRow="0" w:noHBand="0" w:noVBand="1" w:val="04A0"/>
      </w:tblPr>
      <w:tblGrid>
        <w:gridCol w:w="1644"/>
        <w:gridCol w:w="1644"/>
        <w:gridCol w:w="1644"/>
        <w:gridCol w:w="1644"/>
        <w:gridCol w:w="1644"/>
        <w:gridCol w:w="1644"/>
      </w:tblGrid>
      <w:tr>
        <w:tc>
          <w:tcPr>
            <w:tcW w:type="dxa" w:w="1644"/>
            <w:shd w:val="clear" w:color="auto" w:fill="D9E2F3"/>
          </w:tcPr>
          <w:p>
            <w:r/>
            <w:r>
              <w:rPr>
                <w:b/>
                <w:sz w:val="16"/>
              </w:rPr>
              <w:t>Programme</w:t>
            </w:r>
          </w:p>
        </w:tc>
        <w:tc>
          <w:tcPr>
            <w:tcW w:type="dxa" w:w="1644"/>
            <w:shd w:val="clear" w:color="auto" w:fill="D9E2F3"/>
          </w:tcPr>
          <w:p>
            <w:r/>
            <w:r>
              <w:rPr>
                <w:b/>
                <w:sz w:val="16"/>
              </w:rPr>
              <w:t>Parsed course versions</w:t>
            </w:r>
          </w:p>
        </w:tc>
        <w:tc>
          <w:tcPr>
            <w:tcW w:type="dxa" w:w="1644"/>
            <w:shd w:val="clear" w:color="auto" w:fill="D9E2F3"/>
          </w:tcPr>
          <w:p>
            <w:r/>
            <w:r>
              <w:rPr>
                <w:b/>
                <w:sz w:val="16"/>
              </w:rPr>
              <w:t>Prerequisite checks</w:t>
            </w:r>
          </w:p>
        </w:tc>
        <w:tc>
          <w:tcPr>
            <w:tcW w:type="dxa" w:w="1644"/>
            <w:shd w:val="clear" w:color="auto" w:fill="D9E2F3"/>
          </w:tcPr>
          <w:p>
            <w:r/>
            <w:r>
              <w:rPr>
                <w:b/>
                <w:sz w:val="16"/>
              </w:rPr>
              <w:t>Overlap ROC-AUC</w:t>
            </w:r>
          </w:p>
        </w:tc>
        <w:tc>
          <w:tcPr>
            <w:tcW w:type="dxa" w:w="1644"/>
            <w:shd w:val="clear" w:color="auto" w:fill="D9E2F3"/>
          </w:tcPr>
          <w:p>
            <w:r/>
            <w:r>
              <w:rPr>
                <w:b/>
                <w:sz w:val="16"/>
              </w:rPr>
              <w:t>Bloom accuracy</w:t>
            </w:r>
          </w:p>
        </w:tc>
        <w:tc>
          <w:tcPr>
            <w:tcW w:type="dxa" w:w="1644"/>
            <w:shd w:val="clear" w:color="auto" w:fill="D9E2F3"/>
          </w:tcPr>
          <w:p>
            <w:r/>
            <w:r>
              <w:rPr>
                <w:b/>
                <w:sz w:val="16"/>
              </w:rPr>
              <w:t>Removal recall</w:t>
            </w:r>
          </w:p>
        </w:tc>
      </w:tr>
      <w:tr>
        <w:tc>
          <w:tcPr>
            <w:tcW w:type="dxa" w:w="1644"/>
          </w:tcPr>
          <w:p>
            <w:r/>
            <w:r>
              <w:rPr>
                <w:b w:val="0"/>
                <w:sz w:val="16"/>
              </w:rPr>
              <w:t>AI</w:t>
            </w:r>
          </w:p>
        </w:tc>
        <w:tc>
          <w:tcPr>
            <w:tcW w:type="dxa" w:w="1644"/>
          </w:tcPr>
          <w:p>
            <w:r/>
            <w:r>
              <w:rPr>
                <w:b w:val="0"/>
                <w:sz w:val="16"/>
              </w:rPr>
              <w:t>258</w:t>
            </w:r>
          </w:p>
        </w:tc>
        <w:tc>
          <w:tcPr>
            <w:tcW w:type="dxa" w:w="1644"/>
          </w:tcPr>
          <w:p>
            <w:r/>
            <w:r>
              <w:rPr>
                <w:b w:val="0"/>
                <w:sz w:val="16"/>
              </w:rPr>
              <w:t>yes</w:t>
            </w:r>
          </w:p>
        </w:tc>
        <w:tc>
          <w:tcPr>
            <w:tcW w:type="dxa" w:w="1644"/>
          </w:tcPr>
          <w:p>
            <w:r/>
            <w:r>
              <w:rPr>
                <w:b w:val="0"/>
                <w:sz w:val="16"/>
              </w:rPr>
              <w:t>n/a</w:t>
            </w:r>
          </w:p>
        </w:tc>
        <w:tc>
          <w:tcPr>
            <w:tcW w:type="dxa" w:w="1644"/>
          </w:tcPr>
          <w:p>
            <w:r/>
            <w:r>
              <w:rPr>
                <w:b w:val="0"/>
                <w:sz w:val="16"/>
              </w:rPr>
              <w:t>0.696</w:t>
            </w:r>
          </w:p>
        </w:tc>
        <w:tc>
          <w:tcPr>
            <w:tcW w:type="dxa" w:w="1644"/>
          </w:tcPr>
          <w:p>
            <w:r/>
            <w:r>
              <w:rPr>
                <w:b w:val="0"/>
                <w:sz w:val="16"/>
              </w:rPr>
              <w:t>1.000</w:t>
            </w:r>
          </w:p>
        </w:tc>
      </w:tr>
      <w:tr>
        <w:tc>
          <w:tcPr>
            <w:tcW w:type="dxa" w:w="1644"/>
          </w:tcPr>
          <w:p>
            <w:r/>
            <w:r>
              <w:rPr>
                <w:b w:val="0"/>
                <w:sz w:val="16"/>
              </w:rPr>
              <w:t>CIVIL</w:t>
            </w:r>
          </w:p>
        </w:tc>
        <w:tc>
          <w:tcPr>
            <w:tcW w:type="dxa" w:w="1644"/>
          </w:tcPr>
          <w:p>
            <w:r/>
            <w:r>
              <w:rPr>
                <w:b w:val="0"/>
                <w:sz w:val="16"/>
              </w:rPr>
              <w:t>234</w:t>
            </w:r>
          </w:p>
        </w:tc>
        <w:tc>
          <w:tcPr>
            <w:tcW w:type="dxa" w:w="1644"/>
          </w:tcPr>
          <w:p>
            <w:r/>
            <w:r>
              <w:rPr>
                <w:b w:val="0"/>
                <w:sz w:val="16"/>
              </w:rPr>
              <w:t>yes</w:t>
            </w:r>
          </w:p>
        </w:tc>
        <w:tc>
          <w:tcPr>
            <w:tcW w:type="dxa" w:w="1644"/>
          </w:tcPr>
          <w:p>
            <w:r/>
            <w:r>
              <w:rPr>
                <w:b w:val="0"/>
                <w:sz w:val="16"/>
              </w:rPr>
              <w:t>1.000</w:t>
            </w:r>
          </w:p>
        </w:tc>
        <w:tc>
          <w:tcPr>
            <w:tcW w:type="dxa" w:w="1644"/>
          </w:tcPr>
          <w:p>
            <w:r/>
            <w:r>
              <w:rPr>
                <w:b w:val="0"/>
                <w:sz w:val="16"/>
              </w:rPr>
              <w:t>0.842</w:t>
            </w:r>
          </w:p>
        </w:tc>
        <w:tc>
          <w:tcPr>
            <w:tcW w:type="dxa" w:w="1644"/>
          </w:tcPr>
          <w:p>
            <w:r/>
            <w:r>
              <w:rPr>
                <w:b w:val="0"/>
                <w:sz w:val="16"/>
              </w:rPr>
              <w:t>1.000</w:t>
            </w:r>
          </w:p>
        </w:tc>
      </w:tr>
      <w:tr>
        <w:tc>
          <w:tcPr>
            <w:tcW w:type="dxa" w:w="1644"/>
          </w:tcPr>
          <w:p>
            <w:r/>
            <w:r>
              <w:rPr>
                <w:b w:val="0"/>
                <w:sz w:val="16"/>
              </w:rPr>
              <w:t>COMP</w:t>
            </w:r>
          </w:p>
        </w:tc>
        <w:tc>
          <w:tcPr>
            <w:tcW w:type="dxa" w:w="1644"/>
          </w:tcPr>
          <w:p>
            <w:r/>
            <w:r>
              <w:rPr>
                <w:b w:val="0"/>
                <w:sz w:val="16"/>
              </w:rPr>
              <w:t>213</w:t>
            </w:r>
          </w:p>
        </w:tc>
        <w:tc>
          <w:tcPr>
            <w:tcW w:type="dxa" w:w="1644"/>
          </w:tcPr>
          <w:p>
            <w:r/>
            <w:r>
              <w:rPr>
                <w:b w:val="0"/>
                <w:sz w:val="16"/>
              </w:rPr>
              <w:t>yes</w:t>
            </w:r>
          </w:p>
        </w:tc>
        <w:tc>
          <w:tcPr>
            <w:tcW w:type="dxa" w:w="1644"/>
          </w:tcPr>
          <w:p>
            <w:r/>
            <w:r>
              <w:rPr>
                <w:b w:val="0"/>
                <w:sz w:val="16"/>
              </w:rPr>
              <w:t>0.950</w:t>
            </w:r>
          </w:p>
        </w:tc>
        <w:tc>
          <w:tcPr>
            <w:tcW w:type="dxa" w:w="1644"/>
          </w:tcPr>
          <w:p>
            <w:r/>
            <w:r>
              <w:rPr>
                <w:b w:val="0"/>
                <w:sz w:val="16"/>
              </w:rPr>
              <w:t>0.692</w:t>
            </w:r>
          </w:p>
        </w:tc>
        <w:tc>
          <w:tcPr>
            <w:tcW w:type="dxa" w:w="1644"/>
          </w:tcPr>
          <w:p>
            <w:r/>
            <w:r>
              <w:rPr>
                <w:b w:val="0"/>
                <w:sz w:val="16"/>
              </w:rPr>
              <w:t>1.000</w:t>
            </w:r>
          </w:p>
        </w:tc>
      </w:tr>
      <w:tr>
        <w:tc>
          <w:tcPr>
            <w:tcW w:type="dxa" w:w="1644"/>
          </w:tcPr>
          <w:p>
            <w:r/>
            <w:r>
              <w:rPr>
                <w:b w:val="0"/>
                <w:sz w:val="16"/>
              </w:rPr>
              <w:t>CSBS</w:t>
            </w:r>
          </w:p>
        </w:tc>
        <w:tc>
          <w:tcPr>
            <w:tcW w:type="dxa" w:w="1644"/>
          </w:tcPr>
          <w:p>
            <w:r/>
            <w:r>
              <w:rPr>
                <w:b w:val="0"/>
                <w:sz w:val="16"/>
              </w:rPr>
              <w:t>248</w:t>
            </w:r>
          </w:p>
        </w:tc>
        <w:tc>
          <w:tcPr>
            <w:tcW w:type="dxa" w:w="1644"/>
          </w:tcPr>
          <w:p>
            <w:r/>
            <w:r>
              <w:rPr>
                <w:b w:val="0"/>
                <w:sz w:val="16"/>
              </w:rPr>
              <w:t>yes</w:t>
            </w:r>
          </w:p>
        </w:tc>
        <w:tc>
          <w:tcPr>
            <w:tcW w:type="dxa" w:w="1644"/>
          </w:tcPr>
          <w:p>
            <w:r/>
            <w:r>
              <w:rPr>
                <w:b w:val="0"/>
                <w:sz w:val="16"/>
              </w:rPr>
              <w:t>0.990</w:t>
            </w:r>
          </w:p>
        </w:tc>
        <w:tc>
          <w:tcPr>
            <w:tcW w:type="dxa" w:w="1644"/>
          </w:tcPr>
          <w:p>
            <w:r/>
            <w:r>
              <w:rPr>
                <w:b w:val="0"/>
                <w:sz w:val="16"/>
              </w:rPr>
              <w:t>0.692</w:t>
            </w:r>
          </w:p>
        </w:tc>
        <w:tc>
          <w:tcPr>
            <w:tcW w:type="dxa" w:w="1644"/>
          </w:tcPr>
          <w:p>
            <w:r/>
            <w:r>
              <w:rPr>
                <w:b w:val="0"/>
                <w:sz w:val="16"/>
              </w:rPr>
              <w:t>0.833</w:t>
            </w:r>
          </w:p>
        </w:tc>
      </w:tr>
      <w:tr>
        <w:tc>
          <w:tcPr>
            <w:tcW w:type="dxa" w:w="1644"/>
          </w:tcPr>
          <w:p>
            <w:r/>
            <w:r>
              <w:rPr>
                <w:b w:val="0"/>
                <w:sz w:val="16"/>
              </w:rPr>
              <w:t>CSE-CYBER</w:t>
            </w:r>
          </w:p>
        </w:tc>
        <w:tc>
          <w:tcPr>
            <w:tcW w:type="dxa" w:w="1644"/>
          </w:tcPr>
          <w:p>
            <w:r/>
            <w:r>
              <w:rPr>
                <w:b w:val="0"/>
                <w:sz w:val="16"/>
              </w:rPr>
              <w:t>254</w:t>
            </w:r>
          </w:p>
        </w:tc>
        <w:tc>
          <w:tcPr>
            <w:tcW w:type="dxa" w:w="1644"/>
          </w:tcPr>
          <w:p>
            <w:r/>
            <w:r>
              <w:rPr>
                <w:b w:val="0"/>
                <w:sz w:val="16"/>
              </w:rPr>
              <w:t>yes</w:t>
            </w:r>
          </w:p>
        </w:tc>
        <w:tc>
          <w:tcPr>
            <w:tcW w:type="dxa" w:w="1644"/>
          </w:tcPr>
          <w:p>
            <w:r/>
            <w:r>
              <w:rPr>
                <w:b w:val="0"/>
                <w:sz w:val="16"/>
              </w:rPr>
              <w:t>1.000</w:t>
            </w:r>
          </w:p>
        </w:tc>
        <w:tc>
          <w:tcPr>
            <w:tcW w:type="dxa" w:w="1644"/>
          </w:tcPr>
          <w:p>
            <w:r/>
            <w:r>
              <w:rPr>
                <w:b w:val="0"/>
                <w:sz w:val="16"/>
              </w:rPr>
              <w:t>0.722</w:t>
            </w:r>
          </w:p>
        </w:tc>
        <w:tc>
          <w:tcPr>
            <w:tcW w:type="dxa" w:w="1644"/>
          </w:tcPr>
          <w:p>
            <w:r/>
            <w:r>
              <w:rPr>
                <w:b w:val="0"/>
                <w:sz w:val="16"/>
              </w:rPr>
              <w:t>1.000</w:t>
            </w:r>
          </w:p>
        </w:tc>
      </w:tr>
      <w:tr>
        <w:tc>
          <w:tcPr>
            <w:tcW w:type="dxa" w:w="1644"/>
          </w:tcPr>
          <w:p>
            <w:r/>
            <w:r>
              <w:rPr>
                <w:b w:val="0"/>
                <w:sz w:val="16"/>
              </w:rPr>
              <w:t>CSE-DS</w:t>
            </w:r>
          </w:p>
        </w:tc>
        <w:tc>
          <w:tcPr>
            <w:tcW w:type="dxa" w:w="1644"/>
          </w:tcPr>
          <w:p>
            <w:r/>
            <w:r>
              <w:rPr>
                <w:b w:val="0"/>
                <w:sz w:val="16"/>
              </w:rPr>
              <w:t>202</w:t>
            </w:r>
          </w:p>
        </w:tc>
        <w:tc>
          <w:tcPr>
            <w:tcW w:type="dxa" w:w="1644"/>
          </w:tcPr>
          <w:p>
            <w:r/>
            <w:r>
              <w:rPr>
                <w:b w:val="0"/>
                <w:sz w:val="16"/>
              </w:rPr>
              <w:t>yes</w:t>
            </w:r>
          </w:p>
        </w:tc>
        <w:tc>
          <w:tcPr>
            <w:tcW w:type="dxa" w:w="1644"/>
          </w:tcPr>
          <w:p>
            <w:r/>
            <w:r>
              <w:rPr>
                <w:b w:val="0"/>
                <w:sz w:val="16"/>
              </w:rPr>
              <w:t>0.944</w:t>
            </w:r>
          </w:p>
        </w:tc>
        <w:tc>
          <w:tcPr>
            <w:tcW w:type="dxa" w:w="1644"/>
          </w:tcPr>
          <w:p>
            <w:r/>
            <w:r>
              <w:rPr>
                <w:b w:val="0"/>
                <w:sz w:val="16"/>
              </w:rPr>
              <w:t>0.778</w:t>
            </w:r>
          </w:p>
        </w:tc>
        <w:tc>
          <w:tcPr>
            <w:tcW w:type="dxa" w:w="1644"/>
          </w:tcPr>
          <w:p>
            <w:r/>
            <w:r>
              <w:rPr>
                <w:b w:val="0"/>
                <w:sz w:val="16"/>
              </w:rPr>
              <w:t>0.800</w:t>
            </w:r>
          </w:p>
        </w:tc>
      </w:tr>
      <w:tr>
        <w:tc>
          <w:tcPr>
            <w:tcW w:type="dxa" w:w="1644"/>
          </w:tcPr>
          <w:p>
            <w:r/>
            <w:r>
              <w:rPr>
                <w:b w:val="0"/>
                <w:sz w:val="16"/>
              </w:rPr>
              <w:t>DS</w:t>
            </w:r>
          </w:p>
        </w:tc>
        <w:tc>
          <w:tcPr>
            <w:tcW w:type="dxa" w:w="1644"/>
          </w:tcPr>
          <w:p>
            <w:r/>
            <w:r>
              <w:rPr>
                <w:b w:val="0"/>
                <w:sz w:val="16"/>
              </w:rPr>
              <w:t>394</w:t>
            </w:r>
          </w:p>
        </w:tc>
        <w:tc>
          <w:tcPr>
            <w:tcW w:type="dxa" w:w="1644"/>
          </w:tcPr>
          <w:p>
            <w:r/>
            <w:r>
              <w:rPr>
                <w:b w:val="0"/>
                <w:sz w:val="16"/>
              </w:rPr>
              <w:t>yes</w:t>
            </w:r>
          </w:p>
        </w:tc>
        <w:tc>
          <w:tcPr>
            <w:tcW w:type="dxa" w:w="1644"/>
          </w:tcPr>
          <w:p>
            <w:r/>
            <w:r>
              <w:rPr>
                <w:b w:val="0"/>
                <w:sz w:val="16"/>
              </w:rPr>
              <w:t>0.960</w:t>
            </w:r>
          </w:p>
        </w:tc>
        <w:tc>
          <w:tcPr>
            <w:tcW w:type="dxa" w:w="1644"/>
          </w:tcPr>
          <w:p>
            <w:r/>
            <w:r>
              <w:rPr>
                <w:b w:val="0"/>
                <w:sz w:val="16"/>
              </w:rPr>
              <w:t>0.775</w:t>
            </w:r>
          </w:p>
        </w:tc>
        <w:tc>
          <w:tcPr>
            <w:tcW w:type="dxa" w:w="1644"/>
          </w:tcPr>
          <w:p>
            <w:r/>
            <w:r>
              <w:rPr>
                <w:b w:val="0"/>
                <w:sz w:val="16"/>
              </w:rPr>
              <w:t>1.000</w:t>
            </w:r>
          </w:p>
        </w:tc>
      </w:tr>
      <w:tr>
        <w:tc>
          <w:tcPr>
            <w:tcW w:type="dxa" w:w="1644"/>
          </w:tcPr>
          <w:p>
            <w:r/>
            <w:r>
              <w:rPr>
                <w:b w:val="0"/>
                <w:sz w:val="16"/>
              </w:rPr>
              <w:t>ELECTRICAL</w:t>
            </w:r>
          </w:p>
        </w:tc>
        <w:tc>
          <w:tcPr>
            <w:tcW w:type="dxa" w:w="1644"/>
          </w:tcPr>
          <w:p>
            <w:r/>
            <w:r>
              <w:rPr>
                <w:b w:val="0"/>
                <w:sz w:val="16"/>
              </w:rPr>
              <w:t>8</w:t>
            </w:r>
          </w:p>
        </w:tc>
        <w:tc>
          <w:tcPr>
            <w:tcW w:type="dxa" w:w="1644"/>
          </w:tcPr>
          <w:p>
            <w:r/>
            <w:r>
              <w:rPr>
                <w:b w:val="0"/>
                <w:sz w:val="16"/>
              </w:rPr>
              <w:t>no (too little parsed data)</w:t>
            </w:r>
          </w:p>
        </w:tc>
        <w:tc>
          <w:tcPr>
            <w:tcW w:type="dxa" w:w="1644"/>
          </w:tcPr>
          <w:p>
            <w:r/>
            <w:r>
              <w:rPr>
                <w:b w:val="0"/>
                <w:sz w:val="16"/>
              </w:rPr>
              <w:t>n/a</w:t>
            </w:r>
          </w:p>
        </w:tc>
        <w:tc>
          <w:tcPr>
            <w:tcW w:type="dxa" w:w="1644"/>
          </w:tcPr>
          <w:p>
            <w:r/>
            <w:r>
              <w:rPr>
                <w:b w:val="0"/>
                <w:sz w:val="16"/>
              </w:rPr>
              <w:t>n/a</w:t>
            </w:r>
          </w:p>
        </w:tc>
        <w:tc>
          <w:tcPr>
            <w:tcW w:type="dxa" w:w="1644"/>
          </w:tcPr>
          <w:p>
            <w:r/>
            <w:r>
              <w:rPr>
                <w:b w:val="0"/>
                <w:sz w:val="16"/>
              </w:rPr>
              <w:t>n/a</w:t>
            </w:r>
          </w:p>
        </w:tc>
      </w:tr>
      <w:tr>
        <w:tc>
          <w:tcPr>
            <w:tcW w:type="dxa" w:w="1644"/>
          </w:tcPr>
          <w:p>
            <w:r/>
            <w:r>
              <w:rPr>
                <w:b w:val="0"/>
                <w:sz w:val="16"/>
              </w:rPr>
              <w:t>EXTC</w:t>
            </w:r>
          </w:p>
        </w:tc>
        <w:tc>
          <w:tcPr>
            <w:tcW w:type="dxa" w:w="1644"/>
          </w:tcPr>
          <w:p>
            <w:r/>
            <w:r>
              <w:rPr>
                <w:b w:val="0"/>
                <w:sz w:val="16"/>
              </w:rPr>
              <w:t>169</w:t>
            </w:r>
          </w:p>
        </w:tc>
        <w:tc>
          <w:tcPr>
            <w:tcW w:type="dxa" w:w="1644"/>
          </w:tcPr>
          <w:p>
            <w:r/>
            <w:r>
              <w:rPr>
                <w:b w:val="0"/>
                <w:sz w:val="16"/>
              </w:rPr>
              <w:t>yes</w:t>
            </w:r>
          </w:p>
        </w:tc>
        <w:tc>
          <w:tcPr>
            <w:tcW w:type="dxa" w:w="1644"/>
          </w:tcPr>
          <w:p>
            <w:r/>
            <w:r>
              <w:rPr>
                <w:b w:val="0"/>
                <w:sz w:val="16"/>
              </w:rPr>
              <w:t>0.933</w:t>
            </w:r>
          </w:p>
        </w:tc>
        <w:tc>
          <w:tcPr>
            <w:tcW w:type="dxa" w:w="1644"/>
          </w:tcPr>
          <w:p>
            <w:r/>
            <w:r>
              <w:rPr>
                <w:b w:val="0"/>
                <w:sz w:val="16"/>
              </w:rPr>
              <w:t>0.743</w:t>
            </w:r>
          </w:p>
        </w:tc>
        <w:tc>
          <w:tcPr>
            <w:tcW w:type="dxa" w:w="1644"/>
          </w:tcPr>
          <w:p>
            <w:r/>
            <w:r>
              <w:rPr>
                <w:b w:val="0"/>
                <w:sz w:val="16"/>
              </w:rPr>
              <w:t>0.800</w:t>
            </w:r>
          </w:p>
        </w:tc>
      </w:tr>
      <w:tr>
        <w:tc>
          <w:tcPr>
            <w:tcW w:type="dxa" w:w="1644"/>
          </w:tcPr>
          <w:p>
            <w:r/>
            <w:r>
              <w:rPr>
                <w:b w:val="0"/>
                <w:sz w:val="16"/>
              </w:rPr>
              <w:t>IT</w:t>
            </w:r>
          </w:p>
        </w:tc>
        <w:tc>
          <w:tcPr>
            <w:tcW w:type="dxa" w:w="1644"/>
          </w:tcPr>
          <w:p>
            <w:r/>
            <w:r>
              <w:rPr>
                <w:b w:val="0"/>
                <w:sz w:val="16"/>
              </w:rPr>
              <w:t>283</w:t>
            </w:r>
          </w:p>
        </w:tc>
        <w:tc>
          <w:tcPr>
            <w:tcW w:type="dxa" w:w="1644"/>
          </w:tcPr>
          <w:p>
            <w:r/>
            <w:r>
              <w:rPr>
                <w:b w:val="0"/>
                <w:sz w:val="16"/>
              </w:rPr>
              <w:t>yes</w:t>
            </w:r>
          </w:p>
        </w:tc>
        <w:tc>
          <w:tcPr>
            <w:tcW w:type="dxa" w:w="1644"/>
          </w:tcPr>
          <w:p>
            <w:r/>
            <w:r>
              <w:rPr>
                <w:b w:val="0"/>
                <w:sz w:val="16"/>
              </w:rPr>
              <w:t>0.875</w:t>
            </w:r>
          </w:p>
        </w:tc>
        <w:tc>
          <w:tcPr>
            <w:tcW w:type="dxa" w:w="1644"/>
          </w:tcPr>
          <w:p>
            <w:r/>
            <w:r>
              <w:rPr>
                <w:b w:val="0"/>
                <w:sz w:val="16"/>
              </w:rPr>
              <w:t>0.696</w:t>
            </w:r>
          </w:p>
        </w:tc>
        <w:tc>
          <w:tcPr>
            <w:tcW w:type="dxa" w:w="1644"/>
          </w:tcPr>
          <w:p>
            <w:r/>
            <w:r>
              <w:rPr>
                <w:b w:val="0"/>
                <w:sz w:val="16"/>
              </w:rPr>
              <w:t>1.000</w:t>
            </w:r>
          </w:p>
        </w:tc>
      </w:tr>
      <w:tr>
        <w:tc>
          <w:tcPr>
            <w:tcW w:type="dxa" w:w="1644"/>
          </w:tcPr>
          <w:p>
            <w:r/>
            <w:r>
              <w:rPr>
                <w:b w:val="0"/>
                <w:sz w:val="16"/>
              </w:rPr>
              <w:t>MECHANICAL</w:t>
            </w:r>
          </w:p>
        </w:tc>
        <w:tc>
          <w:tcPr>
            <w:tcW w:type="dxa" w:w="1644"/>
          </w:tcPr>
          <w:p>
            <w:r/>
            <w:r>
              <w:rPr>
                <w:b w:val="0"/>
                <w:sz w:val="16"/>
              </w:rPr>
              <w:t>422</w:t>
            </w:r>
          </w:p>
        </w:tc>
        <w:tc>
          <w:tcPr>
            <w:tcW w:type="dxa" w:w="1644"/>
          </w:tcPr>
          <w:p>
            <w:r/>
            <w:r>
              <w:rPr>
                <w:b w:val="0"/>
                <w:sz w:val="16"/>
              </w:rPr>
              <w:t>yes</w:t>
            </w:r>
          </w:p>
        </w:tc>
        <w:tc>
          <w:tcPr>
            <w:tcW w:type="dxa" w:w="1644"/>
          </w:tcPr>
          <w:p>
            <w:r/>
            <w:r>
              <w:rPr>
                <w:b w:val="0"/>
                <w:sz w:val="16"/>
              </w:rPr>
              <w:t>0.975</w:t>
            </w:r>
          </w:p>
        </w:tc>
        <w:tc>
          <w:tcPr>
            <w:tcW w:type="dxa" w:w="1644"/>
          </w:tcPr>
          <w:p>
            <w:r/>
            <w:r>
              <w:rPr>
                <w:b w:val="0"/>
                <w:sz w:val="16"/>
              </w:rPr>
              <w:t>0.857</w:t>
            </w:r>
          </w:p>
        </w:tc>
        <w:tc>
          <w:tcPr>
            <w:tcW w:type="dxa" w:w="1644"/>
          </w:tcPr>
          <w:p>
            <w:r/>
            <w:r>
              <w:rPr>
                <w:b w:val="0"/>
                <w:sz w:val="16"/>
              </w:rPr>
              <w:t>0.714</w:t>
            </w:r>
          </w:p>
        </w:tc>
      </w:tr>
      <w:tr>
        <w:tc>
          <w:tcPr>
            <w:tcW w:type="dxa" w:w="1644"/>
          </w:tcPr>
          <w:p>
            <w:r/>
            <w:r>
              <w:rPr>
                <w:b w:val="0"/>
                <w:sz w:val="16"/>
              </w:rPr>
              <w:t>MECHATRONICS</w:t>
            </w:r>
          </w:p>
        </w:tc>
        <w:tc>
          <w:tcPr>
            <w:tcW w:type="dxa" w:w="1644"/>
          </w:tcPr>
          <w:p>
            <w:r/>
            <w:r>
              <w:rPr>
                <w:b w:val="0"/>
                <w:sz w:val="16"/>
              </w:rPr>
              <w:t>244</w:t>
            </w:r>
          </w:p>
        </w:tc>
        <w:tc>
          <w:tcPr>
            <w:tcW w:type="dxa" w:w="1644"/>
          </w:tcPr>
          <w:p>
            <w:r/>
            <w:r>
              <w:rPr>
                <w:b w:val="0"/>
                <w:sz w:val="16"/>
              </w:rPr>
              <w:t>yes</w:t>
            </w:r>
          </w:p>
        </w:tc>
        <w:tc>
          <w:tcPr>
            <w:tcW w:type="dxa" w:w="1644"/>
          </w:tcPr>
          <w:p>
            <w:r/>
            <w:r>
              <w:rPr>
                <w:b w:val="0"/>
                <w:sz w:val="16"/>
              </w:rPr>
              <w:t>1.000</w:t>
            </w:r>
          </w:p>
        </w:tc>
        <w:tc>
          <w:tcPr>
            <w:tcW w:type="dxa" w:w="1644"/>
          </w:tcPr>
          <w:p>
            <w:r/>
            <w:r>
              <w:rPr>
                <w:b w:val="0"/>
                <w:sz w:val="16"/>
              </w:rPr>
              <w:t>0.857</w:t>
            </w:r>
          </w:p>
        </w:tc>
        <w:tc>
          <w:tcPr>
            <w:tcW w:type="dxa" w:w="1644"/>
          </w:tcPr>
          <w:p>
            <w:r/>
            <w:r>
              <w:rPr>
                <w:b w:val="0"/>
                <w:sz w:val="16"/>
              </w:rPr>
              <w:t>0.889</w:t>
            </w:r>
          </w:p>
        </w:tc>
      </w:tr>
    </w:tbl>
    <w:p>
      <w:pPr>
        <w:spacing w:after="40"/>
      </w:pPr>
    </w:p>
    <w:p>
      <w:r>
        <w:rPr>
          <w:b w:val="0"/>
        </w:rPr>
        <w:t>Bloom accuracy ranges from 0.692 (COMP) to 0.857 (MECHATRONICS); "n/a": not enough labelled items or parsed data. The emerging-topic fix: at the old threshold (0.40) almost every topic counted as taught (gap recall 0.109 on 67 labelled decisions); at 0.55 gap recall is 0.935 and gap precision 0.915. The threshold was picked after seeing these labels, so these numbers are optimistic.</w:t>
      </w:r>
    </w:p>
    <w:p>
      <w:pPr>
        <w:pStyle w:val="Heading1"/>
      </w:pPr>
      <w:r>
        <w:t>5. Limitations and next steps</w:t>
      </w:r>
    </w:p>
    <w:p>
      <w:pPr>
        <w:pStyle w:val="ListBullet"/>
      </w:pPr>
      <w:r>
        <w:rPr>
          <w:b w:val="0"/>
        </w:rPr>
        <w:t>Data: NMIMS semester syllabus booklets; 531 of 2,413 non-exam PDFs are parsed, the rest are scanned and need OCR (future work), so a topic can look missing when it sits in an unread booklet.</w:t>
      </w:r>
    </w:p>
    <w:p>
      <w:pPr>
        <w:pStyle w:val="ListBullet"/>
      </w:pPr>
      <w:r>
        <w:rPr>
          <w:b w:val="0"/>
        </w:rPr>
        <w:t>Labels come from LLM-annotated reference labels. No human annotators were used; results are indicative. For 94 of 200 pairs the second labeller was a Claude prompt rather than Phi-3, so agreement on those items is not independent. Detector flags (Week 3 onwards) were labelled by two Claude passes with different wording plus a pass 3, with no Phi-3, so agreement on flags is not independent; the same holds for the Week 7 skill-coverage labels.</w:t>
      </w:r>
    </w:p>
    <w:p>
      <w:pPr>
        <w:pStyle w:val="ListBullet"/>
      </w:pPr>
      <w:r>
        <w:rPr>
          <w:b w:val="0"/>
        </w:rPr>
        <w:t>The draft syllabus and the Group 4 passages quote NMIMS syllabus text, so they are in the Teams code zip (</w:t>
      </w:r>
      <w:r>
        <w:rPr>
          <w:rFonts w:ascii="Consolas" w:hAnsi="Consolas"/>
        </w:rPr>
        <w:t>data/week7/</w:t>
      </w:r>
      <w:r>
        <w:rPr>
          <w:b w:val="0"/>
        </w:rPr>
        <w:t>) and not in the public repository.</w:t>
      </w:r>
    </w:p>
    <w:p>
      <w:pPr>
        <w:pStyle w:val="ListBullet"/>
      </w:pPr>
      <w:r>
        <w:rPr>
          <w:b w:val="0"/>
        </w:rPr>
        <w:t>The JDs are synthetic; the draft is a starting point for faculty, not a finished syllabus (hours over budget, terse new-unit titles).</w:t>
      </w:r>
    </w:p>
    <w:p>
      <w:pPr>
        <w:pStyle w:val="ListBullet"/>
      </w:pPr>
      <w:r>
        <w:rPr>
          <w:b w:val="0"/>
        </w:rPr>
        <w:t>Peer services: Group 11's model and Group 4's knowledge base are not runnable from their repositories, so the interactions are checked against their schemas, with a marked mock and a stand-in; the live run is planned for the joint demo on 31 October.</w:t>
      </w:r>
    </w:p>
    <w:p>
      <w:pPr>
        <w:pStyle w:val="ListBullet"/>
      </w:pPr>
      <w:r>
        <w:rPr>
          <w:b w:val="0"/>
        </w:rPr>
        <w:t>Week 8: final testing, final report, README, presentation and the live demo with Group 4 and Group 11.</w:t>
      </w:r>
    </w:p>
    <w:p>
      <w:pPr>
        <w:pStyle w:val="Heading1"/>
      </w:pPr>
      <w:r>
        <w:t>AI assistance</w:t>
      </w:r>
    </w:p>
    <w:p>
      <w:r>
        <w:rPr>
          <w:b w:val="0"/>
        </w:rPr>
        <w:t xml:space="preserve">Code and report text were written with AI assistance (Claude). Reference labels are LLM-annotated (Claude, Phi-3). Every number is generated from </w:t>
      </w:r>
      <w:r>
        <w:rPr>
          <w:rFonts w:ascii="Consolas" w:hAnsi="Consolas"/>
        </w:rPr>
        <w:t>results/*.json</w:t>
      </w:r>
      <w:r>
        <w:rPr>
          <w:b w:val="0"/>
        </w:rPr>
        <w:t xml:space="preserve"> by </w:t>
      </w:r>
      <w:r>
        <w:rPr>
          <w:rFonts w:ascii="Consolas" w:hAnsi="Consolas"/>
        </w:rPr>
        <w:t>tools/build_report.py</w:t>
      </w:r>
      <w:r>
        <w:rPr>
          <w:b w:val="0"/>
        </w:rPr>
        <w:t xml:space="preserve"> and verified by </w:t>
      </w:r>
      <w:r>
        <w:rPr>
          <w:rFonts w:ascii="Consolas" w:hAnsi="Consolas"/>
        </w:rPr>
        <w:t>tools/check_reports.py</w:t>
      </w:r>
      <w:r>
        <w:rPr>
          <w:b w:val="0"/>
        </w:rPr>
        <w:t>.</w:t>
      </w:r>
    </w:p>
    <w:sectPr w:rsidR="00FC693F" w:rsidRPr="0006063C" w:rsidSect="00034616">
      <w:pgSz w:w="11906" w:h="16838"/>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9"/>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