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University Administrative Copilot</w:t>
      </w:r>
    </w:p>
    <w:p>
      <w:pPr>
        <w:jc w:val="center"/>
      </w:pPr>
      <w:r>
        <w:rPr>
          <w:b w:val="0"/>
          <w:sz w:val="30"/>
        </w:rPr>
        <w:t>Week 3: Core NLP Pipeline - Version 2</w:t>
      </w:r>
    </w:p>
    <w:p>
      <w:pPr>
        <w:jc w:val="center"/>
      </w:pPr>
      <w:r>
        <w:rPr>
          <w:b w:val="0"/>
          <w:sz w:val="22"/>
        </w:rPr>
        <w:t>Classification, NER, embeddings, semantic similarity, RAG, summarization and information extraction on official NMIMS data</w:t>
      </w:r>
    </w:p>
    <w:p>
      <w:pPr>
        <w:jc w:val="center"/>
      </w:pPr>
      <w:r>
        <w:rPr>
          <w:b w:val="0"/>
          <w:sz w:val="22"/>
        </w:rPr>
        <w:t>Group 10  |  Roll No. J054, J055, J056, J057, J059</w:t>
      </w:r>
    </w:p>
    <w:p>
      <w:pPr>
        <w:jc w:val="center"/>
      </w:pPr>
      <w:r>
        <w:rPr>
          <w:b w:val="0"/>
          <w:sz w:val="20"/>
        </w:rPr>
        <w:t>Repository: github.com/jashan7305/university_administrative_copilot</w:t>
      </w:r>
    </w:p>
    <w:p>
      <w:r>
        <w:br w:type="page"/>
      </w:r>
    </w:p>
    <w:p>
      <w:pPr>
        <w:pStyle w:val="Heading1"/>
      </w:pPr>
      <w:r>
        <w:t>Summary</w:t>
      </w:r>
    </w:p>
    <w:p>
      <w:pPr>
        <w:spacing w:after="100"/>
      </w:pPr>
      <w:r>
        <w:t>This report presents version 2 of the NLP pipeline. Compared with the first Week 3 submission, every component now runs on the official NMIMS dataset and knowledge base built in Week 2, summarization has been added, embeddings and semantic similarity are evaluated in their own right, and each component is compared against at least one alternative. The pipeline is served by the FastAPI backend.</w:t>
      </w:r>
    </w:p>
    <w:p>
      <w:pPr>
        <w:keepNext/>
      </w:pPr>
      <w:r>
        <w:rPr>
          <w:b/>
          <w:sz w:val="18"/>
        </w:rPr>
        <w:t>Table 1. Pipeline v2 at a glance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E7ECF3"/>
          </w:tcPr>
          <w:p>
            <w:r/>
            <w:r>
              <w:rPr>
                <w:b/>
                <w:sz w:val="17"/>
              </w:rPr>
              <w:t>Component</w:t>
            </w:r>
          </w:p>
        </w:tc>
        <w:tc>
          <w:tcPr>
            <w:tcW w:type="dxa" w:w="3118"/>
            <w:shd w:val="clear" w:color="auto" w:fill="E7ECF3"/>
          </w:tcPr>
          <w:p>
            <w:r/>
            <w:r>
              <w:rPr>
                <w:b/>
                <w:sz w:val="17"/>
              </w:rPr>
              <w:t>Selected method</w:t>
            </w:r>
          </w:p>
        </w:tc>
        <w:tc>
          <w:tcPr>
            <w:tcW w:type="dxa" w:w="3572"/>
            <w:shd w:val="clear" w:color="auto" w:fill="E7ECF3"/>
          </w:tcPr>
          <w:p>
            <w:r/>
            <w:r>
              <w:rPr>
                <w:b/>
                <w:sz w:val="17"/>
              </w:rPr>
              <w:t>Result</w:t>
            </w:r>
          </w:p>
        </w:tc>
      </w:tr>
      <w:tr>
        <w:tc>
          <w:tcPr>
            <w:tcW w:type="dxa" w:w="2835"/>
          </w:tcPr>
          <w:p>
            <w:r/>
            <w:r>
              <w:rPr>
                <w:b w:val="0"/>
                <w:sz w:val="17"/>
              </w:rPr>
              <w:t>Intent classification (13 classes)</w:t>
            </w:r>
          </w:p>
        </w:tc>
        <w:tc>
          <w:tcPr>
            <w:tcW w:type="dxa" w:w="3118"/>
          </w:tcPr>
          <w:p>
            <w:r/>
            <w:r>
              <w:rPr>
                <w:b w:val="0"/>
                <w:sz w:val="17"/>
              </w:rPr>
              <w:t>ensemble_tfidf_bge</w:t>
            </w:r>
          </w:p>
        </w:tc>
        <w:tc>
          <w:tcPr>
            <w:tcW w:type="dxa" w:w="3572"/>
          </w:tcPr>
          <w:p>
            <w:r/>
            <w:r>
              <w:rPr>
                <w:b w:val="0"/>
                <w:sz w:val="17"/>
              </w:rPr>
              <w:t>macro-F1 0.890 (core test); OOS recall 0.946</w:t>
            </w:r>
          </w:p>
        </w:tc>
      </w:tr>
      <w:tr>
        <w:tc>
          <w:tcPr>
            <w:tcW w:type="dxa" w:w="2835"/>
          </w:tcPr>
          <w:p>
            <w:r/>
            <w:r>
              <w:rPr>
                <w:b w:val="0"/>
                <w:sz w:val="17"/>
              </w:rPr>
              <w:t>Sub-intent routing (95 classes)</w:t>
            </w:r>
          </w:p>
        </w:tc>
        <w:tc>
          <w:tcPr>
            <w:tcW w:type="dxa" w:w="3118"/>
          </w:tcPr>
          <w:p>
            <w:r/>
            <w:r>
              <w:rPr>
                <w:b w:val="0"/>
                <w:sz w:val="17"/>
              </w:rPr>
              <w:t>ensemble_tfidf_minilm (flat)</w:t>
            </w:r>
          </w:p>
        </w:tc>
        <w:tc>
          <w:tcPr>
            <w:tcW w:type="dxa" w:w="3572"/>
          </w:tcPr>
          <w:p>
            <w:r/>
            <w:r>
              <w:rPr>
                <w:b w:val="0"/>
                <w:sz w:val="17"/>
              </w:rPr>
              <w:t>accuracy 0.794 end-to-end</w:t>
            </w:r>
          </w:p>
        </w:tc>
      </w:tr>
      <w:tr>
        <w:tc>
          <w:tcPr>
            <w:tcW w:type="dxa" w:w="2835"/>
          </w:tcPr>
          <w:p>
            <w:r/>
            <w:r>
              <w:rPr>
                <w:b w:val="0"/>
                <w:sz w:val="17"/>
              </w:rPr>
              <w:t>NER (28 entity types)</w:t>
            </w:r>
          </w:p>
        </w:tc>
        <w:tc>
          <w:tcPr>
            <w:tcW w:type="dxa" w:w="3118"/>
          </w:tcPr>
          <w:p>
            <w:r/>
            <w:r>
              <w:rPr>
                <w:b w:val="0"/>
                <w:sz w:val="17"/>
              </w:rPr>
              <w:t>crf + gazetteer (full)</w:t>
            </w:r>
          </w:p>
        </w:tc>
        <w:tc>
          <w:tcPr>
            <w:tcW w:type="dxa" w:w="3572"/>
          </w:tcPr>
          <w:p>
            <w:r/>
            <w:r>
              <w:rPr>
                <w:b w:val="0"/>
                <w:sz w:val="17"/>
              </w:rPr>
              <w:t>span F1 0.941</w:t>
            </w:r>
          </w:p>
        </w:tc>
      </w:tr>
      <w:tr>
        <w:tc>
          <w:tcPr>
            <w:tcW w:type="dxa" w:w="2835"/>
          </w:tcPr>
          <w:p>
            <w:r/>
            <w:r>
              <w:rPr>
                <w:b w:val="0"/>
                <w:sz w:val="17"/>
              </w:rPr>
              <w:t>Embeddings / semantic similarity</w:t>
            </w:r>
          </w:p>
        </w:tc>
        <w:tc>
          <w:tcPr>
            <w:tcW w:type="dxa" w:w="3118"/>
          </w:tcPr>
          <w:p>
            <w:r/>
            <w:r>
              <w:rPr>
                <w:b w:val="0"/>
                <w:sz w:val="17"/>
              </w:rPr>
              <w:t>BGE-small sentence embeddings</w:t>
            </w:r>
          </w:p>
        </w:tc>
        <w:tc>
          <w:tcPr>
            <w:tcW w:type="dxa" w:w="3572"/>
          </w:tcPr>
          <w:p>
            <w:r/>
            <w:r>
              <w:rPr>
                <w:b w:val="0"/>
                <w:sz w:val="17"/>
              </w:rPr>
              <w:t>same-fact question match acc@5 0.835</w:t>
            </w:r>
          </w:p>
        </w:tc>
      </w:tr>
      <w:tr>
        <w:tc>
          <w:tcPr>
            <w:tcW w:type="dxa" w:w="2835"/>
          </w:tcPr>
          <w:p>
            <w:r/>
            <w:r>
              <w:rPr>
                <w:b w:val="0"/>
                <w:sz w:val="17"/>
              </w:rPr>
              <w:t>RAG retrieval (727 NMIMS passages)</w:t>
            </w:r>
          </w:p>
        </w:tc>
        <w:tc>
          <w:tcPr>
            <w:tcW w:type="dxa" w:w="3118"/>
          </w:tcPr>
          <w:p>
            <w:r/>
            <w:r>
              <w:rPr>
                <w:b w:val="0"/>
                <w:sz w:val="17"/>
              </w:rPr>
              <w:t>hybrid + predicted intent &amp; sub-intent boost</w:t>
            </w:r>
          </w:p>
        </w:tc>
        <w:tc>
          <w:tcPr>
            <w:tcW w:type="dxa" w:w="3572"/>
          </w:tcPr>
          <w:p>
            <w:r/>
            <w:r>
              <w:rPr>
                <w:b w:val="0"/>
                <w:sz w:val="17"/>
              </w:rPr>
              <w:t>recall@3 0.615, MRR 0.524</w:t>
            </w:r>
          </w:p>
        </w:tc>
      </w:tr>
      <w:tr>
        <w:tc>
          <w:tcPr>
            <w:tcW w:type="dxa" w:w="2835"/>
          </w:tcPr>
          <w:p>
            <w:r/>
            <w:r>
              <w:rPr>
                <w:b w:val="0"/>
                <w:sz w:val="17"/>
              </w:rPr>
              <w:t>Summarization (new)</w:t>
            </w:r>
          </w:p>
        </w:tc>
        <w:tc>
          <w:tcPr>
            <w:tcW w:type="dxa" w:w="3118"/>
          </w:tcPr>
          <w:p>
            <w:r/>
            <w:r>
              <w:rPr>
                <w:b w:val="0"/>
                <w:sz w:val="17"/>
              </w:rPr>
              <w:t>MMR query-focused extractive</w:t>
            </w:r>
          </w:p>
        </w:tc>
        <w:tc>
          <w:tcPr>
            <w:tcW w:type="dxa" w:w="3572"/>
          </w:tcPr>
          <w:p>
            <w:r/>
            <w:r>
              <w:rPr>
                <w:b w:val="0"/>
                <w:sz w:val="17"/>
              </w:rPr>
              <w:t>ROUGE-L 0.382 (lead baseline 0.131)</w:t>
            </w:r>
          </w:p>
        </w:tc>
      </w:tr>
      <w:tr>
        <w:tc>
          <w:tcPr>
            <w:tcW w:type="dxa" w:w="2835"/>
          </w:tcPr>
          <w:p>
            <w:r/>
            <w:r>
              <w:rPr>
                <w:b w:val="0"/>
                <w:sz w:val="17"/>
              </w:rPr>
              <w:t>Information extraction (service request)</w:t>
            </w:r>
          </w:p>
        </w:tc>
        <w:tc>
          <w:tcPr>
            <w:tcW w:type="dxa" w:w="3118"/>
          </w:tcPr>
          <w:p>
            <w:r/>
            <w:r>
              <w:rPr>
                <w:b w:val="0"/>
                <w:sz w:val="17"/>
              </w:rPr>
              <w:t>routing + entities + source facts</w:t>
            </w:r>
          </w:p>
        </w:tc>
        <w:tc>
          <w:tcPr>
            <w:tcW w:type="dxa" w:w="3572"/>
          </w:tcPr>
          <w:p>
            <w:r/>
            <w:r>
              <w:rPr>
                <w:b w:val="0"/>
                <w:sz w:val="17"/>
              </w:rPr>
              <w:t>department 0.773, documents Jaccard 0.799</w:t>
            </w:r>
          </w:p>
        </w:tc>
      </w:tr>
    </w:tbl>
    <w:p>
      <w:pPr>
        <w:spacing w:after="40"/>
      </w:pPr>
    </w:p>
    <w:p>
      <w:pPr>
        <w:pStyle w:val="Heading1"/>
      </w:pPr>
      <w:r>
        <w:t>1. Progress since the previous submission</w:t>
      </w:r>
    </w:p>
    <w:p>
      <w:pPr>
        <w:spacing w:after="100"/>
      </w:pPr>
      <w:r>
        <w:t>The feedback on our first Week 3 submission was that it showed minimal incremental progress. This section lists exactly what changed between Week 2, the first Week 3 submission (v1) and this version (v2).</w:t>
      </w:r>
    </w:p>
    <w:p>
      <w:pPr>
        <w:keepNext/>
      </w:pPr>
      <w:r>
        <w:rPr>
          <w:b/>
          <w:sz w:val="18"/>
        </w:rPr>
        <w:t>Table 2. Change log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14"/>
            <w:shd w:val="clear" w:color="auto" w:fill="E7ECF3"/>
          </w:tcPr>
          <w:p>
            <w:r/>
            <w:r>
              <w:rPr>
                <w:b/>
                <w:sz w:val="17"/>
              </w:rPr>
              <w:t>Area</w:t>
            </w:r>
          </w:p>
        </w:tc>
        <w:tc>
          <w:tcPr>
            <w:tcW w:type="dxa" w:w="3175"/>
            <w:shd w:val="clear" w:color="auto" w:fill="E7ECF3"/>
          </w:tcPr>
          <w:p>
            <w:r/>
            <w:r>
              <w:rPr>
                <w:b/>
                <w:sz w:val="17"/>
              </w:rPr>
              <w:t>v1 (first Week 3 submission)</w:t>
            </w:r>
          </w:p>
        </w:tc>
        <w:tc>
          <w:tcPr>
            <w:tcW w:type="dxa" w:w="4535"/>
            <w:shd w:val="clear" w:color="auto" w:fill="E7ECF3"/>
          </w:tcPr>
          <w:p>
            <w:r/>
            <w:r>
              <w:rPr>
                <w:b/>
                <w:sz w:val="17"/>
              </w:rPr>
              <w:t>v2 (this report)</w:t>
            </w:r>
          </w:p>
        </w:tc>
      </w:tr>
      <w:tr>
        <w:tc>
          <w:tcPr>
            <w:tcW w:type="dxa" w:w="1814"/>
          </w:tcPr>
          <w:p>
            <w:r/>
            <w:r>
              <w:rPr>
                <w:b w:val="0"/>
                <w:sz w:val="17"/>
              </w:rPr>
              <w:t>Data</w:t>
            </w:r>
          </w:p>
        </w:tc>
        <w:tc>
          <w:tcPr>
            <w:tcW w:type="dxa" w:w="3175"/>
          </w:tcPr>
          <w:p>
            <w:r/>
            <w:r>
              <w:rPr>
                <w:b w:val="0"/>
                <w:sz w:val="17"/>
              </w:rPr>
              <w:t>Template-generated queries, 27 procedure documents</w:t>
            </w:r>
          </w:p>
        </w:tc>
        <w:tc>
          <w:tcPr>
            <w:tcW w:type="dxa" w:w="4535"/>
          </w:tcPr>
          <w:p>
            <w:r/>
            <w:r>
              <w:rPr>
                <w:b w:val="0"/>
                <w:sz w:val="17"/>
              </w:rPr>
              <w:t>5863 NMIMS queries grounded in 269 verified facts; 727 official NMIMS passages as knowledge base</w:t>
            </w:r>
          </w:p>
        </w:tc>
      </w:tr>
      <w:tr>
        <w:tc>
          <w:tcPr>
            <w:tcW w:type="dxa" w:w="1814"/>
          </w:tcPr>
          <w:p>
            <w:r/>
            <w:r>
              <w:rPr>
                <w:b w:val="0"/>
                <w:sz w:val="17"/>
              </w:rPr>
              <w:t>Intent classification</w:t>
            </w:r>
          </w:p>
        </w:tc>
        <w:tc>
          <w:tcPr>
            <w:tcW w:type="dxa" w:w="3175"/>
          </w:tcPr>
          <w:p>
            <w:r/>
            <w:r>
              <w:rPr>
                <w:b w:val="0"/>
                <w:sz w:val="17"/>
              </w:rPr>
              <w:t>TF-IDF baseline; embeddings tried on generated data</w:t>
            </w:r>
          </w:p>
        </w:tc>
        <w:tc>
          <w:tcPr>
            <w:tcW w:type="dxa" w:w="4535"/>
          </w:tcPr>
          <w:p>
            <w:r/>
            <w:r>
              <w:rPr>
                <w:b w:val="0"/>
                <w:sz w:val="17"/>
              </w:rPr>
              <w:t>5 models + kNN compared on NMIMS splits; TF-IDF+embedding ensemble selected; out-of-scope trained on real CLINC150 data</w:t>
            </w:r>
          </w:p>
        </w:tc>
      </w:tr>
      <w:tr>
        <w:tc>
          <w:tcPr>
            <w:tcW w:type="dxa" w:w="1814"/>
          </w:tcPr>
          <w:p>
            <w:r/>
            <w:r>
              <w:rPr>
                <w:b w:val="0"/>
                <w:sz w:val="17"/>
              </w:rPr>
              <w:t>Routing</w:t>
            </w:r>
          </w:p>
        </w:tc>
        <w:tc>
          <w:tcPr>
            <w:tcW w:type="dxa" w:w="3175"/>
          </w:tcPr>
          <w:p>
            <w:r/>
            <w:r>
              <w:rPr>
                <w:b w:val="0"/>
                <w:sz w:val="17"/>
              </w:rPr>
              <w:t>Intent only; procedure chosen by retrieval</w:t>
            </w:r>
          </w:p>
        </w:tc>
        <w:tc>
          <w:tcPr>
            <w:tcW w:type="dxa" w:w="4535"/>
          </w:tcPr>
          <w:p>
            <w:r/>
            <w:r>
              <w:rPr>
                <w:b w:val="0"/>
                <w:sz w:val="17"/>
              </w:rPr>
              <w:t>95-class sub-intent router (flat vs hierarchical chosen on validation)</w:t>
            </w:r>
          </w:p>
        </w:tc>
      </w:tr>
      <w:tr>
        <w:tc>
          <w:tcPr>
            <w:tcW w:type="dxa" w:w="1814"/>
          </w:tcPr>
          <w:p>
            <w:r/>
            <w:r>
              <w:rPr>
                <w:b w:val="0"/>
                <w:sz w:val="17"/>
              </w:rPr>
              <w:t>NER</w:t>
            </w:r>
          </w:p>
        </w:tc>
        <w:tc>
          <w:tcPr>
            <w:tcW w:type="dxa" w:w="3175"/>
          </w:tcPr>
          <w:p>
            <w:r/>
            <w:r>
              <w:rPr>
                <w:b w:val="0"/>
                <w:sz w:val="17"/>
              </w:rPr>
              <w:t>CRF on generated sentences (21 types)</w:t>
            </w:r>
          </w:p>
        </w:tc>
        <w:tc>
          <w:tcPr>
            <w:tcW w:type="dxa" w:w="4535"/>
          </w:tcPr>
          <w:p>
            <w:r/>
            <w:r>
              <w:rPr>
                <w:b w:val="0"/>
                <w:sz w:val="17"/>
              </w:rPr>
              <w:t>CRF on NMIMS annotations (28 types), compared with dictionary baseline</w:t>
            </w:r>
          </w:p>
        </w:tc>
      </w:tr>
      <w:tr>
        <w:tc>
          <w:tcPr>
            <w:tcW w:type="dxa" w:w="1814"/>
          </w:tcPr>
          <w:p>
            <w:r/>
            <w:r>
              <w:rPr>
                <w:b w:val="0"/>
                <w:sz w:val="17"/>
              </w:rPr>
              <w:t>Embeddings / semantic similarity</w:t>
            </w:r>
          </w:p>
        </w:tc>
        <w:tc>
          <w:tcPr>
            <w:tcW w:type="dxa" w:w="3175"/>
          </w:tcPr>
          <w:p>
            <w:r/>
            <w:r>
              <w:rPr>
                <w:b w:val="0"/>
                <w:sz w:val="17"/>
              </w:rPr>
              <w:t>Used only inside retrieval</w:t>
            </w:r>
          </w:p>
        </w:tc>
        <w:tc>
          <w:tcPr>
            <w:tcW w:type="dxa" w:w="4535"/>
          </w:tcPr>
          <w:p>
            <w:r/>
            <w:r>
              <w:rPr>
                <w:b w:val="0"/>
                <w:sz w:val="17"/>
              </w:rPr>
              <w:t>Evaluated separately: paraphrase matching and same-fact question retrieval, TF-IDF vs MiniLM vs BGE</w:t>
            </w:r>
          </w:p>
        </w:tc>
      </w:tr>
      <w:tr>
        <w:tc>
          <w:tcPr>
            <w:tcW w:type="dxa" w:w="1814"/>
          </w:tcPr>
          <w:p>
            <w:r/>
            <w:r>
              <w:rPr>
                <w:b w:val="0"/>
                <w:sz w:val="17"/>
              </w:rPr>
              <w:t>RAG retrieval</w:t>
            </w:r>
          </w:p>
        </w:tc>
        <w:tc>
          <w:tcPr>
            <w:tcW w:type="dxa" w:w="3175"/>
          </w:tcPr>
          <w:p>
            <w:r/>
            <w:r>
              <w:rPr>
                <w:b w:val="0"/>
                <w:sz w:val="17"/>
              </w:rPr>
              <w:t>Hybrid over 27 invented documents, 81 queries</w:t>
            </w:r>
          </w:p>
        </w:tc>
        <w:tc>
          <w:tcPr>
            <w:tcW w:type="dxa" w:w="4535"/>
          </w:tcPr>
          <w:p>
            <w:r/>
            <w:r>
              <w:rPr>
                <w:b w:val="0"/>
                <w:sz w:val="17"/>
              </w:rPr>
              <w:t>5 retrievers over 727 real passages, 870 queries; intent + sub-intent boosting</w:t>
            </w:r>
          </w:p>
        </w:tc>
      </w:tr>
      <w:tr>
        <w:tc>
          <w:tcPr>
            <w:tcW w:type="dxa" w:w="1814"/>
          </w:tcPr>
          <w:p>
            <w:r/>
            <w:r>
              <w:rPr>
                <w:b w:val="0"/>
                <w:sz w:val="17"/>
              </w:rPr>
              <w:t>Summarization</w:t>
            </w:r>
          </w:p>
        </w:tc>
        <w:tc>
          <w:tcPr>
            <w:tcW w:type="dxa" w:w="3175"/>
          </w:tcPr>
          <w:p>
            <w:r/>
            <w:r>
              <w:rPr>
                <w:b w:val="0"/>
                <w:sz w:val="17"/>
              </w:rPr>
              <w:t>Not implemented</w:t>
            </w:r>
          </w:p>
        </w:tc>
        <w:tc>
          <w:tcPr>
            <w:tcW w:type="dxa" w:w="4535"/>
          </w:tcPr>
          <w:p>
            <w:r/>
            <w:r>
              <w:rPr>
                <w:b w:val="0"/>
                <w:sz w:val="17"/>
              </w:rPr>
              <w:t>Lead vs TextRank vs MMR, evaluated with ROUGE and embedding similarity</w:t>
            </w:r>
          </w:p>
        </w:tc>
      </w:tr>
      <w:tr>
        <w:tc>
          <w:tcPr>
            <w:tcW w:type="dxa" w:w="1814"/>
          </w:tcPr>
          <w:p>
            <w:r/>
            <w:r>
              <w:rPr>
                <w:b w:val="0"/>
                <w:sz w:val="17"/>
              </w:rPr>
              <w:t>Information extraction</w:t>
            </w:r>
          </w:p>
        </w:tc>
        <w:tc>
          <w:tcPr>
            <w:tcW w:type="dxa" w:w="3175"/>
          </w:tcPr>
          <w:p>
            <w:r/>
            <w:r>
              <w:rPr>
                <w:b w:val="0"/>
                <w:sz w:val="17"/>
              </w:rPr>
              <w:t>Service request from invented procedure metadata</w:t>
            </w:r>
          </w:p>
        </w:tc>
        <w:tc>
          <w:tcPr>
            <w:tcW w:type="dxa" w:w="4535"/>
          </w:tcPr>
          <w:p>
            <w:r/>
            <w:r>
              <w:rPr>
                <w:b w:val="0"/>
                <w:sz w:val="17"/>
              </w:rPr>
              <w:t>Service catalogue built from verified facts; every answer cites source URLs</w:t>
            </w:r>
          </w:p>
        </w:tc>
      </w:tr>
      <w:tr>
        <w:tc>
          <w:tcPr>
            <w:tcW w:type="dxa" w:w="1814"/>
          </w:tcPr>
          <w:p>
            <w:r/>
            <w:r>
              <w:rPr>
                <w:b w:val="0"/>
                <w:sz w:val="17"/>
              </w:rPr>
              <w:t>Engineering</w:t>
            </w:r>
          </w:p>
        </w:tc>
        <w:tc>
          <w:tcPr>
            <w:tcW w:type="dxa" w:w="3175"/>
          </w:tcPr>
          <w:p>
            <w:r/>
            <w:r>
              <w:rPr>
                <w:b w:val="0"/>
                <w:sz w:val="17"/>
              </w:rPr>
              <w:t>Scripts per task</w:t>
            </w:r>
          </w:p>
        </w:tc>
        <w:tc>
          <w:tcPr>
            <w:tcW w:type="dxa" w:w="4535"/>
          </w:tcPr>
          <w:p>
            <w:r/>
            <w:r>
              <w:rPr>
                <w:b w:val="0"/>
                <w:sz w:val="17"/>
              </w:rPr>
              <w:t>Phase-based repo (src/dataset, src/nlp, src/backend), 21 automated tests, reports generated from results</w:t>
            </w:r>
          </w:p>
        </w:tc>
      </w:tr>
    </w:tbl>
    <w:p>
      <w:pPr>
        <w:spacing w:after="40"/>
      </w:pPr>
    </w:p>
    <w:p>
      <w:pPr>
        <w:keepNext/>
      </w:pPr>
      <w:r>
        <w:rPr>
          <w:b/>
          <w:sz w:val="18"/>
        </w:rPr>
        <w:t>Table 3. v1 vs v2 end-to-end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969"/>
            <w:shd w:val="clear" w:color="auto" w:fill="E7ECF3"/>
          </w:tcPr>
          <w:p>
            <w:r/>
            <w:r>
              <w:rPr>
                <w:b/>
                <w:sz w:val="17"/>
              </w:rPr>
              <w:t>End-to-end metric</w:t>
            </w:r>
          </w:p>
        </w:tc>
        <w:tc>
          <w:tcPr>
            <w:tcW w:type="dxa" w:w="2551"/>
            <w:shd w:val="clear" w:color="auto" w:fill="E7ECF3"/>
          </w:tcPr>
          <w:p>
            <w:r/>
            <w:r>
              <w:rPr>
                <w:b/>
                <w:sz w:val="17"/>
              </w:rPr>
              <w:t>v1</w:t>
            </w:r>
          </w:p>
        </w:tc>
        <w:tc>
          <w:tcPr>
            <w:tcW w:type="dxa" w:w="2835"/>
            <w:shd w:val="clear" w:color="auto" w:fill="E7ECF3"/>
          </w:tcPr>
          <w:p>
            <w:r/>
            <w:r>
              <w:rPr>
                <w:b/>
                <w:sz w:val="17"/>
              </w:rPr>
              <w:t>v2</w:t>
            </w:r>
          </w:p>
        </w:tc>
      </w:tr>
      <w:tr>
        <w:tc>
          <w:tcPr>
            <w:tcW w:type="dxa" w:w="3969"/>
          </w:tcPr>
          <w:p>
            <w:r/>
            <w:r>
              <w:rPr>
                <w:b w:val="0"/>
                <w:sz w:val="17"/>
              </w:rPr>
              <w:t>Intent accuracy (end-to-end)</w:t>
            </w:r>
          </w:p>
        </w:tc>
        <w:tc>
          <w:tcPr>
            <w:tcW w:type="dxa" w:w="2551"/>
          </w:tcPr>
          <w:p>
            <w:r/>
            <w:r>
              <w:rPr>
                <w:b w:val="0"/>
                <w:sz w:val="17"/>
              </w:rPr>
              <w:t>0.802</w:t>
            </w:r>
          </w:p>
        </w:tc>
        <w:tc>
          <w:tcPr>
            <w:tcW w:type="dxa" w:w="2835"/>
          </w:tcPr>
          <w:p>
            <w:r/>
            <w:r>
              <w:rPr>
                <w:b w:val="0"/>
                <w:sz w:val="17"/>
              </w:rPr>
              <w:t>0.876</w:t>
            </w:r>
          </w:p>
        </w:tc>
      </w:tr>
      <w:tr>
        <w:tc>
          <w:tcPr>
            <w:tcW w:type="dxa" w:w="3969"/>
          </w:tcPr>
          <w:p>
            <w:r/>
            <w:r>
              <w:rPr>
                <w:b w:val="0"/>
                <w:sz w:val="17"/>
              </w:rPr>
              <w:t>Procedure / sub-intent correct</w:t>
            </w:r>
          </w:p>
        </w:tc>
        <w:tc>
          <w:tcPr>
            <w:tcW w:type="dxa" w:w="2551"/>
          </w:tcPr>
          <w:p>
            <w:r/>
            <w:r>
              <w:rPr>
                <w:b w:val="0"/>
                <w:sz w:val="17"/>
              </w:rPr>
              <w:t>0.728</w:t>
            </w:r>
          </w:p>
        </w:tc>
        <w:tc>
          <w:tcPr>
            <w:tcW w:type="dxa" w:w="2835"/>
          </w:tcPr>
          <w:p>
            <w:r/>
            <w:r>
              <w:rPr>
                <w:b w:val="0"/>
                <w:sz w:val="17"/>
              </w:rPr>
              <w:t>0.794</w:t>
            </w:r>
          </w:p>
        </w:tc>
      </w:tr>
      <w:tr>
        <w:tc>
          <w:tcPr>
            <w:tcW w:type="dxa" w:w="3969"/>
          </w:tcPr>
          <w:p>
            <w:r/>
            <w:r>
              <w:rPr>
                <w:b w:val="0"/>
                <w:sz w:val="17"/>
              </w:rPr>
              <w:t>Relevant passage in top 3</w:t>
            </w:r>
          </w:p>
        </w:tc>
        <w:tc>
          <w:tcPr>
            <w:tcW w:type="dxa" w:w="2551"/>
          </w:tcPr>
          <w:p>
            <w:r/>
            <w:r>
              <w:rPr>
                <w:b w:val="0"/>
                <w:sz w:val="17"/>
              </w:rPr>
              <w:t>0.864</w:t>
            </w:r>
          </w:p>
        </w:tc>
        <w:tc>
          <w:tcPr>
            <w:tcW w:type="dxa" w:w="2835"/>
          </w:tcPr>
          <w:p>
            <w:r/>
            <w:r>
              <w:rPr>
                <w:b w:val="0"/>
                <w:sz w:val="17"/>
              </w:rPr>
              <w:t>0.632</w:t>
            </w:r>
          </w:p>
        </w:tc>
      </w:tr>
      <w:tr>
        <w:tc>
          <w:tcPr>
            <w:tcW w:type="dxa" w:w="3969"/>
          </w:tcPr>
          <w:p>
            <w:r/>
            <w:r>
              <w:rPr>
                <w:b w:val="0"/>
                <w:sz w:val="17"/>
              </w:rPr>
              <w:t>Out-of-scope declined (200 CLINC150)</w:t>
            </w:r>
          </w:p>
        </w:tc>
        <w:tc>
          <w:tcPr>
            <w:tcW w:type="dxa" w:w="2551"/>
          </w:tcPr>
          <w:p>
            <w:r/>
            <w:r>
              <w:rPr>
                <w:b w:val="0"/>
                <w:sz w:val="17"/>
              </w:rPr>
              <w:t>0.960</w:t>
            </w:r>
          </w:p>
        </w:tc>
        <w:tc>
          <w:tcPr>
            <w:tcW w:type="dxa" w:w="2835"/>
          </w:tcPr>
          <w:p>
            <w:r/>
            <w:r>
              <w:rPr>
                <w:b w:val="0"/>
                <w:sz w:val="17"/>
              </w:rPr>
              <w:t>0.950</w:t>
            </w:r>
          </w:p>
        </w:tc>
      </w:tr>
      <w:tr>
        <w:tc>
          <w:tcPr>
            <w:tcW w:type="dxa" w:w="3969"/>
          </w:tcPr>
          <w:p>
            <w:r/>
            <w:r>
              <w:rPr>
                <w:b w:val="0"/>
                <w:sz w:val="17"/>
              </w:rPr>
              <w:t>Knowledge base</w:t>
            </w:r>
          </w:p>
        </w:tc>
        <w:tc>
          <w:tcPr>
            <w:tcW w:type="dxa" w:w="2551"/>
          </w:tcPr>
          <w:p>
            <w:r/>
            <w:r>
              <w:rPr>
                <w:b w:val="0"/>
                <w:sz w:val="17"/>
              </w:rPr>
              <w:t>27 procedure documents</w:t>
            </w:r>
          </w:p>
        </w:tc>
        <w:tc>
          <w:tcPr>
            <w:tcW w:type="dxa" w:w="2835"/>
          </w:tcPr>
          <w:p>
            <w:r/>
            <w:r>
              <w:rPr>
                <w:b w:val="0"/>
                <w:sz w:val="17"/>
              </w:rPr>
              <w:t>727 official NMIMS passages</w:t>
            </w:r>
          </w:p>
        </w:tc>
      </w:tr>
      <w:tr>
        <w:tc>
          <w:tcPr>
            <w:tcW w:type="dxa" w:w="3969"/>
          </w:tcPr>
          <w:p>
            <w:r/>
            <w:r>
              <w:rPr>
                <w:b w:val="0"/>
                <w:sz w:val="17"/>
              </w:rPr>
              <w:t>Evaluation questions</w:t>
            </w:r>
          </w:p>
        </w:tc>
        <w:tc>
          <w:tcPr>
            <w:tcW w:type="dxa" w:w="2551"/>
          </w:tcPr>
          <w:p>
            <w:r/>
            <w:r>
              <w:rPr>
                <w:b w:val="0"/>
                <w:sz w:val="17"/>
              </w:rPr>
              <w:t>81 held-out</w:t>
            </w:r>
          </w:p>
        </w:tc>
        <w:tc>
          <w:tcPr>
            <w:tcW w:type="dxa" w:w="2835"/>
          </w:tcPr>
          <w:p>
            <w:r/>
            <w:r>
              <w:rPr>
                <w:b w:val="0"/>
                <w:sz w:val="17"/>
              </w:rPr>
              <w:t>291 held-out NMIMS core questions</w:t>
            </w:r>
          </w:p>
        </w:tc>
      </w:tr>
    </w:tbl>
    <w:p>
      <w:pPr>
        <w:spacing w:after="40"/>
      </w:pPr>
    </w:p>
    <w:p>
      <w:pPr>
        <w:spacing w:after="100"/>
      </w:pPr>
      <w:r>
        <w:t>The two versions are evaluated on different question sets (v1 on 81 questions about invented procedures, v2 on held-out questions about real NMIMS procedures), so the comparison shows the direction of change rather than a controlled difference. On the larger, real-source task v2 improves intent accuracy and the share of correctly routed requests. Passage retrieval looks lower in v2 because v1 searched 27 procedure documents (one per procedure) while v2 searches 727 real pages and counts a hit only for the exact page a fact came from; Section 7 compares retrievers on the same v2 data, where the new boosting raises recall@3 from 0.42 to 0.61.</w:t>
      </w:r>
    </w:p>
    <w:p>
      <w:pPr>
        <w:keepNext/>
      </w:pPr>
      <w:r>
        <w:rPr>
          <w:b/>
          <w:sz w:val="18"/>
        </w:rPr>
        <w:t>Table 4. Coverage of the Week 3 brief</w:t>
      </w:r>
    </w:p>
    <w:tbl>
      <w:tblPr>
        <w:tblStyle w:val="TableGrid"/>
        <w:tblW w:type="auto" w:w="0"/>
        <w:jc w:val="center"/>
        <w:tblLayout w:type="fixed"/>
        <w:tblLook w:firstColumn="1" w:firstRow="1" w:lastColumn="0" w:lastRow="0" w:noHBand="0" w:noVBand="1" w:val="04A0"/>
      </w:tblPr>
      <w:tblGrid>
        <w:gridCol w:w="4762"/>
        <w:gridCol w:w="4762"/>
      </w:tblGrid>
      <w:tr>
        <w:tc>
          <w:tcPr>
            <w:tcW w:type="dxa" w:w="3969"/>
            <w:shd w:val="clear" w:color="auto" w:fill="E7ECF3"/>
          </w:tcPr>
          <w:p>
            <w:r/>
            <w:r>
              <w:rPr>
                <w:b/>
                <w:sz w:val="17"/>
              </w:rPr>
              <w:t>Component listed in the brief</w:t>
            </w:r>
          </w:p>
        </w:tc>
        <w:tc>
          <w:tcPr>
            <w:tcW w:type="dxa" w:w="3969"/>
            <w:shd w:val="clear" w:color="auto" w:fill="E7ECF3"/>
          </w:tcPr>
          <w:p>
            <w:r/>
            <w:r>
              <w:rPr>
                <w:b/>
                <w:sz w:val="17"/>
              </w:rPr>
              <w:t>Where it is implemented and evaluated</w:t>
            </w:r>
          </w:p>
        </w:tc>
      </w:tr>
      <w:tr>
        <w:tc>
          <w:tcPr>
            <w:tcW w:type="dxa" w:w="3969"/>
          </w:tcPr>
          <w:p>
            <w:r/>
            <w:r>
              <w:rPr>
                <w:b w:val="0"/>
                <w:sz w:val="17"/>
              </w:rPr>
              <w:t>NER</w:t>
            </w:r>
          </w:p>
        </w:tc>
        <w:tc>
          <w:tcPr>
            <w:tcW w:type="dxa" w:w="3969"/>
          </w:tcPr>
          <w:p>
            <w:r/>
            <w:r>
              <w:rPr>
                <w:b w:val="0"/>
                <w:sz w:val="17"/>
              </w:rPr>
              <w:t>Section 6</w:t>
            </w:r>
          </w:p>
        </w:tc>
      </w:tr>
      <w:tr>
        <w:tc>
          <w:tcPr>
            <w:tcW w:type="dxa" w:w="3969"/>
          </w:tcPr>
          <w:p>
            <w:r/>
            <w:r>
              <w:rPr>
                <w:b w:val="0"/>
                <w:sz w:val="17"/>
              </w:rPr>
              <w:t>Classification</w:t>
            </w:r>
          </w:p>
        </w:tc>
        <w:tc>
          <w:tcPr>
            <w:tcW w:type="dxa" w:w="3969"/>
          </w:tcPr>
          <w:p>
            <w:r/>
            <w:r>
              <w:rPr>
                <w:b w:val="0"/>
                <w:sz w:val="17"/>
              </w:rPr>
              <w:t>Section 4</w:t>
            </w:r>
          </w:p>
        </w:tc>
      </w:tr>
      <w:tr>
        <w:tc>
          <w:tcPr>
            <w:tcW w:type="dxa" w:w="3969"/>
          </w:tcPr>
          <w:p>
            <w:r/>
            <w:r>
              <w:rPr>
                <w:b w:val="0"/>
                <w:sz w:val="17"/>
              </w:rPr>
              <w:t>Embeddings</w:t>
            </w:r>
          </w:p>
        </w:tc>
        <w:tc>
          <w:tcPr>
            <w:tcW w:type="dxa" w:w="3969"/>
          </w:tcPr>
          <w:p>
            <w:r/>
            <w:r>
              <w:rPr>
                <w:b w:val="0"/>
                <w:sz w:val="17"/>
              </w:rPr>
              <w:t>Sections 4, 5, 7</w:t>
            </w:r>
          </w:p>
        </w:tc>
      </w:tr>
      <w:tr>
        <w:tc>
          <w:tcPr>
            <w:tcW w:type="dxa" w:w="3969"/>
          </w:tcPr>
          <w:p>
            <w:r/>
            <w:r>
              <w:rPr>
                <w:b w:val="0"/>
                <w:sz w:val="17"/>
              </w:rPr>
              <w:t>Semantic similarity</w:t>
            </w:r>
          </w:p>
        </w:tc>
        <w:tc>
          <w:tcPr>
            <w:tcW w:type="dxa" w:w="3969"/>
          </w:tcPr>
          <w:p>
            <w:r/>
            <w:r>
              <w:rPr>
                <w:b w:val="0"/>
                <w:sz w:val="17"/>
              </w:rPr>
              <w:t>Section 5</w:t>
            </w:r>
          </w:p>
        </w:tc>
      </w:tr>
      <w:tr>
        <w:tc>
          <w:tcPr>
            <w:tcW w:type="dxa" w:w="3969"/>
          </w:tcPr>
          <w:p>
            <w:r/>
            <w:r>
              <w:rPr>
                <w:b w:val="0"/>
                <w:sz w:val="17"/>
              </w:rPr>
              <w:t>RAG</w:t>
            </w:r>
          </w:p>
        </w:tc>
        <w:tc>
          <w:tcPr>
            <w:tcW w:type="dxa" w:w="3969"/>
          </w:tcPr>
          <w:p>
            <w:r/>
            <w:r>
              <w:rPr>
                <w:b w:val="0"/>
                <w:sz w:val="17"/>
              </w:rPr>
              <w:t>Sections 7, 9</w:t>
            </w:r>
          </w:p>
        </w:tc>
      </w:tr>
      <w:tr>
        <w:tc>
          <w:tcPr>
            <w:tcW w:type="dxa" w:w="3969"/>
          </w:tcPr>
          <w:p>
            <w:r/>
            <w:r>
              <w:rPr>
                <w:b w:val="0"/>
                <w:sz w:val="17"/>
              </w:rPr>
              <w:t>Summarization</w:t>
            </w:r>
          </w:p>
        </w:tc>
        <w:tc>
          <w:tcPr>
            <w:tcW w:type="dxa" w:w="3969"/>
          </w:tcPr>
          <w:p>
            <w:r/>
            <w:r>
              <w:rPr>
                <w:b w:val="0"/>
                <w:sz w:val="17"/>
              </w:rPr>
              <w:t>Section 8</w:t>
            </w:r>
          </w:p>
        </w:tc>
      </w:tr>
      <w:tr>
        <w:tc>
          <w:tcPr>
            <w:tcW w:type="dxa" w:w="3969"/>
          </w:tcPr>
          <w:p>
            <w:r/>
            <w:r>
              <w:rPr>
                <w:b w:val="0"/>
                <w:sz w:val="17"/>
              </w:rPr>
              <w:t>Information extraction</w:t>
            </w:r>
          </w:p>
        </w:tc>
        <w:tc>
          <w:tcPr>
            <w:tcW w:type="dxa" w:w="3969"/>
          </w:tcPr>
          <w:p>
            <w:r/>
            <w:r>
              <w:rPr>
                <w:b w:val="0"/>
                <w:sz w:val="17"/>
              </w:rPr>
              <w:t>Section 9</w:t>
            </w:r>
          </w:p>
        </w:tc>
      </w:tr>
    </w:tbl>
    <w:p>
      <w:pPr>
        <w:spacing w:after="40"/>
      </w:pPr>
    </w:p>
    <w:p>
      <w:pPr>
        <w:pStyle w:val="Heading1"/>
      </w:pPr>
      <w:r>
        <w:t>2. Pipeline architecture</w:t>
      </w:r>
    </w:p>
    <w:p>
      <w:pPr>
        <w:spacing w:after="0"/>
        <w:ind w:left="283"/>
      </w:pPr>
      <w:r>
        <w:rPr>
          <w:rFonts w:ascii="Consolas" w:hAnsi="Consolas"/>
          <w:sz w:val="17"/>
        </w:rPr>
        <w:t>query</w:t>
      </w:r>
    </w:p>
    <w:p>
      <w:pPr>
        <w:spacing w:after="0"/>
        <w:ind w:left="283"/>
      </w:pPr>
      <w:r>
        <w:rPr>
          <w:rFonts w:ascii="Consolas" w:hAnsi="Consolas"/>
          <w:sz w:val="17"/>
        </w:rPr>
        <w:t xml:space="preserve"> -&gt; intent classifier (TF-IDF + sentence-embedding ensemble, 12 intents + out_of_scope)</w:t>
      </w:r>
    </w:p>
    <w:p>
      <w:pPr>
        <w:spacing w:after="0"/>
        <w:ind w:left="283"/>
      </w:pPr>
      <w:r>
        <w:rPr>
          <w:rFonts w:ascii="Consolas" w:hAnsi="Consolas"/>
          <w:sz w:val="17"/>
        </w:rPr>
        <w:t xml:space="preserve">      -&gt; out_of_scope: polite fallback</w:t>
      </w:r>
    </w:p>
    <w:p>
      <w:pPr>
        <w:spacing w:after="0"/>
        <w:ind w:left="283"/>
      </w:pPr>
      <w:r>
        <w:rPr>
          <w:rFonts w:ascii="Consolas" w:hAnsi="Consolas"/>
          <w:sz w:val="17"/>
        </w:rPr>
        <w:t xml:space="preserve"> -&gt; sub-intent router (95 sub-intents)      -&gt; service catalogue (department, documents, next action, facts)</w:t>
      </w:r>
    </w:p>
    <w:p>
      <w:pPr>
        <w:spacing w:after="0"/>
        <w:ind w:left="283"/>
      </w:pPr>
      <w:r>
        <w:rPr>
          <w:rFonts w:ascii="Consolas" w:hAnsi="Consolas"/>
          <w:sz w:val="17"/>
        </w:rPr>
        <w:t xml:space="preserve"> -&gt; entity extraction (CRF + regex rules)  -&gt; extracted details, missing information, priority</w:t>
      </w:r>
    </w:p>
    <w:p>
      <w:pPr>
        <w:spacing w:after="0"/>
        <w:ind w:left="283"/>
      </w:pPr>
      <w:r>
        <w:rPr>
          <w:rFonts w:ascii="Consolas" w:hAnsi="Consolas"/>
          <w:sz w:val="17"/>
        </w:rPr>
        <w:t xml:space="preserve"> -&gt; hybrid retrieval (BM25 + embeddings, RRF, intent/sub-intent boost) over official NMIMS passages</w:t>
      </w:r>
    </w:p>
    <w:p>
      <w:pPr>
        <w:spacing w:after="0"/>
        <w:ind w:left="283"/>
      </w:pPr>
      <w:r>
        <w:rPr>
          <w:rFonts w:ascii="Consolas" w:hAnsi="Consolas"/>
          <w:sz w:val="17"/>
        </w:rPr>
        <w:t xml:space="preserve"> -&gt; answer = MMR summary of verified facts + retrieved passages, with source citations</w:t>
      </w:r>
    </w:p>
    <w:p>
      <w:pPr>
        <w:spacing w:after="0"/>
        <w:ind w:left="283"/>
      </w:pPr>
      <w:r>
        <w:rPr>
          <w:rFonts w:ascii="Consolas" w:hAnsi="Consolas"/>
          <w:sz w:val="17"/>
        </w:rPr>
        <w:t xml:space="preserve"> -&gt; structured service request (JSON) via POST /copilot/query</w:t>
      </w:r>
    </w:p>
    <w:p>
      <w:pPr>
        <w:pStyle w:val="Heading1"/>
      </w:pPr>
      <w:r>
        <w:t>3. Data and knowledge base</w:t>
      </w:r>
    </w:p>
    <w:p>
      <w:pPr>
        <w:spacing w:after="100"/>
      </w:pPr>
      <w:r>
        <w:t>Training and evaluation use the Week 2 NMIMS dataset (group-aware train/validation/test splits; test_core = held-out questions from official NMIMS sources). The knowledge base has 727 page-level passages from official NMIMS pages and PDFs; each passage keeps its URL, page, academic year and the ids of verified facts that cite it. A service catalogue is built for each sub-intent from the verified facts.</w:t>
      </w:r>
    </w:p>
    <w:p>
      <w:pPr>
        <w:pStyle w:val="Heading1"/>
      </w:pPr>
      <w:r>
        <w:t>4. Classification</w:t>
      </w:r>
    </w:p>
    <w:p>
      <w:pPr>
        <w:keepNext/>
      </w:pPr>
      <w:r>
        <w:rPr>
          <w:b/>
          <w:sz w:val="18"/>
        </w:rPr>
        <w:t>Table 5. Intent classification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118"/>
            <w:shd w:val="clear" w:color="auto" w:fill="E7ECF3"/>
          </w:tcPr>
          <w:p>
            <w:r/>
            <w:r>
              <w:rPr>
                <w:b/>
                <w:sz w:val="17"/>
              </w:rPr>
              <w:t>Model</w:t>
            </w:r>
          </w:p>
        </w:tc>
        <w:tc>
          <w:tcPr>
            <w:tcW w:type="dxa" w:w="1417"/>
            <w:shd w:val="clear" w:color="auto" w:fill="E7ECF3"/>
          </w:tcPr>
          <w:p>
            <w:r/>
            <w:r>
              <w:rPr>
                <w:b/>
                <w:sz w:val="17"/>
              </w:rPr>
              <w:t>Val macro-F1</w:t>
            </w:r>
          </w:p>
        </w:tc>
        <w:tc>
          <w:tcPr>
            <w:tcW w:type="dxa" w:w="1417"/>
            <w:shd w:val="clear" w:color="auto" w:fill="E7ECF3"/>
          </w:tcPr>
          <w:p>
            <w:r/>
            <w:r>
              <w:rPr>
                <w:b/>
                <w:sz w:val="17"/>
              </w:rPr>
              <w:t>Core test</w:t>
            </w:r>
          </w:p>
        </w:tc>
        <w:tc>
          <w:tcPr>
            <w:tcW w:type="dxa" w:w="1417"/>
            <w:shd w:val="clear" w:color="auto" w:fill="E7ECF3"/>
          </w:tcPr>
          <w:p>
            <w:r/>
            <w:r>
              <w:rPr>
                <w:b/>
                <w:sz w:val="17"/>
              </w:rPr>
              <w:t>Variants</w:t>
            </w:r>
          </w:p>
        </w:tc>
        <w:tc>
          <w:tcPr>
            <w:tcW w:type="dxa" w:w="1417"/>
            <w:shd w:val="clear" w:color="auto" w:fill="E7ECF3"/>
          </w:tcPr>
          <w:p>
            <w:r/>
            <w:r>
              <w:rPr>
                <w:b/>
                <w:sz w:val="17"/>
              </w:rPr>
              <w:t>OOS recall</w:t>
            </w:r>
          </w:p>
        </w:tc>
      </w:tr>
      <w:tr>
        <w:tc>
          <w:tcPr>
            <w:tcW w:type="dxa" w:w="3118"/>
          </w:tcPr>
          <w:p>
            <w:r/>
            <w:r>
              <w:rPr>
                <w:b w:val="0"/>
                <w:sz w:val="17"/>
              </w:rPr>
              <w:t>tfidf_logreg (week 2 best)</w:t>
            </w:r>
          </w:p>
        </w:tc>
        <w:tc>
          <w:tcPr>
            <w:tcW w:type="dxa" w:w="1417"/>
          </w:tcPr>
          <w:p>
            <w:r/>
            <w:r>
              <w:rPr>
                <w:b w:val="0"/>
                <w:sz w:val="17"/>
              </w:rPr>
              <w:t>0.9031</w:t>
            </w:r>
          </w:p>
        </w:tc>
        <w:tc>
          <w:tcPr>
            <w:tcW w:type="dxa" w:w="1417"/>
          </w:tcPr>
          <w:p>
            <w:r/>
            <w:r>
              <w:rPr>
                <w:b w:val="0"/>
                <w:sz w:val="17"/>
              </w:rPr>
              <w:t>0.8805</w:t>
            </w:r>
          </w:p>
        </w:tc>
        <w:tc>
          <w:tcPr>
            <w:tcW w:type="dxa" w:w="1417"/>
          </w:tcPr>
          <w:p>
            <w:r/>
            <w:r>
              <w:rPr>
                <w:b w:val="0"/>
                <w:sz w:val="17"/>
              </w:rPr>
              <w:t>0.7977</w:t>
            </w:r>
          </w:p>
        </w:tc>
        <w:tc>
          <w:tcPr>
            <w:tcW w:type="dxa" w:w="1417"/>
          </w:tcPr>
          <w:p>
            <w:r/>
            <w:r>
              <w:rPr>
                <w:b w:val="0"/>
                <w:sz w:val="17"/>
              </w:rPr>
              <w:t>0.945</w:t>
            </w:r>
          </w:p>
        </w:tc>
      </w:tr>
      <w:tr>
        <w:tc>
          <w:tcPr>
            <w:tcW w:type="dxa" w:w="3118"/>
          </w:tcPr>
          <w:p>
            <w:r/>
            <w:r>
              <w:rPr>
                <w:b w:val="0"/>
                <w:sz w:val="17"/>
              </w:rPr>
              <w:t>minilm_logreg</w:t>
            </w:r>
          </w:p>
        </w:tc>
        <w:tc>
          <w:tcPr>
            <w:tcW w:type="dxa" w:w="1417"/>
          </w:tcPr>
          <w:p>
            <w:r/>
            <w:r>
              <w:rPr>
                <w:b w:val="0"/>
                <w:sz w:val="17"/>
              </w:rPr>
              <w:t>0.8355</w:t>
            </w:r>
          </w:p>
        </w:tc>
        <w:tc>
          <w:tcPr>
            <w:tcW w:type="dxa" w:w="1417"/>
          </w:tcPr>
          <w:p>
            <w:r/>
            <w:r>
              <w:rPr>
                <w:b w:val="0"/>
                <w:sz w:val="17"/>
              </w:rPr>
              <w:t>0.8499</w:t>
            </w:r>
          </w:p>
        </w:tc>
        <w:tc>
          <w:tcPr>
            <w:tcW w:type="dxa" w:w="1417"/>
          </w:tcPr>
          <w:p>
            <w:r/>
            <w:r>
              <w:rPr>
                <w:b w:val="0"/>
                <w:sz w:val="17"/>
              </w:rPr>
              <w:t>0.7763</w:t>
            </w:r>
          </w:p>
        </w:tc>
        <w:tc>
          <w:tcPr>
            <w:tcW w:type="dxa" w:w="1417"/>
          </w:tcPr>
          <w:p>
            <w:r/>
            <w:r>
              <w:rPr>
                <w:b w:val="0"/>
                <w:sz w:val="17"/>
              </w:rPr>
              <w:t>0.872</w:t>
            </w:r>
          </w:p>
        </w:tc>
      </w:tr>
      <w:tr>
        <w:tc>
          <w:tcPr>
            <w:tcW w:type="dxa" w:w="3118"/>
          </w:tcPr>
          <w:p>
            <w:r/>
            <w:r>
              <w:rPr>
                <w:b w:val="0"/>
                <w:sz w:val="17"/>
              </w:rPr>
              <w:t>bge_small_logreg</w:t>
            </w:r>
          </w:p>
        </w:tc>
        <w:tc>
          <w:tcPr>
            <w:tcW w:type="dxa" w:w="1417"/>
          </w:tcPr>
          <w:p>
            <w:r/>
            <w:r>
              <w:rPr>
                <w:b w:val="0"/>
                <w:sz w:val="17"/>
              </w:rPr>
              <w:t>0.8192</w:t>
            </w:r>
          </w:p>
        </w:tc>
        <w:tc>
          <w:tcPr>
            <w:tcW w:type="dxa" w:w="1417"/>
          </w:tcPr>
          <w:p>
            <w:r/>
            <w:r>
              <w:rPr>
                <w:b w:val="0"/>
                <w:sz w:val="17"/>
              </w:rPr>
              <w:t>0.8192</w:t>
            </w:r>
          </w:p>
        </w:tc>
        <w:tc>
          <w:tcPr>
            <w:tcW w:type="dxa" w:w="1417"/>
          </w:tcPr>
          <w:p>
            <w:r/>
            <w:r>
              <w:rPr>
                <w:b w:val="0"/>
                <w:sz w:val="17"/>
              </w:rPr>
              <w:t>0.7667</w:t>
            </w:r>
          </w:p>
        </w:tc>
        <w:tc>
          <w:tcPr>
            <w:tcW w:type="dxa" w:w="1417"/>
          </w:tcPr>
          <w:p>
            <w:r/>
            <w:r>
              <w:rPr>
                <w:b w:val="0"/>
                <w:sz w:val="17"/>
              </w:rPr>
              <w:t>0.827</w:t>
            </w:r>
          </w:p>
        </w:tc>
      </w:tr>
      <w:tr>
        <w:tc>
          <w:tcPr>
            <w:tcW w:type="dxa" w:w="3118"/>
          </w:tcPr>
          <w:p>
            <w:r/>
            <w:r>
              <w:rPr>
                <w:b w:val="0"/>
                <w:sz w:val="17"/>
              </w:rPr>
              <w:t>ensemble_tfidf_minilm</w:t>
            </w:r>
          </w:p>
        </w:tc>
        <w:tc>
          <w:tcPr>
            <w:tcW w:type="dxa" w:w="1417"/>
          </w:tcPr>
          <w:p>
            <w:r/>
            <w:r>
              <w:rPr>
                <w:b w:val="0"/>
                <w:sz w:val="17"/>
              </w:rPr>
              <w:t>0.895</w:t>
            </w:r>
          </w:p>
        </w:tc>
        <w:tc>
          <w:tcPr>
            <w:tcW w:type="dxa" w:w="1417"/>
          </w:tcPr>
          <w:p>
            <w:r/>
            <w:r>
              <w:rPr>
                <w:b w:val="0"/>
                <w:sz w:val="17"/>
              </w:rPr>
              <w:t>0.8886</w:t>
            </w:r>
          </w:p>
        </w:tc>
        <w:tc>
          <w:tcPr>
            <w:tcW w:type="dxa" w:w="1417"/>
          </w:tcPr>
          <w:p>
            <w:r/>
            <w:r>
              <w:rPr>
                <w:b w:val="0"/>
                <w:sz w:val="17"/>
              </w:rPr>
              <w:t>0.8143</w:t>
            </w:r>
          </w:p>
        </w:tc>
        <w:tc>
          <w:tcPr>
            <w:tcW w:type="dxa" w:w="1417"/>
          </w:tcPr>
          <w:p>
            <w:r/>
            <w:r>
              <w:rPr>
                <w:b w:val="0"/>
                <w:sz w:val="17"/>
              </w:rPr>
              <w:t>0.946</w:t>
            </w:r>
          </w:p>
        </w:tc>
      </w:tr>
      <w:tr>
        <w:tc>
          <w:tcPr>
            <w:tcW w:type="dxa" w:w="3118"/>
          </w:tcPr>
          <w:p>
            <w:r/>
            <w:r>
              <w:rPr>
                <w:b w:val="0"/>
                <w:sz w:val="17"/>
              </w:rPr>
              <w:t>ensemble_tfidf_bge</w:t>
            </w:r>
          </w:p>
        </w:tc>
        <w:tc>
          <w:tcPr>
            <w:tcW w:type="dxa" w:w="1417"/>
          </w:tcPr>
          <w:p>
            <w:r/>
            <w:r>
              <w:rPr>
                <w:b w:val="0"/>
                <w:sz w:val="17"/>
              </w:rPr>
              <w:t>0.9042</w:t>
            </w:r>
          </w:p>
        </w:tc>
        <w:tc>
          <w:tcPr>
            <w:tcW w:type="dxa" w:w="1417"/>
          </w:tcPr>
          <w:p>
            <w:r/>
            <w:r>
              <w:rPr>
                <w:b w:val="0"/>
                <w:sz w:val="17"/>
              </w:rPr>
              <w:t>0.8873</w:t>
            </w:r>
          </w:p>
        </w:tc>
        <w:tc>
          <w:tcPr>
            <w:tcW w:type="dxa" w:w="1417"/>
          </w:tcPr>
          <w:p>
            <w:r/>
            <w:r>
              <w:rPr>
                <w:b w:val="0"/>
                <w:sz w:val="17"/>
              </w:rPr>
              <w:t>0.8091</w:t>
            </w:r>
          </w:p>
        </w:tc>
        <w:tc>
          <w:tcPr>
            <w:tcW w:type="dxa" w:w="1417"/>
          </w:tcPr>
          <w:p>
            <w:r/>
            <w:r>
              <w:rPr>
                <w:b w:val="0"/>
                <w:sz w:val="17"/>
              </w:rPr>
              <w:t>0.942</w:t>
            </w:r>
          </w:p>
        </w:tc>
      </w:tr>
      <w:tr>
        <w:tc>
          <w:tcPr>
            <w:tcW w:type="dxa" w:w="3118"/>
          </w:tcPr>
          <w:p>
            <w:r/>
            <w:r>
              <w:rPr>
                <w:b w:val="0"/>
                <w:sz w:val="17"/>
              </w:rPr>
              <w:t>minilm_knn (k=5)</w:t>
            </w:r>
          </w:p>
        </w:tc>
        <w:tc>
          <w:tcPr>
            <w:tcW w:type="dxa" w:w="1417"/>
          </w:tcPr>
          <w:p>
            <w:r/>
            <w:r>
              <w:rPr>
                <w:b w:val="0"/>
                <w:sz w:val="17"/>
              </w:rPr>
              <w:t>0.818</w:t>
            </w:r>
          </w:p>
        </w:tc>
        <w:tc>
          <w:tcPr>
            <w:tcW w:type="dxa" w:w="1417"/>
          </w:tcPr>
          <w:p>
            <w:r/>
            <w:r>
              <w:rPr>
                <w:b w:val="0"/>
                <w:sz w:val="17"/>
              </w:rPr>
              <w:t>0.8623</w:t>
            </w:r>
          </w:p>
        </w:tc>
        <w:tc>
          <w:tcPr>
            <w:tcW w:type="dxa" w:w="1417"/>
          </w:tcPr>
          <w:p>
            <w:r/>
            <w:r>
              <w:rPr>
                <w:b w:val="0"/>
                <w:sz w:val="17"/>
              </w:rPr>
              <w:t>0.7724</w:t>
            </w:r>
          </w:p>
        </w:tc>
        <w:tc>
          <w:tcPr>
            <w:tcW w:type="dxa" w:w="1417"/>
          </w:tcPr>
          <w:p>
            <w:r/>
            <w:r>
              <w:rPr>
                <w:b w:val="0"/>
                <w:sz w:val="17"/>
              </w:rPr>
              <w:t>0.683</w:t>
            </w:r>
          </w:p>
        </w:tc>
      </w:tr>
    </w:tbl>
    <w:p>
      <w:pPr>
        <w:spacing w:after="40"/>
      </w:pPr>
    </w:p>
    <w:p>
      <w:pPr>
        <w:keepNext/>
        <w:jc w:val="center"/>
      </w:pPr>
      <w:r>
        <w:drawing>
          <wp:inline xmlns:a="http://schemas.openxmlformats.org/drawingml/2006/main" xmlns:pic="http://schemas.openxmlformats.org/drawingml/2006/picture">
            <wp:extent cx="4680000" cy="2808000"/>
            <wp:docPr id="1" name="Picture 1"/>
            <wp:cNvGraphicFramePr>
              <a:graphicFrameLocks noChangeAspect="1"/>
            </wp:cNvGraphicFramePr>
            <a:graphic>
              <a:graphicData uri="http://schemas.openxmlformats.org/drawingml/2006/picture">
                <pic:pic>
                  <pic:nvPicPr>
                    <pic:cNvPr id="0" name="intent_models.png"/>
                    <pic:cNvPicPr/>
                  </pic:nvPicPr>
                  <pic:blipFill>
                    <a:blip r:embed="rId10"/>
                    <a:stretch>
                      <a:fillRect/>
                    </a:stretch>
                  </pic:blipFill>
                  <pic:spPr>
                    <a:xfrm>
                      <a:off x="0" y="0"/>
                      <a:ext cx="4680000" cy="2808000"/>
                    </a:xfrm>
                    <a:prstGeom prst="rect"/>
                  </pic:spPr>
                </pic:pic>
              </a:graphicData>
            </a:graphic>
          </wp:inline>
        </w:drawing>
      </w:r>
    </w:p>
    <w:p>
      <w:pPr>
        <w:jc w:val="center"/>
      </w:pPr>
      <w:r>
        <w:rPr>
          <w:i/>
          <w:sz w:val="18"/>
        </w:rPr>
        <w:t>Figure 1. Intent models</w:t>
      </w:r>
    </w:p>
    <w:p>
      <w:pPr>
        <w:spacing w:after="100"/>
      </w:pPr>
      <w:r>
        <w:t>Selected on validation: ensemble_tfidf_bge. Sentence embeddings alone are weaker than TF-IDF on this data, but averaging their probabilities with TF-IDF helps on rewordings and core questions; kNN over embeddings (classification by semantic similarity) is competitive in-scope but rejects out-of-scope queries poorly. Final: accuracy 0.890 and macro-F1 0.890 on core test; out-of-scope recall 0.946 on 1,000 real CLINC150 queries.</w:t>
      </w:r>
    </w:p>
    <w:p>
      <w:pPr>
        <w:keepNext/>
      </w:pPr>
      <w:r>
        <w:rPr>
          <w:b/>
          <w:sz w:val="18"/>
        </w:rPr>
        <w:t>Table 6. Sub-intent routing (95 classes, accuracy)</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2551"/>
            <w:shd w:val="clear" w:color="auto" w:fill="E7ECF3"/>
          </w:tcPr>
          <w:p>
            <w:r/>
            <w:r>
              <w:rPr>
                <w:b/>
                <w:sz w:val="17"/>
              </w:rPr>
              <w:t>Model</w:t>
            </w:r>
          </w:p>
        </w:tc>
        <w:tc>
          <w:tcPr>
            <w:tcW w:type="dxa" w:w="1247"/>
            <w:shd w:val="clear" w:color="auto" w:fill="E7ECF3"/>
          </w:tcPr>
          <w:p>
            <w:r/>
            <w:r>
              <w:rPr>
                <w:b/>
                <w:sz w:val="17"/>
              </w:rPr>
              <w:t>Val flat</w:t>
            </w:r>
          </w:p>
        </w:tc>
        <w:tc>
          <w:tcPr>
            <w:tcW w:type="dxa" w:w="1474"/>
            <w:shd w:val="clear" w:color="auto" w:fill="E7ECF3"/>
          </w:tcPr>
          <w:p>
            <w:r/>
            <w:r>
              <w:rPr>
                <w:b/>
                <w:sz w:val="17"/>
              </w:rPr>
              <w:t>Val hierarchical</w:t>
            </w:r>
          </w:p>
        </w:tc>
        <w:tc>
          <w:tcPr>
            <w:tcW w:type="dxa" w:w="1247"/>
            <w:shd w:val="clear" w:color="auto" w:fill="E7ECF3"/>
          </w:tcPr>
          <w:p>
            <w:r/>
            <w:r>
              <w:rPr>
                <w:b/>
                <w:sz w:val="17"/>
              </w:rPr>
              <w:t>Core flat</w:t>
            </w:r>
          </w:p>
        </w:tc>
        <w:tc>
          <w:tcPr>
            <w:tcW w:type="dxa" w:w="1474"/>
            <w:shd w:val="clear" w:color="auto" w:fill="E7ECF3"/>
          </w:tcPr>
          <w:p>
            <w:r/>
            <w:r>
              <w:rPr>
                <w:b/>
                <w:sz w:val="17"/>
              </w:rPr>
              <w:t>Core hierarchical</w:t>
            </w:r>
          </w:p>
        </w:tc>
        <w:tc>
          <w:tcPr>
            <w:tcW w:type="dxa" w:w="1417"/>
            <w:shd w:val="clear" w:color="auto" w:fill="E7ECF3"/>
          </w:tcPr>
          <w:p>
            <w:r/>
            <w:r>
              <w:rPr>
                <w:b/>
                <w:sz w:val="17"/>
              </w:rPr>
              <w:t>Core macro-F1</w:t>
            </w:r>
          </w:p>
        </w:tc>
      </w:tr>
      <w:tr>
        <w:tc>
          <w:tcPr>
            <w:tcW w:type="dxa" w:w="2551"/>
          </w:tcPr>
          <w:p>
            <w:r/>
            <w:r>
              <w:rPr>
                <w:b w:val="0"/>
                <w:sz w:val="17"/>
              </w:rPr>
              <w:t>tfidf_logreg</w:t>
            </w:r>
          </w:p>
        </w:tc>
        <w:tc>
          <w:tcPr>
            <w:tcW w:type="dxa" w:w="1247"/>
          </w:tcPr>
          <w:p>
            <w:r/>
            <w:r>
              <w:rPr>
                <w:b w:val="0"/>
                <w:sz w:val="17"/>
              </w:rPr>
              <w:t>0.7256</w:t>
            </w:r>
          </w:p>
        </w:tc>
        <w:tc>
          <w:tcPr>
            <w:tcW w:type="dxa" w:w="1474"/>
          </w:tcPr>
          <w:p>
            <w:r/>
            <w:r>
              <w:rPr>
                <w:b w:val="0"/>
                <w:sz w:val="17"/>
              </w:rPr>
              <w:t>0.7256</w:t>
            </w:r>
          </w:p>
        </w:tc>
        <w:tc>
          <w:tcPr>
            <w:tcW w:type="dxa" w:w="1247"/>
          </w:tcPr>
          <w:p>
            <w:r/>
            <w:r>
              <w:rPr>
                <w:b w:val="0"/>
                <w:sz w:val="17"/>
              </w:rPr>
              <w:t>0.7246</w:t>
            </w:r>
          </w:p>
        </w:tc>
        <w:tc>
          <w:tcPr>
            <w:tcW w:type="dxa" w:w="1474"/>
          </w:tcPr>
          <w:p>
            <w:r/>
            <w:r>
              <w:rPr>
                <w:b w:val="0"/>
                <w:sz w:val="17"/>
              </w:rPr>
              <w:t>0.718</w:t>
            </w:r>
          </w:p>
        </w:tc>
        <w:tc>
          <w:tcPr>
            <w:tcW w:type="dxa" w:w="1417"/>
          </w:tcPr>
          <w:p>
            <w:r/>
            <w:r>
              <w:rPr>
                <w:b w:val="0"/>
                <w:sz w:val="17"/>
              </w:rPr>
              <w:t>0.6275</w:t>
            </w:r>
          </w:p>
        </w:tc>
      </w:tr>
      <w:tr>
        <w:tc>
          <w:tcPr>
            <w:tcW w:type="dxa" w:w="2551"/>
          </w:tcPr>
          <w:p>
            <w:r/>
            <w:r>
              <w:rPr>
                <w:b w:val="0"/>
                <w:sz w:val="17"/>
              </w:rPr>
              <w:t>minilm_logreg</w:t>
            </w:r>
          </w:p>
        </w:tc>
        <w:tc>
          <w:tcPr>
            <w:tcW w:type="dxa" w:w="1247"/>
          </w:tcPr>
          <w:p>
            <w:r/>
            <w:r>
              <w:rPr>
                <w:b w:val="0"/>
                <w:sz w:val="17"/>
              </w:rPr>
              <w:t>0.7299</w:t>
            </w:r>
          </w:p>
        </w:tc>
        <w:tc>
          <w:tcPr>
            <w:tcW w:type="dxa" w:w="1474"/>
          </w:tcPr>
          <w:p>
            <w:r/>
            <w:r>
              <w:rPr>
                <w:b w:val="0"/>
                <w:sz w:val="17"/>
              </w:rPr>
              <w:t>0.7458</w:t>
            </w:r>
          </w:p>
        </w:tc>
        <w:tc>
          <w:tcPr>
            <w:tcW w:type="dxa" w:w="1247"/>
          </w:tcPr>
          <w:p>
            <w:r/>
            <w:r>
              <w:rPr>
                <w:b w:val="0"/>
                <w:sz w:val="17"/>
              </w:rPr>
              <w:t>0.7869</w:t>
            </w:r>
          </w:p>
        </w:tc>
        <w:tc>
          <w:tcPr>
            <w:tcW w:type="dxa" w:w="1474"/>
          </w:tcPr>
          <w:p>
            <w:r/>
            <w:r>
              <w:rPr>
                <w:b w:val="0"/>
                <w:sz w:val="17"/>
              </w:rPr>
              <w:t>0.7639</w:t>
            </w:r>
          </w:p>
        </w:tc>
        <w:tc>
          <w:tcPr>
            <w:tcW w:type="dxa" w:w="1417"/>
          </w:tcPr>
          <w:p>
            <w:r/>
            <w:r>
              <w:rPr>
                <w:b w:val="0"/>
                <w:sz w:val="17"/>
              </w:rPr>
              <w:t>0.7419</w:t>
            </w:r>
          </w:p>
        </w:tc>
      </w:tr>
      <w:tr>
        <w:tc>
          <w:tcPr>
            <w:tcW w:type="dxa" w:w="2551"/>
          </w:tcPr>
          <w:p>
            <w:r/>
            <w:r>
              <w:rPr>
                <w:b w:val="0"/>
                <w:sz w:val="17"/>
              </w:rPr>
              <w:t>ensemble_tfidf_minilm</w:t>
            </w:r>
          </w:p>
        </w:tc>
        <w:tc>
          <w:tcPr>
            <w:tcW w:type="dxa" w:w="1247"/>
          </w:tcPr>
          <w:p>
            <w:r/>
            <w:r>
              <w:rPr>
                <w:b w:val="0"/>
                <w:sz w:val="17"/>
              </w:rPr>
              <w:t>0.7627</w:t>
            </w:r>
          </w:p>
        </w:tc>
        <w:tc>
          <w:tcPr>
            <w:tcW w:type="dxa" w:w="1474"/>
          </w:tcPr>
          <w:p>
            <w:r/>
            <w:r>
              <w:rPr>
                <w:b w:val="0"/>
                <w:sz w:val="17"/>
              </w:rPr>
              <w:t>0.7542</w:t>
            </w:r>
          </w:p>
        </w:tc>
        <w:tc>
          <w:tcPr>
            <w:tcW w:type="dxa" w:w="1247"/>
          </w:tcPr>
          <w:p>
            <w:r/>
            <w:r>
              <w:rPr>
                <w:b w:val="0"/>
                <w:sz w:val="17"/>
              </w:rPr>
              <w:t>0.7902</w:t>
            </w:r>
          </w:p>
        </w:tc>
        <w:tc>
          <w:tcPr>
            <w:tcW w:type="dxa" w:w="1474"/>
          </w:tcPr>
          <w:p>
            <w:r/>
            <w:r>
              <w:rPr>
                <w:b w:val="0"/>
                <w:sz w:val="17"/>
              </w:rPr>
              <w:t>0.7639</w:t>
            </w:r>
          </w:p>
        </w:tc>
        <w:tc>
          <w:tcPr>
            <w:tcW w:type="dxa" w:w="1417"/>
          </w:tcPr>
          <w:p>
            <w:r/>
            <w:r>
              <w:rPr>
                <w:b w:val="0"/>
                <w:sz w:val="17"/>
              </w:rPr>
              <w:t>0.7129</w:t>
            </w:r>
          </w:p>
        </w:tc>
      </w:tr>
    </w:tbl>
    <w:p>
      <w:pPr>
        <w:spacing w:after="40"/>
      </w:pPr>
    </w:p>
    <w:p>
      <w:pPr>
        <w:spacing w:after="100"/>
      </w:pPr>
      <w:r>
        <w:t>Week 2's TF-IDF router reached 0.725 on core test; the ensemble with sentence embeddings raises routing accuracy (selected: ensemble_tfidf_minilm, flat routing). Hierarchical routing (only sub-intents of the predicted intent) did not beat flat routing on validation.</w:t>
      </w:r>
    </w:p>
    <w:p>
      <w:pPr>
        <w:pStyle w:val="Heading1"/>
      </w:pPr>
      <w:r>
        <w:t>5. Embeddings and semantic similarity</w:t>
      </w:r>
    </w:p>
    <w:p>
      <w:pPr>
        <w:spacing w:after="100"/>
      </w:pPr>
      <w:r>
        <w:t>Two retrieval-style tasks measure how well each representation captures meaning:</w:t>
      </w:r>
    </w:p>
    <w:p>
      <w:pPr>
        <w:pStyle w:val="ListBullet"/>
        <w:spacing w:after="40"/>
      </w:pPr>
      <w:r>
        <w:rPr>
          <w:b/>
        </w:rPr>
        <w:t>Task A, paraphrase matching:</w:t>
      </w:r>
      <w:r>
        <w:t xml:space="preserve"> match 629 rule-generated rewordings to their original among 1973 core questions.</w:t>
      </w:r>
    </w:p>
    <w:p>
      <w:pPr>
        <w:pStyle w:val="ListBullet"/>
        <w:spacing w:after="40"/>
      </w:pPr>
      <w:r>
        <w:rPr>
          <w:b/>
        </w:rPr>
        <w:t>Task B, same-fact retrieval:</w:t>
      </w:r>
      <w:r>
        <w:t xml:space="preserve"> for 303 held-out core questions, retrieve a training question about the same verified fact (different wording written independently, so no shared template).</w:t>
      </w:r>
    </w:p>
    <w:p>
      <w:pPr>
        <w:keepNext/>
      </w:pPr>
      <w:r>
        <w:rPr>
          <w:b/>
          <w:sz w:val="18"/>
        </w:rPr>
        <w:t>Table 7. Task A</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3402"/>
            <w:shd w:val="clear" w:color="auto" w:fill="E7ECF3"/>
          </w:tcPr>
          <w:p>
            <w:r/>
            <w:r>
              <w:rPr>
                <w:b/>
                <w:sz w:val="17"/>
              </w:rPr>
              <w:t>Method</w:t>
            </w:r>
          </w:p>
        </w:tc>
        <w:tc>
          <w:tcPr>
            <w:tcW w:type="dxa" w:w="1701"/>
            <w:shd w:val="clear" w:color="auto" w:fill="E7ECF3"/>
          </w:tcPr>
          <w:p>
            <w:r/>
            <w:r>
              <w:rPr>
                <w:b/>
                <w:sz w:val="17"/>
              </w:rPr>
              <w:t>Acc@1</w:t>
            </w:r>
          </w:p>
        </w:tc>
        <w:tc>
          <w:tcPr>
            <w:tcW w:type="dxa" w:w="1701"/>
            <w:shd w:val="clear" w:color="auto" w:fill="E7ECF3"/>
          </w:tcPr>
          <w:p>
            <w:r/>
            <w:r>
              <w:rPr>
                <w:b/>
                <w:sz w:val="17"/>
              </w:rPr>
              <w:t>Acc@5</w:t>
            </w:r>
          </w:p>
        </w:tc>
        <w:tc>
          <w:tcPr>
            <w:tcW w:type="dxa" w:w="1701"/>
            <w:shd w:val="clear" w:color="auto" w:fill="E7ECF3"/>
          </w:tcPr>
          <w:p>
            <w:r/>
            <w:r>
              <w:rPr>
                <w:b/>
                <w:sz w:val="17"/>
              </w:rPr>
              <w:t>MRR</w:t>
            </w:r>
          </w:p>
        </w:tc>
      </w:tr>
      <w:tr>
        <w:tc>
          <w:tcPr>
            <w:tcW w:type="dxa" w:w="3402"/>
          </w:tcPr>
          <w:p>
            <w:r/>
            <w:r>
              <w:rPr>
                <w:b w:val="0"/>
                <w:sz w:val="17"/>
              </w:rPr>
              <w:t>tfidf word cosine</w:t>
            </w:r>
          </w:p>
        </w:tc>
        <w:tc>
          <w:tcPr>
            <w:tcW w:type="dxa" w:w="1701"/>
          </w:tcPr>
          <w:p>
            <w:r/>
            <w:r>
              <w:rPr>
                <w:b w:val="0"/>
                <w:sz w:val="17"/>
              </w:rPr>
              <w:t>0.9714</w:t>
            </w:r>
          </w:p>
        </w:tc>
        <w:tc>
          <w:tcPr>
            <w:tcW w:type="dxa" w:w="1701"/>
          </w:tcPr>
          <w:p>
            <w:r/>
            <w:r>
              <w:rPr>
                <w:b w:val="0"/>
                <w:sz w:val="17"/>
              </w:rPr>
              <w:t>1.0</w:t>
            </w:r>
          </w:p>
        </w:tc>
        <w:tc>
          <w:tcPr>
            <w:tcW w:type="dxa" w:w="1701"/>
          </w:tcPr>
          <w:p>
            <w:r/>
            <w:r>
              <w:rPr>
                <w:b w:val="0"/>
                <w:sz w:val="17"/>
              </w:rPr>
              <w:t>0.9848</w:t>
            </w:r>
          </w:p>
        </w:tc>
      </w:tr>
      <w:tr>
        <w:tc>
          <w:tcPr>
            <w:tcW w:type="dxa" w:w="3402"/>
          </w:tcPr>
          <w:p>
            <w:r/>
            <w:r>
              <w:rPr>
                <w:b w:val="0"/>
                <w:sz w:val="17"/>
              </w:rPr>
              <w:t>tfidf char cosine</w:t>
            </w:r>
          </w:p>
        </w:tc>
        <w:tc>
          <w:tcPr>
            <w:tcW w:type="dxa" w:w="1701"/>
          </w:tcPr>
          <w:p>
            <w:r/>
            <w:r>
              <w:rPr>
                <w:b w:val="0"/>
                <w:sz w:val="17"/>
              </w:rPr>
              <w:t>0.9952</w:t>
            </w:r>
          </w:p>
        </w:tc>
        <w:tc>
          <w:tcPr>
            <w:tcW w:type="dxa" w:w="1701"/>
          </w:tcPr>
          <w:p>
            <w:r/>
            <w:r>
              <w:rPr>
                <w:b w:val="0"/>
                <w:sz w:val="17"/>
              </w:rPr>
              <w:t>1.0</w:t>
            </w:r>
          </w:p>
        </w:tc>
        <w:tc>
          <w:tcPr>
            <w:tcW w:type="dxa" w:w="1701"/>
          </w:tcPr>
          <w:p>
            <w:r/>
            <w:r>
              <w:rPr>
                <w:b w:val="0"/>
                <w:sz w:val="17"/>
              </w:rPr>
              <w:t>0.9972</w:t>
            </w:r>
          </w:p>
        </w:tc>
      </w:tr>
      <w:tr>
        <w:tc>
          <w:tcPr>
            <w:tcW w:type="dxa" w:w="3402"/>
          </w:tcPr>
          <w:p>
            <w:r/>
            <w:r>
              <w:rPr>
                <w:b w:val="0"/>
                <w:sz w:val="17"/>
              </w:rPr>
              <w:t>minilm embedding cosine</w:t>
            </w:r>
          </w:p>
        </w:tc>
        <w:tc>
          <w:tcPr>
            <w:tcW w:type="dxa" w:w="1701"/>
          </w:tcPr>
          <w:p>
            <w:r/>
            <w:r>
              <w:rPr>
                <w:b w:val="0"/>
                <w:sz w:val="17"/>
              </w:rPr>
              <w:t>0.9587</w:t>
            </w:r>
          </w:p>
        </w:tc>
        <w:tc>
          <w:tcPr>
            <w:tcW w:type="dxa" w:w="1701"/>
          </w:tcPr>
          <w:p>
            <w:r/>
            <w:r>
              <w:rPr>
                <w:b w:val="0"/>
                <w:sz w:val="17"/>
              </w:rPr>
              <w:t>0.9952</w:t>
            </w:r>
          </w:p>
        </w:tc>
        <w:tc>
          <w:tcPr>
            <w:tcW w:type="dxa" w:w="1701"/>
          </w:tcPr>
          <w:p>
            <w:r/>
            <w:r>
              <w:rPr>
                <w:b w:val="0"/>
                <w:sz w:val="17"/>
              </w:rPr>
              <w:t>0.975</w:t>
            </w:r>
          </w:p>
        </w:tc>
      </w:tr>
      <w:tr>
        <w:tc>
          <w:tcPr>
            <w:tcW w:type="dxa" w:w="3402"/>
          </w:tcPr>
          <w:p>
            <w:r/>
            <w:r>
              <w:rPr>
                <w:b w:val="0"/>
                <w:sz w:val="17"/>
              </w:rPr>
              <w:t>bge-small embedding cosine</w:t>
            </w:r>
          </w:p>
        </w:tc>
        <w:tc>
          <w:tcPr>
            <w:tcW w:type="dxa" w:w="1701"/>
          </w:tcPr>
          <w:p>
            <w:r/>
            <w:r>
              <w:rPr>
                <w:b w:val="0"/>
                <w:sz w:val="17"/>
              </w:rPr>
              <w:t>0.9841</w:t>
            </w:r>
          </w:p>
        </w:tc>
        <w:tc>
          <w:tcPr>
            <w:tcW w:type="dxa" w:w="1701"/>
          </w:tcPr>
          <w:p>
            <w:r/>
            <w:r>
              <w:rPr>
                <w:b w:val="0"/>
                <w:sz w:val="17"/>
              </w:rPr>
              <w:t>0.9968</w:t>
            </w:r>
          </w:p>
        </w:tc>
        <w:tc>
          <w:tcPr>
            <w:tcW w:type="dxa" w:w="1701"/>
          </w:tcPr>
          <w:p>
            <w:r/>
            <w:r>
              <w:rPr>
                <w:b w:val="0"/>
                <w:sz w:val="17"/>
              </w:rPr>
              <w:t>0.9906</w:t>
            </w:r>
          </w:p>
        </w:tc>
      </w:tr>
    </w:tbl>
    <w:p>
      <w:pPr>
        <w:spacing w:after="40"/>
      </w:pPr>
    </w:p>
    <w:p>
      <w:pPr>
        <w:keepNext/>
      </w:pPr>
      <w:r>
        <w:rPr>
          <w:b/>
          <w:sz w:val="18"/>
        </w:rPr>
        <w:t>Table 8. Task B</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402"/>
            <w:shd w:val="clear" w:color="auto" w:fill="E7ECF3"/>
          </w:tcPr>
          <w:p>
            <w:r/>
            <w:r>
              <w:rPr>
                <w:b/>
                <w:sz w:val="17"/>
              </w:rPr>
              <w:t>Method</w:t>
            </w:r>
          </w:p>
        </w:tc>
        <w:tc>
          <w:tcPr>
            <w:tcW w:type="dxa" w:w="1701"/>
            <w:shd w:val="clear" w:color="auto" w:fill="E7ECF3"/>
          </w:tcPr>
          <w:p>
            <w:r/>
            <w:r>
              <w:rPr>
                <w:b/>
                <w:sz w:val="17"/>
              </w:rPr>
              <w:t>Acc@1</w:t>
            </w:r>
          </w:p>
        </w:tc>
        <w:tc>
          <w:tcPr>
            <w:tcW w:type="dxa" w:w="1701"/>
            <w:shd w:val="clear" w:color="auto" w:fill="E7ECF3"/>
          </w:tcPr>
          <w:p>
            <w:r/>
            <w:r>
              <w:rPr>
                <w:b/>
                <w:sz w:val="17"/>
              </w:rPr>
              <w:t>Acc@5</w:t>
            </w:r>
          </w:p>
        </w:tc>
      </w:tr>
      <w:tr>
        <w:tc>
          <w:tcPr>
            <w:tcW w:type="dxa" w:w="3402"/>
          </w:tcPr>
          <w:p>
            <w:r/>
            <w:r>
              <w:rPr>
                <w:b w:val="0"/>
                <w:sz w:val="17"/>
              </w:rPr>
              <w:t>tfidf word cosine</w:t>
            </w:r>
          </w:p>
        </w:tc>
        <w:tc>
          <w:tcPr>
            <w:tcW w:type="dxa" w:w="1701"/>
          </w:tcPr>
          <w:p>
            <w:r/>
            <w:r>
              <w:rPr>
                <w:b w:val="0"/>
                <w:sz w:val="17"/>
              </w:rPr>
              <w:t>0.3597</w:t>
            </w:r>
          </w:p>
        </w:tc>
        <w:tc>
          <w:tcPr>
            <w:tcW w:type="dxa" w:w="1701"/>
          </w:tcPr>
          <w:p>
            <w:r/>
            <w:r>
              <w:rPr>
                <w:b w:val="0"/>
                <w:sz w:val="17"/>
              </w:rPr>
              <w:t>0.6733</w:t>
            </w:r>
          </w:p>
        </w:tc>
      </w:tr>
      <w:tr>
        <w:tc>
          <w:tcPr>
            <w:tcW w:type="dxa" w:w="3402"/>
          </w:tcPr>
          <w:p>
            <w:r/>
            <w:r>
              <w:rPr>
                <w:b w:val="0"/>
                <w:sz w:val="17"/>
              </w:rPr>
              <w:t>minilm embedding cosine</w:t>
            </w:r>
          </w:p>
        </w:tc>
        <w:tc>
          <w:tcPr>
            <w:tcW w:type="dxa" w:w="1701"/>
          </w:tcPr>
          <w:p>
            <w:r/>
            <w:r>
              <w:rPr>
                <w:b w:val="0"/>
                <w:sz w:val="17"/>
              </w:rPr>
              <w:t>0.538</w:t>
            </w:r>
          </w:p>
        </w:tc>
        <w:tc>
          <w:tcPr>
            <w:tcW w:type="dxa" w:w="1701"/>
          </w:tcPr>
          <w:p>
            <w:r/>
            <w:r>
              <w:rPr>
                <w:b w:val="0"/>
                <w:sz w:val="17"/>
              </w:rPr>
              <w:t>0.8218</w:t>
            </w:r>
          </w:p>
        </w:tc>
      </w:tr>
      <w:tr>
        <w:tc>
          <w:tcPr>
            <w:tcW w:type="dxa" w:w="3402"/>
          </w:tcPr>
          <w:p>
            <w:r/>
            <w:r>
              <w:rPr>
                <w:b w:val="0"/>
                <w:sz w:val="17"/>
              </w:rPr>
              <w:t>bge-small embedding cosine</w:t>
            </w:r>
          </w:p>
        </w:tc>
        <w:tc>
          <w:tcPr>
            <w:tcW w:type="dxa" w:w="1701"/>
          </w:tcPr>
          <w:p>
            <w:r/>
            <w:r>
              <w:rPr>
                <w:b w:val="0"/>
                <w:sz w:val="17"/>
              </w:rPr>
              <w:t>0.571</w:t>
            </w:r>
          </w:p>
        </w:tc>
        <w:tc>
          <w:tcPr>
            <w:tcW w:type="dxa" w:w="1701"/>
          </w:tcPr>
          <w:p>
            <w:r/>
            <w:r>
              <w:rPr>
                <w:b w:val="0"/>
                <w:sz w:val="17"/>
              </w:rPr>
              <w:t>0.835</w:t>
            </w:r>
          </w:p>
        </w:tc>
      </w:tr>
    </w:tbl>
    <w:p>
      <w:pPr>
        <w:spacing w:after="40"/>
      </w:pPr>
    </w:p>
    <w:p>
      <w:pPr>
        <w:keepNext/>
        <w:jc w:val="center"/>
      </w:pPr>
      <w:r>
        <w:drawing>
          <wp:inline xmlns:a="http://schemas.openxmlformats.org/drawingml/2006/main" xmlns:pic="http://schemas.openxmlformats.org/drawingml/2006/picture">
            <wp:extent cx="4320000" cy="1758857"/>
            <wp:docPr id="2" name="Picture 2"/>
            <wp:cNvGraphicFramePr>
              <a:graphicFrameLocks noChangeAspect="1"/>
            </wp:cNvGraphicFramePr>
            <a:graphic>
              <a:graphicData uri="http://schemas.openxmlformats.org/drawingml/2006/picture">
                <pic:pic>
                  <pic:nvPicPr>
                    <pic:cNvPr id="0" name="similarity.png"/>
                    <pic:cNvPicPr/>
                  </pic:nvPicPr>
                  <pic:blipFill>
                    <a:blip r:embed="rId11"/>
                    <a:stretch>
                      <a:fillRect/>
                    </a:stretch>
                  </pic:blipFill>
                  <pic:spPr>
                    <a:xfrm>
                      <a:off x="0" y="0"/>
                      <a:ext cx="4320000" cy="1758857"/>
                    </a:xfrm>
                    <a:prstGeom prst="rect"/>
                  </pic:spPr>
                </pic:pic>
              </a:graphicData>
            </a:graphic>
          </wp:inline>
        </w:drawing>
      </w:r>
    </w:p>
    <w:p>
      <w:pPr>
        <w:jc w:val="center"/>
      </w:pPr>
      <w:r>
        <w:rPr>
          <w:i/>
          <w:sz w:val="18"/>
        </w:rPr>
        <w:t>Figure 2. Same-fact question retrieval</w:t>
      </w:r>
    </w:p>
    <w:p>
      <w:pPr>
        <w:spacing w:after="100"/>
      </w:pPr>
      <w:r>
        <w:t>Rule-generated rewordings are surface edits, so character n-grams already match them almost perfectly (Task A). On independently written paraphrases (Task B) sentence embeddings clearly outperform TF-IDF (0.571 vs 0.360 acc@1), which is why embeddings are used for retrieval and in the classification ensemble.</w:t>
      </w:r>
    </w:p>
    <w:p>
      <w:pPr>
        <w:pStyle w:val="Heading1"/>
      </w:pPr>
      <w:r>
        <w:t>6. Named entity recognition</w:t>
      </w:r>
    </w:p>
    <w:p>
      <w:pPr>
        <w:keepNext/>
      </w:pPr>
      <w:r>
        <w:rPr>
          <w:b/>
          <w:sz w:val="18"/>
        </w:rPr>
        <w:t>Table 9. NER (strict span F1, seqeval)</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402"/>
            <w:shd w:val="clear" w:color="auto" w:fill="E7ECF3"/>
          </w:tcPr>
          <w:p>
            <w:r/>
            <w:r>
              <w:rPr>
                <w:b/>
                <w:sz w:val="17"/>
              </w:rPr>
              <w:t>Model</w:t>
            </w:r>
          </w:p>
        </w:tc>
        <w:tc>
          <w:tcPr>
            <w:tcW w:type="dxa" w:w="1417"/>
            <w:shd w:val="clear" w:color="auto" w:fill="E7ECF3"/>
          </w:tcPr>
          <w:p>
            <w:r/>
            <w:r>
              <w:rPr>
                <w:b/>
                <w:sz w:val="17"/>
              </w:rPr>
              <w:t>Val F1</w:t>
            </w:r>
          </w:p>
        </w:tc>
        <w:tc>
          <w:tcPr>
            <w:tcW w:type="dxa" w:w="1417"/>
            <w:shd w:val="clear" w:color="auto" w:fill="E7ECF3"/>
          </w:tcPr>
          <w:p>
            <w:r/>
            <w:r>
              <w:rPr>
                <w:b/>
                <w:sz w:val="17"/>
              </w:rPr>
              <w:t>Test F1</w:t>
            </w:r>
          </w:p>
        </w:tc>
        <w:tc>
          <w:tcPr>
            <w:tcW w:type="dxa" w:w="1417"/>
            <w:shd w:val="clear" w:color="auto" w:fill="E7ECF3"/>
          </w:tcPr>
          <w:p>
            <w:r/>
            <w:r>
              <w:rPr>
                <w:b/>
                <w:sz w:val="17"/>
              </w:rPr>
              <w:t>Core test F1</w:t>
            </w:r>
          </w:p>
        </w:tc>
        <w:tc>
          <w:tcPr>
            <w:tcW w:type="dxa" w:w="1417"/>
            <w:shd w:val="clear" w:color="auto" w:fill="E7ECF3"/>
          </w:tcPr>
          <w:p>
            <w:r/>
            <w:r>
              <w:rPr>
                <w:b/>
                <w:sz w:val="17"/>
              </w:rPr>
              <w:t>Variants F1</w:t>
            </w:r>
          </w:p>
        </w:tc>
      </w:tr>
      <w:tr>
        <w:tc>
          <w:tcPr>
            <w:tcW w:type="dxa" w:w="3402"/>
          </w:tcPr>
          <w:p>
            <w:r/>
            <w:r>
              <w:rPr>
                <w:b w:val="0"/>
                <w:sz w:val="17"/>
              </w:rPr>
              <w:t>gazetteer (dictionary)</w:t>
            </w:r>
          </w:p>
        </w:tc>
        <w:tc>
          <w:tcPr>
            <w:tcW w:type="dxa" w:w="1417"/>
          </w:tcPr>
          <w:p>
            <w:r/>
            <w:r>
              <w:rPr>
                <w:b w:val="0"/>
                <w:sz w:val="17"/>
              </w:rPr>
              <w:t>0.9218</w:t>
            </w:r>
          </w:p>
        </w:tc>
        <w:tc>
          <w:tcPr>
            <w:tcW w:type="dxa" w:w="1417"/>
          </w:tcPr>
          <w:p>
            <w:r/>
            <w:r>
              <w:rPr>
                <w:b w:val="0"/>
                <w:sz w:val="17"/>
              </w:rPr>
              <w:t>0.9312</w:t>
            </w:r>
          </w:p>
        </w:tc>
        <w:tc>
          <w:tcPr>
            <w:tcW w:type="dxa" w:w="1417"/>
          </w:tcPr>
          <w:p>
            <w:r/>
            <w:r>
              <w:rPr>
                <w:b w:val="0"/>
                <w:sz w:val="17"/>
              </w:rPr>
              <w:t>0.9288</w:t>
            </w:r>
          </w:p>
        </w:tc>
        <w:tc>
          <w:tcPr>
            <w:tcW w:type="dxa" w:w="1417"/>
          </w:tcPr>
          <w:p>
            <w:r/>
            <w:r>
              <w:rPr>
                <w:b w:val="0"/>
                <w:sz w:val="17"/>
              </w:rPr>
              <w:t>0.9324</w:t>
            </w:r>
          </w:p>
        </w:tc>
      </w:tr>
      <w:tr>
        <w:tc>
          <w:tcPr>
            <w:tcW w:type="dxa" w:w="3402"/>
          </w:tcPr>
          <w:p>
            <w:r/>
            <w:r>
              <w:rPr>
                <w:b w:val="0"/>
                <w:sz w:val="17"/>
              </w:rPr>
              <w:t>crf</w:t>
            </w:r>
          </w:p>
        </w:tc>
        <w:tc>
          <w:tcPr>
            <w:tcW w:type="dxa" w:w="1417"/>
          </w:tcPr>
          <w:p>
            <w:r/>
            <w:r>
              <w:rPr>
                <w:b w:val="0"/>
                <w:sz w:val="17"/>
              </w:rPr>
              <w:t>0.9095</w:t>
            </w:r>
          </w:p>
        </w:tc>
        <w:tc>
          <w:tcPr>
            <w:tcW w:type="dxa" w:w="1417"/>
          </w:tcPr>
          <w:p>
            <w:r/>
            <w:r>
              <w:rPr>
                <w:b w:val="0"/>
                <w:sz w:val="17"/>
              </w:rPr>
              <w:t>0.9135</w:t>
            </w:r>
          </w:p>
        </w:tc>
        <w:tc>
          <w:tcPr>
            <w:tcW w:type="dxa" w:w="1417"/>
          </w:tcPr>
          <w:p>
            <w:r/>
            <w:r>
              <w:rPr>
                <w:b w:val="0"/>
                <w:sz w:val="17"/>
              </w:rPr>
              <w:t>0.9096</w:t>
            </w:r>
          </w:p>
        </w:tc>
        <w:tc>
          <w:tcPr>
            <w:tcW w:type="dxa" w:w="1417"/>
          </w:tcPr>
          <w:p>
            <w:r/>
            <w:r>
              <w:rPr>
                <w:b w:val="0"/>
                <w:sz w:val="17"/>
              </w:rPr>
              <w:t>0.9156</w:t>
            </w:r>
          </w:p>
        </w:tc>
      </w:tr>
      <w:tr>
        <w:tc>
          <w:tcPr>
            <w:tcW w:type="dxa" w:w="3402"/>
          </w:tcPr>
          <w:p>
            <w:r/>
            <w:r>
              <w:rPr>
                <w:b w:val="0"/>
                <w:sz w:val="17"/>
              </w:rPr>
              <w:t>crf + gazetteer (full)</w:t>
            </w:r>
          </w:p>
        </w:tc>
        <w:tc>
          <w:tcPr>
            <w:tcW w:type="dxa" w:w="1417"/>
          </w:tcPr>
          <w:p>
            <w:r/>
            <w:r>
              <w:rPr>
                <w:b w:val="0"/>
                <w:sz w:val="17"/>
              </w:rPr>
              <w:t>0.9267</w:t>
            </w:r>
          </w:p>
        </w:tc>
        <w:tc>
          <w:tcPr>
            <w:tcW w:type="dxa" w:w="1417"/>
          </w:tcPr>
          <w:p>
            <w:r/>
            <w:r>
              <w:rPr>
                <w:b w:val="0"/>
                <w:sz w:val="17"/>
              </w:rPr>
              <w:t>0.9414</w:t>
            </w:r>
          </w:p>
        </w:tc>
        <w:tc>
          <w:tcPr>
            <w:tcW w:type="dxa" w:w="1417"/>
          </w:tcPr>
          <w:p>
            <w:r/>
            <w:r>
              <w:rPr>
                <w:b w:val="0"/>
                <w:sz w:val="17"/>
              </w:rPr>
              <w:t>0.9386</w:t>
            </w:r>
          </w:p>
        </w:tc>
        <w:tc>
          <w:tcPr>
            <w:tcW w:type="dxa" w:w="1417"/>
          </w:tcPr>
          <w:p>
            <w:r/>
            <w:r>
              <w:rPr>
                <w:b w:val="0"/>
                <w:sz w:val="17"/>
              </w:rPr>
              <w:t>0.9429</w:t>
            </w:r>
          </w:p>
        </w:tc>
      </w:tr>
      <w:tr>
        <w:tc>
          <w:tcPr>
            <w:tcW w:type="dxa" w:w="3402"/>
          </w:tcPr>
          <w:p>
            <w:r/>
            <w:r>
              <w:rPr>
                <w:b w:val="0"/>
                <w:sz w:val="17"/>
              </w:rPr>
              <w:t>crf + gazetteer (value cross-fit)</w:t>
            </w:r>
          </w:p>
        </w:tc>
        <w:tc>
          <w:tcPr>
            <w:tcW w:type="dxa" w:w="1417"/>
          </w:tcPr>
          <w:p>
            <w:r/>
            <w:r>
              <w:rPr>
                <w:b w:val="0"/>
                <w:sz w:val="17"/>
              </w:rPr>
              <w:t>0.9246</w:t>
            </w:r>
          </w:p>
        </w:tc>
        <w:tc>
          <w:tcPr>
            <w:tcW w:type="dxa" w:w="1417"/>
          </w:tcPr>
          <w:p>
            <w:r/>
            <w:r>
              <w:rPr>
                <w:b w:val="0"/>
                <w:sz w:val="17"/>
              </w:rPr>
              <w:t>0.9451</w:t>
            </w:r>
          </w:p>
        </w:tc>
        <w:tc>
          <w:tcPr>
            <w:tcW w:type="dxa" w:w="1417"/>
          </w:tcPr>
          <w:p>
            <w:r/>
            <w:r>
              <w:rPr>
                <w:b w:val="0"/>
                <w:sz w:val="17"/>
              </w:rPr>
              <w:t>0.9416</w:t>
            </w:r>
          </w:p>
        </w:tc>
        <w:tc>
          <w:tcPr>
            <w:tcW w:type="dxa" w:w="1417"/>
          </w:tcPr>
          <w:p>
            <w:r/>
            <w:r>
              <w:rPr>
                <w:b w:val="0"/>
                <w:sz w:val="17"/>
              </w:rPr>
              <w:t>0.9469</w:t>
            </w:r>
          </w:p>
        </w:tc>
      </w:tr>
    </w:tbl>
    <w:p>
      <w:pPr>
        <w:spacing w:after="40"/>
      </w:pPr>
    </w:p>
    <w:p>
      <w:pPr>
        <w:keepNext/>
      </w:pPr>
      <w:r>
        <w:rPr>
          <w:b/>
          <w:sz w:val="18"/>
        </w:rPr>
        <w:t>Table 10. Per-type results of the selected model (test)</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2551"/>
            <w:shd w:val="clear" w:color="auto" w:fill="E7ECF3"/>
          </w:tcPr>
          <w:p>
            <w:r/>
            <w:r>
              <w:rPr>
                <w:b/>
                <w:sz w:val="17"/>
              </w:rPr>
              <w:t>Entity</w:t>
            </w:r>
          </w:p>
        </w:tc>
        <w:tc>
          <w:tcPr>
            <w:tcW w:type="dxa" w:w="1247"/>
            <w:shd w:val="clear" w:color="auto" w:fill="E7ECF3"/>
          </w:tcPr>
          <w:p>
            <w:r/>
            <w:r>
              <w:rPr>
                <w:b/>
                <w:sz w:val="17"/>
              </w:rPr>
              <w:t>P</w:t>
            </w:r>
          </w:p>
        </w:tc>
        <w:tc>
          <w:tcPr>
            <w:tcW w:type="dxa" w:w="1247"/>
            <w:shd w:val="clear" w:color="auto" w:fill="E7ECF3"/>
          </w:tcPr>
          <w:p>
            <w:r/>
            <w:r>
              <w:rPr>
                <w:b/>
                <w:sz w:val="17"/>
              </w:rPr>
              <w:t>R</w:t>
            </w:r>
          </w:p>
        </w:tc>
        <w:tc>
          <w:tcPr>
            <w:tcW w:type="dxa" w:w="1247"/>
            <w:shd w:val="clear" w:color="auto" w:fill="E7ECF3"/>
          </w:tcPr>
          <w:p>
            <w:r/>
            <w:r>
              <w:rPr>
                <w:b/>
                <w:sz w:val="17"/>
              </w:rPr>
              <w:t>F1</w:t>
            </w:r>
          </w:p>
        </w:tc>
        <w:tc>
          <w:tcPr>
            <w:tcW w:type="dxa" w:w="1134"/>
            <w:shd w:val="clear" w:color="auto" w:fill="E7ECF3"/>
          </w:tcPr>
          <w:p>
            <w:r/>
            <w:r>
              <w:rPr>
                <w:b/>
                <w:sz w:val="17"/>
              </w:rPr>
              <w:t>n</w:t>
            </w:r>
          </w:p>
        </w:tc>
      </w:tr>
      <w:tr>
        <w:tc>
          <w:tcPr>
            <w:tcW w:type="dxa" w:w="2551"/>
          </w:tcPr>
          <w:p>
            <w:r/>
            <w:r>
              <w:rPr>
                <w:b w:val="0"/>
                <w:sz w:val="17"/>
              </w:rPr>
              <w:t>ACTION</w:t>
            </w:r>
          </w:p>
        </w:tc>
        <w:tc>
          <w:tcPr>
            <w:tcW w:type="dxa" w:w="1247"/>
          </w:tcPr>
          <w:p>
            <w:r/>
            <w:r>
              <w:rPr>
                <w:b w:val="0"/>
                <w:sz w:val="17"/>
              </w:rPr>
              <w:t>1.0</w:t>
            </w:r>
          </w:p>
        </w:tc>
        <w:tc>
          <w:tcPr>
            <w:tcW w:type="dxa" w:w="1247"/>
          </w:tcPr>
          <w:p>
            <w:r/>
            <w:r>
              <w:rPr>
                <w:b w:val="0"/>
                <w:sz w:val="17"/>
              </w:rPr>
              <w:t>1.0</w:t>
            </w:r>
          </w:p>
        </w:tc>
        <w:tc>
          <w:tcPr>
            <w:tcW w:type="dxa" w:w="1247"/>
          </w:tcPr>
          <w:p>
            <w:r/>
            <w:r>
              <w:rPr>
                <w:b w:val="0"/>
                <w:sz w:val="17"/>
              </w:rPr>
              <w:t>1.0</w:t>
            </w:r>
          </w:p>
        </w:tc>
        <w:tc>
          <w:tcPr>
            <w:tcW w:type="dxa" w:w="1134"/>
          </w:tcPr>
          <w:p>
            <w:r/>
            <w:r>
              <w:rPr>
                <w:b w:val="0"/>
                <w:sz w:val="17"/>
              </w:rPr>
              <w:t>139</w:t>
            </w:r>
          </w:p>
        </w:tc>
      </w:tr>
      <w:tr>
        <w:tc>
          <w:tcPr>
            <w:tcW w:type="dxa" w:w="2551"/>
          </w:tcPr>
          <w:p>
            <w:r/>
            <w:r>
              <w:rPr>
                <w:b w:val="0"/>
                <w:sz w:val="17"/>
              </w:rPr>
              <w:t>DOCUMENT</w:t>
            </w:r>
          </w:p>
        </w:tc>
        <w:tc>
          <w:tcPr>
            <w:tcW w:type="dxa" w:w="1247"/>
          </w:tcPr>
          <w:p>
            <w:r/>
            <w:r>
              <w:rPr>
                <w:b w:val="0"/>
                <w:sz w:val="17"/>
              </w:rPr>
              <w:t>0.978</w:t>
            </w:r>
          </w:p>
        </w:tc>
        <w:tc>
          <w:tcPr>
            <w:tcW w:type="dxa" w:w="1247"/>
          </w:tcPr>
          <w:p>
            <w:r/>
            <w:r>
              <w:rPr>
                <w:b w:val="0"/>
                <w:sz w:val="17"/>
              </w:rPr>
              <w:t>0.964</w:t>
            </w:r>
          </w:p>
        </w:tc>
        <w:tc>
          <w:tcPr>
            <w:tcW w:type="dxa" w:w="1247"/>
          </w:tcPr>
          <w:p>
            <w:r/>
            <w:r>
              <w:rPr>
                <w:b w:val="0"/>
                <w:sz w:val="17"/>
              </w:rPr>
              <w:t>0.971</w:t>
            </w:r>
          </w:p>
        </w:tc>
        <w:tc>
          <w:tcPr>
            <w:tcW w:type="dxa" w:w="1134"/>
          </w:tcPr>
          <w:p>
            <w:r/>
            <w:r>
              <w:rPr>
                <w:b w:val="0"/>
                <w:sz w:val="17"/>
              </w:rPr>
              <w:t>139</w:t>
            </w:r>
          </w:p>
        </w:tc>
      </w:tr>
      <w:tr>
        <w:tc>
          <w:tcPr>
            <w:tcW w:type="dxa" w:w="2551"/>
          </w:tcPr>
          <w:p>
            <w:r/>
            <w:r>
              <w:rPr>
                <w:b w:val="0"/>
                <w:sz w:val="17"/>
              </w:rPr>
              <w:t>EXAMINATION</w:t>
            </w:r>
          </w:p>
        </w:tc>
        <w:tc>
          <w:tcPr>
            <w:tcW w:type="dxa" w:w="1247"/>
          </w:tcPr>
          <w:p>
            <w:r/>
            <w:r>
              <w:rPr>
                <w:b w:val="0"/>
                <w:sz w:val="17"/>
              </w:rPr>
              <w:t>0.976</w:t>
            </w:r>
          </w:p>
        </w:tc>
        <w:tc>
          <w:tcPr>
            <w:tcW w:type="dxa" w:w="1247"/>
          </w:tcPr>
          <w:p>
            <w:r/>
            <w:r>
              <w:rPr>
                <w:b w:val="0"/>
                <w:sz w:val="17"/>
              </w:rPr>
              <w:t>0.976</w:t>
            </w:r>
          </w:p>
        </w:tc>
        <w:tc>
          <w:tcPr>
            <w:tcW w:type="dxa" w:w="1247"/>
          </w:tcPr>
          <w:p>
            <w:r/>
            <w:r>
              <w:rPr>
                <w:b w:val="0"/>
                <w:sz w:val="17"/>
              </w:rPr>
              <w:t>0.976</w:t>
            </w:r>
          </w:p>
        </w:tc>
        <w:tc>
          <w:tcPr>
            <w:tcW w:type="dxa" w:w="1134"/>
          </w:tcPr>
          <w:p>
            <w:r/>
            <w:r>
              <w:rPr>
                <w:b w:val="0"/>
                <w:sz w:val="17"/>
              </w:rPr>
              <w:t>124</w:t>
            </w:r>
          </w:p>
        </w:tc>
      </w:tr>
      <w:tr>
        <w:tc>
          <w:tcPr>
            <w:tcW w:type="dxa" w:w="2551"/>
          </w:tcPr>
          <w:p>
            <w:r/>
            <w:r>
              <w:rPr>
                <w:b w:val="0"/>
                <w:sz w:val="17"/>
              </w:rPr>
              <w:t>ISSUE</w:t>
            </w:r>
          </w:p>
        </w:tc>
        <w:tc>
          <w:tcPr>
            <w:tcW w:type="dxa" w:w="1247"/>
          </w:tcPr>
          <w:p>
            <w:r/>
            <w:r>
              <w:rPr>
                <w:b w:val="0"/>
                <w:sz w:val="17"/>
              </w:rPr>
              <w:t>0.972</w:t>
            </w:r>
          </w:p>
        </w:tc>
        <w:tc>
          <w:tcPr>
            <w:tcW w:type="dxa" w:w="1247"/>
          </w:tcPr>
          <w:p>
            <w:r/>
            <w:r>
              <w:rPr>
                <w:b w:val="0"/>
                <w:sz w:val="17"/>
              </w:rPr>
              <w:t>0.963</w:t>
            </w:r>
          </w:p>
        </w:tc>
        <w:tc>
          <w:tcPr>
            <w:tcW w:type="dxa" w:w="1247"/>
          </w:tcPr>
          <w:p>
            <w:r/>
            <w:r>
              <w:rPr>
                <w:b w:val="0"/>
                <w:sz w:val="17"/>
              </w:rPr>
              <w:t>0.967</w:t>
            </w:r>
          </w:p>
        </w:tc>
        <w:tc>
          <w:tcPr>
            <w:tcW w:type="dxa" w:w="1134"/>
          </w:tcPr>
          <w:p>
            <w:r/>
            <w:r>
              <w:rPr>
                <w:b w:val="0"/>
                <w:sz w:val="17"/>
              </w:rPr>
              <w:t>107</w:t>
            </w:r>
          </w:p>
        </w:tc>
      </w:tr>
      <w:tr>
        <w:tc>
          <w:tcPr>
            <w:tcW w:type="dxa" w:w="2551"/>
          </w:tcPr>
          <w:p>
            <w:r/>
            <w:r>
              <w:rPr>
                <w:b w:val="0"/>
                <w:sz w:val="17"/>
              </w:rPr>
              <w:t>DEPARTMENT</w:t>
            </w:r>
          </w:p>
        </w:tc>
        <w:tc>
          <w:tcPr>
            <w:tcW w:type="dxa" w:w="1247"/>
          </w:tcPr>
          <w:p>
            <w:r/>
            <w:r>
              <w:rPr>
                <w:b w:val="0"/>
                <w:sz w:val="17"/>
              </w:rPr>
              <w:t>1.0</w:t>
            </w:r>
          </w:p>
        </w:tc>
        <w:tc>
          <w:tcPr>
            <w:tcW w:type="dxa" w:w="1247"/>
          </w:tcPr>
          <w:p>
            <w:r/>
            <w:r>
              <w:rPr>
                <w:b w:val="0"/>
                <w:sz w:val="17"/>
              </w:rPr>
              <w:t>0.903</w:t>
            </w:r>
          </w:p>
        </w:tc>
        <w:tc>
          <w:tcPr>
            <w:tcW w:type="dxa" w:w="1247"/>
          </w:tcPr>
          <w:p>
            <w:r/>
            <w:r>
              <w:rPr>
                <w:b w:val="0"/>
                <w:sz w:val="17"/>
              </w:rPr>
              <w:t>0.949</w:t>
            </w:r>
          </w:p>
        </w:tc>
        <w:tc>
          <w:tcPr>
            <w:tcW w:type="dxa" w:w="1134"/>
          </w:tcPr>
          <w:p>
            <w:r/>
            <w:r>
              <w:rPr>
                <w:b w:val="0"/>
                <w:sz w:val="17"/>
              </w:rPr>
              <w:t>93</w:t>
            </w:r>
          </w:p>
        </w:tc>
      </w:tr>
      <w:tr>
        <w:tc>
          <w:tcPr>
            <w:tcW w:type="dxa" w:w="2551"/>
          </w:tcPr>
          <w:p>
            <w:r/>
            <w:r>
              <w:rPr>
                <w:b w:val="0"/>
                <w:sz w:val="17"/>
              </w:rPr>
              <w:t>FEE</w:t>
            </w:r>
          </w:p>
        </w:tc>
        <w:tc>
          <w:tcPr>
            <w:tcW w:type="dxa" w:w="1247"/>
          </w:tcPr>
          <w:p>
            <w:r/>
            <w:r>
              <w:rPr>
                <w:b w:val="0"/>
                <w:sz w:val="17"/>
              </w:rPr>
              <w:t>0.978</w:t>
            </w:r>
          </w:p>
        </w:tc>
        <w:tc>
          <w:tcPr>
            <w:tcW w:type="dxa" w:w="1247"/>
          </w:tcPr>
          <w:p>
            <w:r/>
            <w:r>
              <w:rPr>
                <w:b w:val="0"/>
                <w:sz w:val="17"/>
              </w:rPr>
              <w:t>0.967</w:t>
            </w:r>
          </w:p>
        </w:tc>
        <w:tc>
          <w:tcPr>
            <w:tcW w:type="dxa" w:w="1247"/>
          </w:tcPr>
          <w:p>
            <w:r/>
            <w:r>
              <w:rPr>
                <w:b w:val="0"/>
                <w:sz w:val="17"/>
              </w:rPr>
              <w:t>0.973</w:t>
            </w:r>
          </w:p>
        </w:tc>
        <w:tc>
          <w:tcPr>
            <w:tcW w:type="dxa" w:w="1134"/>
          </w:tcPr>
          <w:p>
            <w:r/>
            <w:r>
              <w:rPr>
                <w:b w:val="0"/>
                <w:sz w:val="17"/>
              </w:rPr>
              <w:t>92</w:t>
            </w:r>
          </w:p>
        </w:tc>
      </w:tr>
      <w:tr>
        <w:tc>
          <w:tcPr>
            <w:tcW w:type="dxa" w:w="2551"/>
          </w:tcPr>
          <w:p>
            <w:r/>
            <w:r>
              <w:rPr>
                <w:b w:val="0"/>
                <w:sz w:val="17"/>
              </w:rPr>
              <w:t>UNIVERSITY</w:t>
            </w:r>
          </w:p>
        </w:tc>
        <w:tc>
          <w:tcPr>
            <w:tcW w:type="dxa" w:w="1247"/>
          </w:tcPr>
          <w:p>
            <w:r/>
            <w:r>
              <w:rPr>
                <w:b w:val="0"/>
                <w:sz w:val="17"/>
              </w:rPr>
              <w:t>1.0</w:t>
            </w:r>
          </w:p>
        </w:tc>
        <w:tc>
          <w:tcPr>
            <w:tcW w:type="dxa" w:w="1247"/>
          </w:tcPr>
          <w:p>
            <w:r/>
            <w:r>
              <w:rPr>
                <w:b w:val="0"/>
                <w:sz w:val="17"/>
              </w:rPr>
              <w:t>0.912</w:t>
            </w:r>
          </w:p>
        </w:tc>
        <w:tc>
          <w:tcPr>
            <w:tcW w:type="dxa" w:w="1247"/>
          </w:tcPr>
          <w:p>
            <w:r/>
            <w:r>
              <w:rPr>
                <w:b w:val="0"/>
                <w:sz w:val="17"/>
              </w:rPr>
              <w:t>0.954</w:t>
            </w:r>
          </w:p>
        </w:tc>
        <w:tc>
          <w:tcPr>
            <w:tcW w:type="dxa" w:w="1134"/>
          </w:tcPr>
          <w:p>
            <w:r/>
            <w:r>
              <w:rPr>
                <w:b w:val="0"/>
                <w:sz w:val="17"/>
              </w:rPr>
              <w:t>68</w:t>
            </w:r>
          </w:p>
        </w:tc>
      </w:tr>
      <w:tr>
        <w:tc>
          <w:tcPr>
            <w:tcW w:type="dxa" w:w="2551"/>
          </w:tcPr>
          <w:p>
            <w:r/>
            <w:r>
              <w:rPr>
                <w:b w:val="0"/>
                <w:sz w:val="17"/>
              </w:rPr>
              <w:t>CERTIFICATE</w:t>
            </w:r>
          </w:p>
        </w:tc>
        <w:tc>
          <w:tcPr>
            <w:tcW w:type="dxa" w:w="1247"/>
          </w:tcPr>
          <w:p>
            <w:r/>
            <w:r>
              <w:rPr>
                <w:b w:val="0"/>
                <w:sz w:val="17"/>
              </w:rPr>
              <w:t>0.967</w:t>
            </w:r>
          </w:p>
        </w:tc>
        <w:tc>
          <w:tcPr>
            <w:tcW w:type="dxa" w:w="1247"/>
          </w:tcPr>
          <w:p>
            <w:r/>
            <w:r>
              <w:rPr>
                <w:b w:val="0"/>
                <w:sz w:val="17"/>
              </w:rPr>
              <w:t>0.879</w:t>
            </w:r>
          </w:p>
        </w:tc>
        <w:tc>
          <w:tcPr>
            <w:tcW w:type="dxa" w:w="1247"/>
          </w:tcPr>
          <w:p>
            <w:r/>
            <w:r>
              <w:rPr>
                <w:b w:val="0"/>
                <w:sz w:val="17"/>
              </w:rPr>
              <w:t>0.921</w:t>
            </w:r>
          </w:p>
        </w:tc>
        <w:tc>
          <w:tcPr>
            <w:tcW w:type="dxa" w:w="1134"/>
          </w:tcPr>
          <w:p>
            <w:r/>
            <w:r>
              <w:rPr>
                <w:b w:val="0"/>
                <w:sz w:val="17"/>
              </w:rPr>
              <w:t>66</w:t>
            </w:r>
          </w:p>
        </w:tc>
      </w:tr>
      <w:tr>
        <w:tc>
          <w:tcPr>
            <w:tcW w:type="dxa" w:w="2551"/>
          </w:tcPr>
          <w:p>
            <w:r/>
            <w:r>
              <w:rPr>
                <w:b w:val="0"/>
                <w:sz w:val="17"/>
              </w:rPr>
              <w:t>DATE</w:t>
            </w:r>
          </w:p>
        </w:tc>
        <w:tc>
          <w:tcPr>
            <w:tcW w:type="dxa" w:w="1247"/>
          </w:tcPr>
          <w:p>
            <w:r/>
            <w:r>
              <w:rPr>
                <w:b w:val="0"/>
                <w:sz w:val="17"/>
              </w:rPr>
              <w:t>1.0</w:t>
            </w:r>
          </w:p>
        </w:tc>
        <w:tc>
          <w:tcPr>
            <w:tcW w:type="dxa" w:w="1247"/>
          </w:tcPr>
          <w:p>
            <w:r/>
            <w:r>
              <w:rPr>
                <w:b w:val="0"/>
                <w:sz w:val="17"/>
              </w:rPr>
              <w:t>0.723</w:t>
            </w:r>
          </w:p>
        </w:tc>
        <w:tc>
          <w:tcPr>
            <w:tcW w:type="dxa" w:w="1247"/>
          </w:tcPr>
          <w:p>
            <w:r/>
            <w:r>
              <w:rPr>
                <w:b w:val="0"/>
                <w:sz w:val="17"/>
              </w:rPr>
              <w:t>0.839</w:t>
            </w:r>
          </w:p>
        </w:tc>
        <w:tc>
          <w:tcPr>
            <w:tcW w:type="dxa" w:w="1134"/>
          </w:tcPr>
          <w:p>
            <w:r/>
            <w:r>
              <w:rPr>
                <w:b w:val="0"/>
                <w:sz w:val="17"/>
              </w:rPr>
              <w:t>65</w:t>
            </w:r>
          </w:p>
        </w:tc>
      </w:tr>
      <w:tr>
        <w:tc>
          <w:tcPr>
            <w:tcW w:type="dxa" w:w="2551"/>
          </w:tcPr>
          <w:p>
            <w:r/>
            <w:r>
              <w:rPr>
                <w:b w:val="0"/>
                <w:sz w:val="17"/>
              </w:rPr>
              <w:t>SCHOOL</w:t>
            </w:r>
          </w:p>
        </w:tc>
        <w:tc>
          <w:tcPr>
            <w:tcW w:type="dxa" w:w="1247"/>
          </w:tcPr>
          <w:p>
            <w:r/>
            <w:r>
              <w:rPr>
                <w:b w:val="0"/>
                <w:sz w:val="17"/>
              </w:rPr>
              <w:t>1.0</w:t>
            </w:r>
          </w:p>
        </w:tc>
        <w:tc>
          <w:tcPr>
            <w:tcW w:type="dxa" w:w="1247"/>
          </w:tcPr>
          <w:p>
            <w:r/>
            <w:r>
              <w:rPr>
                <w:b w:val="0"/>
                <w:sz w:val="17"/>
              </w:rPr>
              <w:t>1.0</w:t>
            </w:r>
          </w:p>
        </w:tc>
        <w:tc>
          <w:tcPr>
            <w:tcW w:type="dxa" w:w="1247"/>
          </w:tcPr>
          <w:p>
            <w:r/>
            <w:r>
              <w:rPr>
                <w:b w:val="0"/>
                <w:sz w:val="17"/>
              </w:rPr>
              <w:t>1.0</w:t>
            </w:r>
          </w:p>
        </w:tc>
        <w:tc>
          <w:tcPr>
            <w:tcW w:type="dxa" w:w="1134"/>
          </w:tcPr>
          <w:p>
            <w:r/>
            <w:r>
              <w:rPr>
                <w:b w:val="0"/>
                <w:sz w:val="17"/>
              </w:rPr>
              <w:t>41</w:t>
            </w:r>
          </w:p>
        </w:tc>
      </w:tr>
      <w:tr>
        <w:tc>
          <w:tcPr>
            <w:tcW w:type="dxa" w:w="2551"/>
          </w:tcPr>
          <w:p>
            <w:r/>
            <w:r>
              <w:rPr>
                <w:b w:val="0"/>
                <w:sz w:val="17"/>
              </w:rPr>
              <w:t>PROGRAM</w:t>
            </w:r>
          </w:p>
        </w:tc>
        <w:tc>
          <w:tcPr>
            <w:tcW w:type="dxa" w:w="1247"/>
          </w:tcPr>
          <w:p>
            <w:r/>
            <w:r>
              <w:rPr>
                <w:b w:val="0"/>
                <w:sz w:val="17"/>
              </w:rPr>
              <w:t>1.0</w:t>
            </w:r>
          </w:p>
        </w:tc>
        <w:tc>
          <w:tcPr>
            <w:tcW w:type="dxa" w:w="1247"/>
          </w:tcPr>
          <w:p>
            <w:r/>
            <w:r>
              <w:rPr>
                <w:b w:val="0"/>
                <w:sz w:val="17"/>
              </w:rPr>
              <w:t>0.757</w:t>
            </w:r>
          </w:p>
        </w:tc>
        <w:tc>
          <w:tcPr>
            <w:tcW w:type="dxa" w:w="1247"/>
          </w:tcPr>
          <w:p>
            <w:r/>
            <w:r>
              <w:rPr>
                <w:b w:val="0"/>
                <w:sz w:val="17"/>
              </w:rPr>
              <w:t>0.862</w:t>
            </w:r>
          </w:p>
        </w:tc>
        <w:tc>
          <w:tcPr>
            <w:tcW w:type="dxa" w:w="1134"/>
          </w:tcPr>
          <w:p>
            <w:r/>
            <w:r>
              <w:rPr>
                <w:b w:val="0"/>
                <w:sz w:val="17"/>
              </w:rPr>
              <w:t>37</w:t>
            </w:r>
          </w:p>
        </w:tc>
      </w:tr>
      <w:tr>
        <w:tc>
          <w:tcPr>
            <w:tcW w:type="dxa" w:w="2551"/>
          </w:tcPr>
          <w:p>
            <w:r/>
            <w:r>
              <w:rPr>
                <w:b w:val="0"/>
                <w:sz w:val="17"/>
              </w:rPr>
              <w:t>DEADLINE</w:t>
            </w:r>
          </w:p>
        </w:tc>
        <w:tc>
          <w:tcPr>
            <w:tcW w:type="dxa" w:w="1247"/>
          </w:tcPr>
          <w:p>
            <w:r/>
            <w:r>
              <w:rPr>
                <w:b w:val="0"/>
                <w:sz w:val="17"/>
              </w:rPr>
              <w:t>1.0</w:t>
            </w:r>
          </w:p>
        </w:tc>
        <w:tc>
          <w:tcPr>
            <w:tcW w:type="dxa" w:w="1247"/>
          </w:tcPr>
          <w:p>
            <w:r/>
            <w:r>
              <w:rPr>
                <w:b w:val="0"/>
                <w:sz w:val="17"/>
              </w:rPr>
              <w:t>1.0</w:t>
            </w:r>
          </w:p>
        </w:tc>
        <w:tc>
          <w:tcPr>
            <w:tcW w:type="dxa" w:w="1247"/>
          </w:tcPr>
          <w:p>
            <w:r/>
            <w:r>
              <w:rPr>
                <w:b w:val="0"/>
                <w:sz w:val="17"/>
              </w:rPr>
              <w:t>1.0</w:t>
            </w:r>
          </w:p>
        </w:tc>
        <w:tc>
          <w:tcPr>
            <w:tcW w:type="dxa" w:w="1134"/>
          </w:tcPr>
          <w:p>
            <w:r/>
            <w:r>
              <w:rPr>
                <w:b w:val="0"/>
                <w:sz w:val="17"/>
              </w:rPr>
              <w:t>25</w:t>
            </w:r>
          </w:p>
        </w:tc>
      </w:tr>
      <w:tr>
        <w:tc>
          <w:tcPr>
            <w:tcW w:type="dxa" w:w="2551"/>
          </w:tcPr>
          <w:p>
            <w:r/>
            <w:r>
              <w:rPr>
                <w:b w:val="0"/>
                <w:sz w:val="17"/>
              </w:rPr>
              <w:t>SEMESTER</w:t>
            </w:r>
          </w:p>
        </w:tc>
        <w:tc>
          <w:tcPr>
            <w:tcW w:type="dxa" w:w="1247"/>
          </w:tcPr>
          <w:p>
            <w:r/>
            <w:r>
              <w:rPr>
                <w:b w:val="0"/>
                <w:sz w:val="17"/>
              </w:rPr>
              <w:t>1.0</w:t>
            </w:r>
          </w:p>
        </w:tc>
        <w:tc>
          <w:tcPr>
            <w:tcW w:type="dxa" w:w="1247"/>
          </w:tcPr>
          <w:p>
            <w:r/>
            <w:r>
              <w:rPr>
                <w:b w:val="0"/>
                <w:sz w:val="17"/>
              </w:rPr>
              <w:t>0.739</w:t>
            </w:r>
          </w:p>
        </w:tc>
        <w:tc>
          <w:tcPr>
            <w:tcW w:type="dxa" w:w="1247"/>
          </w:tcPr>
          <w:p>
            <w:r/>
            <w:r>
              <w:rPr>
                <w:b w:val="0"/>
                <w:sz w:val="17"/>
              </w:rPr>
              <w:t>0.85</w:t>
            </w:r>
          </w:p>
        </w:tc>
        <w:tc>
          <w:tcPr>
            <w:tcW w:type="dxa" w:w="1134"/>
          </w:tcPr>
          <w:p>
            <w:r/>
            <w:r>
              <w:rPr>
                <w:b w:val="0"/>
                <w:sz w:val="17"/>
              </w:rPr>
              <w:t>23</w:t>
            </w:r>
          </w:p>
        </w:tc>
      </w:tr>
      <w:tr>
        <w:tc>
          <w:tcPr>
            <w:tcW w:type="dxa" w:w="2551"/>
          </w:tcPr>
          <w:p>
            <w:r/>
            <w:r>
              <w:rPr>
                <w:b w:val="0"/>
                <w:sz w:val="17"/>
              </w:rPr>
              <w:t>ORGANIZATION</w:t>
            </w:r>
          </w:p>
        </w:tc>
        <w:tc>
          <w:tcPr>
            <w:tcW w:type="dxa" w:w="1247"/>
          </w:tcPr>
          <w:p>
            <w:r/>
            <w:r>
              <w:rPr>
                <w:b w:val="0"/>
                <w:sz w:val="17"/>
              </w:rPr>
              <w:t>1.0</w:t>
            </w:r>
          </w:p>
        </w:tc>
        <w:tc>
          <w:tcPr>
            <w:tcW w:type="dxa" w:w="1247"/>
          </w:tcPr>
          <w:p>
            <w:r/>
            <w:r>
              <w:rPr>
                <w:b w:val="0"/>
                <w:sz w:val="17"/>
              </w:rPr>
              <w:t>0.739</w:t>
            </w:r>
          </w:p>
        </w:tc>
        <w:tc>
          <w:tcPr>
            <w:tcW w:type="dxa" w:w="1247"/>
          </w:tcPr>
          <w:p>
            <w:r/>
            <w:r>
              <w:rPr>
                <w:b w:val="0"/>
                <w:sz w:val="17"/>
              </w:rPr>
              <w:t>0.85</w:t>
            </w:r>
          </w:p>
        </w:tc>
        <w:tc>
          <w:tcPr>
            <w:tcW w:type="dxa" w:w="1134"/>
          </w:tcPr>
          <w:p>
            <w:r/>
            <w:r>
              <w:rPr>
                <w:b w:val="0"/>
                <w:sz w:val="17"/>
              </w:rPr>
              <w:t>23</w:t>
            </w:r>
          </w:p>
        </w:tc>
      </w:tr>
    </w:tbl>
    <w:p>
      <w:pPr>
        <w:spacing w:after="40"/>
      </w:pPr>
    </w:p>
    <w:p>
      <w:pPr>
        <w:spacing w:after="100"/>
      </w:pPr>
      <w:r>
        <w:t>Selected: crf + gazetteer (full). A CRF with lexical, shape and context features plus a cross-fitted gazetteer generalises beyond the dictionary. Labels are silver (rule-generated), so scores measure agreement with those labels; regex rules add DATE, AMOUNT, PHONE, EMAIL, PERCENTAGE and STUDENT_ID at inference.</w:t>
      </w:r>
    </w:p>
    <w:p>
      <w:pPr>
        <w:pStyle w:val="Heading1"/>
      </w:pPr>
      <w:r>
        <w:t>7. Retrieval-augmented generation (RAG)</w:t>
      </w:r>
    </w:p>
    <w:p>
      <w:pPr>
        <w:keepNext/>
      </w:pPr>
      <w:r>
        <w:rPr>
          <w:b/>
          <w:sz w:val="18"/>
        </w:rPr>
        <w:t>Table 11. Retrieval over 727 passages (870 test queries)</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3402"/>
            <w:shd w:val="clear" w:color="auto" w:fill="E7ECF3"/>
          </w:tcPr>
          <w:p>
            <w:r/>
            <w:r>
              <w:rPr>
                <w:b/>
                <w:sz w:val="17"/>
              </w:rPr>
              <w:t>Retriever</w:t>
            </w:r>
          </w:p>
        </w:tc>
        <w:tc>
          <w:tcPr>
            <w:tcW w:type="dxa" w:w="1134"/>
            <w:shd w:val="clear" w:color="auto" w:fill="E7ECF3"/>
          </w:tcPr>
          <w:p>
            <w:r/>
            <w:r>
              <w:rPr>
                <w:b/>
                <w:sz w:val="17"/>
              </w:rPr>
              <w:t>R@1</w:t>
            </w:r>
          </w:p>
        </w:tc>
        <w:tc>
          <w:tcPr>
            <w:tcW w:type="dxa" w:w="1134"/>
            <w:shd w:val="clear" w:color="auto" w:fill="E7ECF3"/>
          </w:tcPr>
          <w:p>
            <w:r/>
            <w:r>
              <w:rPr>
                <w:b/>
                <w:sz w:val="17"/>
              </w:rPr>
              <w:t>R@3</w:t>
            </w:r>
          </w:p>
        </w:tc>
        <w:tc>
          <w:tcPr>
            <w:tcW w:type="dxa" w:w="1134"/>
            <w:shd w:val="clear" w:color="auto" w:fill="E7ECF3"/>
          </w:tcPr>
          <w:p>
            <w:r/>
            <w:r>
              <w:rPr>
                <w:b/>
                <w:sz w:val="17"/>
              </w:rPr>
              <w:t>R@5</w:t>
            </w:r>
          </w:p>
        </w:tc>
        <w:tc>
          <w:tcPr>
            <w:tcW w:type="dxa" w:w="1134"/>
            <w:shd w:val="clear" w:color="auto" w:fill="E7ECF3"/>
          </w:tcPr>
          <w:p>
            <w:r/>
            <w:r>
              <w:rPr>
                <w:b/>
                <w:sz w:val="17"/>
              </w:rPr>
              <w:t>MRR</w:t>
            </w:r>
          </w:p>
        </w:tc>
        <w:tc>
          <w:tcPr>
            <w:tcW w:type="dxa" w:w="1134"/>
            <w:shd w:val="clear" w:color="auto" w:fill="E7ECF3"/>
          </w:tcPr>
          <w:p>
            <w:r/>
            <w:r>
              <w:rPr>
                <w:b/>
                <w:sz w:val="17"/>
              </w:rPr>
              <w:t>R@3 core</w:t>
            </w:r>
          </w:p>
        </w:tc>
      </w:tr>
      <w:tr>
        <w:tc>
          <w:tcPr>
            <w:tcW w:type="dxa" w:w="3402"/>
          </w:tcPr>
          <w:p>
            <w:r/>
            <w:r>
              <w:rPr>
                <w:b w:val="0"/>
                <w:sz w:val="17"/>
              </w:rPr>
              <w:t>bm25</w:t>
            </w:r>
          </w:p>
        </w:tc>
        <w:tc>
          <w:tcPr>
            <w:tcW w:type="dxa" w:w="1134"/>
          </w:tcPr>
          <w:p>
            <w:r/>
            <w:r>
              <w:rPr>
                <w:b w:val="0"/>
                <w:sz w:val="17"/>
              </w:rPr>
              <w:t>0.2425</w:t>
            </w:r>
          </w:p>
        </w:tc>
        <w:tc>
          <w:tcPr>
            <w:tcW w:type="dxa" w:w="1134"/>
          </w:tcPr>
          <w:p>
            <w:r/>
            <w:r>
              <w:rPr>
                <w:b w:val="0"/>
                <w:sz w:val="17"/>
              </w:rPr>
              <w:t>0.3851</w:t>
            </w:r>
          </w:p>
        </w:tc>
        <w:tc>
          <w:tcPr>
            <w:tcW w:type="dxa" w:w="1134"/>
          </w:tcPr>
          <w:p>
            <w:r/>
            <w:r>
              <w:rPr>
                <w:b w:val="0"/>
                <w:sz w:val="17"/>
              </w:rPr>
              <w:t>0.492</w:t>
            </w:r>
          </w:p>
        </w:tc>
        <w:tc>
          <w:tcPr>
            <w:tcW w:type="dxa" w:w="1134"/>
          </w:tcPr>
          <w:p>
            <w:r/>
            <w:r>
              <w:rPr>
                <w:b w:val="0"/>
                <w:sz w:val="17"/>
              </w:rPr>
              <w:t>0.3576</w:t>
            </w:r>
          </w:p>
        </w:tc>
        <w:tc>
          <w:tcPr>
            <w:tcW w:type="dxa" w:w="1134"/>
          </w:tcPr>
          <w:p>
            <w:r/>
            <w:r>
              <w:rPr>
                <w:b w:val="0"/>
                <w:sz w:val="17"/>
              </w:rPr>
              <w:t>0.4467</w:t>
            </w:r>
          </w:p>
        </w:tc>
      </w:tr>
      <w:tr>
        <w:tc>
          <w:tcPr>
            <w:tcW w:type="dxa" w:w="3402"/>
          </w:tcPr>
          <w:p>
            <w:r/>
            <w:r>
              <w:rPr>
                <w:b w:val="0"/>
                <w:sz w:val="17"/>
              </w:rPr>
              <w:t>dense (minilm)</w:t>
            </w:r>
          </w:p>
        </w:tc>
        <w:tc>
          <w:tcPr>
            <w:tcW w:type="dxa" w:w="1134"/>
          </w:tcPr>
          <w:p>
            <w:r/>
            <w:r>
              <w:rPr>
                <w:b w:val="0"/>
                <w:sz w:val="17"/>
              </w:rPr>
              <w:t>0.2161</w:t>
            </w:r>
          </w:p>
        </w:tc>
        <w:tc>
          <w:tcPr>
            <w:tcW w:type="dxa" w:w="1134"/>
          </w:tcPr>
          <w:p>
            <w:r/>
            <w:r>
              <w:rPr>
                <w:b w:val="0"/>
                <w:sz w:val="17"/>
              </w:rPr>
              <w:t>0.3414</w:t>
            </w:r>
          </w:p>
        </w:tc>
        <w:tc>
          <w:tcPr>
            <w:tcW w:type="dxa" w:w="1134"/>
          </w:tcPr>
          <w:p>
            <w:r/>
            <w:r>
              <w:rPr>
                <w:b w:val="0"/>
                <w:sz w:val="17"/>
              </w:rPr>
              <w:t>0.3989</w:t>
            </w:r>
          </w:p>
        </w:tc>
        <w:tc>
          <w:tcPr>
            <w:tcW w:type="dxa" w:w="1134"/>
          </w:tcPr>
          <w:p>
            <w:r/>
            <w:r>
              <w:rPr>
                <w:b w:val="0"/>
                <w:sz w:val="17"/>
              </w:rPr>
              <w:t>0.3084</w:t>
            </w:r>
          </w:p>
        </w:tc>
        <w:tc>
          <w:tcPr>
            <w:tcW w:type="dxa" w:w="1134"/>
          </w:tcPr>
          <w:p>
            <w:r/>
            <w:r>
              <w:rPr>
                <w:b w:val="0"/>
                <w:sz w:val="17"/>
              </w:rPr>
              <w:t>0.3505</w:t>
            </w:r>
          </w:p>
        </w:tc>
      </w:tr>
      <w:tr>
        <w:tc>
          <w:tcPr>
            <w:tcW w:type="dxa" w:w="3402"/>
          </w:tcPr>
          <w:p>
            <w:r/>
            <w:r>
              <w:rPr>
                <w:b w:val="0"/>
                <w:sz w:val="17"/>
              </w:rPr>
              <w:t>hybrid (RRF)</w:t>
            </w:r>
          </w:p>
        </w:tc>
        <w:tc>
          <w:tcPr>
            <w:tcW w:type="dxa" w:w="1134"/>
          </w:tcPr>
          <w:p>
            <w:r/>
            <w:r>
              <w:rPr>
                <w:b w:val="0"/>
                <w:sz w:val="17"/>
              </w:rPr>
              <w:t>0.2483</w:t>
            </w:r>
          </w:p>
        </w:tc>
        <w:tc>
          <w:tcPr>
            <w:tcW w:type="dxa" w:w="1134"/>
          </w:tcPr>
          <w:p>
            <w:r/>
            <w:r>
              <w:rPr>
                <w:b w:val="0"/>
                <w:sz w:val="17"/>
              </w:rPr>
              <w:t>0.423</w:t>
            </w:r>
          </w:p>
        </w:tc>
        <w:tc>
          <w:tcPr>
            <w:tcW w:type="dxa" w:w="1134"/>
          </w:tcPr>
          <w:p>
            <w:r/>
            <w:r>
              <w:rPr>
                <w:b w:val="0"/>
                <w:sz w:val="17"/>
              </w:rPr>
              <w:t>0.5103</w:t>
            </w:r>
          </w:p>
        </w:tc>
        <w:tc>
          <w:tcPr>
            <w:tcW w:type="dxa" w:w="1134"/>
          </w:tcPr>
          <w:p>
            <w:r/>
            <w:r>
              <w:rPr>
                <w:b w:val="0"/>
                <w:sz w:val="17"/>
              </w:rPr>
              <w:t>0.3742</w:t>
            </w:r>
          </w:p>
        </w:tc>
        <w:tc>
          <w:tcPr>
            <w:tcW w:type="dxa" w:w="1134"/>
          </w:tcPr>
          <w:p>
            <w:r/>
            <w:r>
              <w:rPr>
                <w:b w:val="0"/>
                <w:sz w:val="17"/>
              </w:rPr>
              <w:t>0.4399</w:t>
            </w:r>
          </w:p>
        </w:tc>
      </w:tr>
      <w:tr>
        <w:tc>
          <w:tcPr>
            <w:tcW w:type="dxa" w:w="3402"/>
          </w:tcPr>
          <w:p>
            <w:r/>
            <w:r>
              <w:rPr>
                <w:b w:val="0"/>
                <w:sz w:val="17"/>
              </w:rPr>
              <w:t>hybrid + predicted-intent boost</w:t>
            </w:r>
          </w:p>
        </w:tc>
        <w:tc>
          <w:tcPr>
            <w:tcW w:type="dxa" w:w="1134"/>
          </w:tcPr>
          <w:p>
            <w:r/>
            <w:r>
              <w:rPr>
                <w:b w:val="0"/>
                <w:sz w:val="17"/>
              </w:rPr>
              <w:t>0.3448</w:t>
            </w:r>
          </w:p>
        </w:tc>
        <w:tc>
          <w:tcPr>
            <w:tcW w:type="dxa" w:w="1134"/>
          </w:tcPr>
          <w:p>
            <w:r/>
            <w:r>
              <w:rPr>
                <w:b w:val="0"/>
                <w:sz w:val="17"/>
              </w:rPr>
              <w:t>0.5506</w:t>
            </w:r>
          </w:p>
        </w:tc>
        <w:tc>
          <w:tcPr>
            <w:tcW w:type="dxa" w:w="1134"/>
          </w:tcPr>
          <w:p>
            <w:r/>
            <w:r>
              <w:rPr>
                <w:b w:val="0"/>
                <w:sz w:val="17"/>
              </w:rPr>
              <w:t>0.608</w:t>
            </w:r>
          </w:p>
        </w:tc>
        <w:tc>
          <w:tcPr>
            <w:tcW w:type="dxa" w:w="1134"/>
          </w:tcPr>
          <w:p>
            <w:r/>
            <w:r>
              <w:rPr>
                <w:b w:val="0"/>
                <w:sz w:val="17"/>
              </w:rPr>
              <w:t>0.4713</w:t>
            </w:r>
          </w:p>
        </w:tc>
        <w:tc>
          <w:tcPr>
            <w:tcW w:type="dxa" w:w="1134"/>
          </w:tcPr>
          <w:p>
            <w:r/>
            <w:r>
              <w:rPr>
                <w:b w:val="0"/>
                <w:sz w:val="17"/>
              </w:rPr>
              <w:t>0.5601</w:t>
            </w:r>
          </w:p>
        </w:tc>
      </w:tr>
      <w:tr>
        <w:tc>
          <w:tcPr>
            <w:tcW w:type="dxa" w:w="3402"/>
          </w:tcPr>
          <w:p>
            <w:r/>
            <w:r>
              <w:rPr>
                <w:b w:val="0"/>
                <w:sz w:val="17"/>
              </w:rPr>
              <w:t>hybrid + predicted intent &amp; sub-intent boost</w:t>
            </w:r>
          </w:p>
        </w:tc>
        <w:tc>
          <w:tcPr>
            <w:tcW w:type="dxa" w:w="1134"/>
          </w:tcPr>
          <w:p>
            <w:r/>
            <w:r>
              <w:rPr>
                <w:b w:val="0"/>
                <w:sz w:val="17"/>
              </w:rPr>
              <w:t>0.3874</w:t>
            </w:r>
          </w:p>
        </w:tc>
        <w:tc>
          <w:tcPr>
            <w:tcW w:type="dxa" w:w="1134"/>
          </w:tcPr>
          <w:p>
            <w:r/>
            <w:r>
              <w:rPr>
                <w:b w:val="0"/>
                <w:sz w:val="17"/>
              </w:rPr>
              <w:t>0.6149</w:t>
            </w:r>
          </w:p>
        </w:tc>
        <w:tc>
          <w:tcPr>
            <w:tcW w:type="dxa" w:w="1134"/>
          </w:tcPr>
          <w:p>
            <w:r/>
            <w:r>
              <w:rPr>
                <w:b w:val="0"/>
                <w:sz w:val="17"/>
              </w:rPr>
              <w:t>0.6736</w:t>
            </w:r>
          </w:p>
        </w:tc>
        <w:tc>
          <w:tcPr>
            <w:tcW w:type="dxa" w:w="1134"/>
          </w:tcPr>
          <w:p>
            <w:r/>
            <w:r>
              <w:rPr>
                <w:b w:val="0"/>
                <w:sz w:val="17"/>
              </w:rPr>
              <w:t>0.5241</w:t>
            </w:r>
          </w:p>
        </w:tc>
        <w:tc>
          <w:tcPr>
            <w:tcW w:type="dxa" w:w="1134"/>
          </w:tcPr>
          <w:p>
            <w:r/>
            <w:r>
              <w:rPr>
                <w:b w:val="0"/>
                <w:sz w:val="17"/>
              </w:rPr>
              <w:t>0.6357</w:t>
            </w:r>
          </w:p>
        </w:tc>
      </w:tr>
    </w:tbl>
    <w:p>
      <w:pPr>
        <w:spacing w:after="40"/>
      </w:pPr>
    </w:p>
    <w:p>
      <w:pPr>
        <w:keepNext/>
        <w:jc w:val="center"/>
      </w:pPr>
      <w:r>
        <w:drawing>
          <wp:inline xmlns:a="http://schemas.openxmlformats.org/drawingml/2006/main" xmlns:pic="http://schemas.openxmlformats.org/drawingml/2006/picture">
            <wp:extent cx="4680000" cy="2507143"/>
            <wp:docPr id="3" name="Picture 3"/>
            <wp:cNvGraphicFramePr>
              <a:graphicFrameLocks noChangeAspect="1"/>
            </wp:cNvGraphicFramePr>
            <a:graphic>
              <a:graphicData uri="http://schemas.openxmlformats.org/drawingml/2006/picture">
                <pic:pic>
                  <pic:nvPicPr>
                    <pic:cNvPr id="0" name="retrieval.png"/>
                    <pic:cNvPicPr/>
                  </pic:nvPicPr>
                  <pic:blipFill>
                    <a:blip r:embed="rId12"/>
                    <a:stretch>
                      <a:fillRect/>
                    </a:stretch>
                  </pic:blipFill>
                  <pic:spPr>
                    <a:xfrm>
                      <a:off x="0" y="0"/>
                      <a:ext cx="4680000" cy="2507143"/>
                    </a:xfrm>
                    <a:prstGeom prst="rect"/>
                  </pic:spPr>
                </pic:pic>
              </a:graphicData>
            </a:graphic>
          </wp:inline>
        </w:drawing>
      </w:r>
    </w:p>
    <w:p>
      <w:pPr>
        <w:jc w:val="center"/>
      </w:pPr>
      <w:r>
        <w:rPr>
          <w:i/>
          <w:sz w:val="18"/>
        </w:rPr>
        <w:t>Figure 3. Retrieval</w:t>
      </w:r>
    </w:p>
    <w:p>
      <w:pPr>
        <w:spacing w:after="100"/>
      </w:pPr>
      <w:r>
        <w:t>A passage counts as relevant if it is the page a verified fact for the question was taken from - a strict criterion, since other pages often also answer. Fusing BM25 and embeddings (reciprocal rank fusion) beats either alone, and boosting passages of the predicted intent and sub-intent adds the largest gain (recall@3 0.615). Generation is grounded: the answer is built only from verified facts and retrieved passages (Section 8), with an optional Claude rewrite restricted to the same evidence.</w:t>
      </w:r>
    </w:p>
    <w:p>
      <w:pPr>
        <w:pStyle w:val="Heading1"/>
      </w:pPr>
      <w:r>
        <w:t>8. Summarization</w:t>
      </w:r>
    </w:p>
    <w:p>
      <w:pPr>
        <w:keepNext/>
      </w:pPr>
      <w:r>
        <w:rPr>
          <w:b/>
          <w:sz w:val="18"/>
        </w:rPr>
        <w:t>Table 12. Query-focused summarization (291 core test questions)</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1814"/>
            <w:shd w:val="clear" w:color="auto" w:fill="E7ECF3"/>
          </w:tcPr>
          <w:p>
            <w:r/>
            <w:r>
              <w:rPr>
                <w:b/>
                <w:sz w:val="17"/>
              </w:rPr>
              <w:t>Summarizer</w:t>
            </w:r>
          </w:p>
        </w:tc>
        <w:tc>
          <w:tcPr>
            <w:tcW w:type="dxa" w:w="1361"/>
            <w:shd w:val="clear" w:color="auto" w:fill="E7ECF3"/>
          </w:tcPr>
          <w:p>
            <w:r/>
            <w:r>
              <w:rPr>
                <w:b/>
                <w:sz w:val="17"/>
              </w:rPr>
              <w:t>ROUGE-1</w:t>
            </w:r>
          </w:p>
        </w:tc>
        <w:tc>
          <w:tcPr>
            <w:tcW w:type="dxa" w:w="1361"/>
            <w:shd w:val="clear" w:color="auto" w:fill="E7ECF3"/>
          </w:tcPr>
          <w:p>
            <w:r/>
            <w:r>
              <w:rPr>
                <w:b/>
                <w:sz w:val="17"/>
              </w:rPr>
              <w:t>ROUGE-2</w:t>
            </w:r>
          </w:p>
        </w:tc>
        <w:tc>
          <w:tcPr>
            <w:tcW w:type="dxa" w:w="1361"/>
            <w:shd w:val="clear" w:color="auto" w:fill="E7ECF3"/>
          </w:tcPr>
          <w:p>
            <w:r/>
            <w:r>
              <w:rPr>
                <w:b/>
                <w:sz w:val="17"/>
              </w:rPr>
              <w:t>ROUGE-L</w:t>
            </w:r>
          </w:p>
        </w:tc>
        <w:tc>
          <w:tcPr>
            <w:tcW w:type="dxa" w:w="1587"/>
            <w:shd w:val="clear" w:color="auto" w:fill="E7ECF3"/>
          </w:tcPr>
          <w:p>
            <w:r/>
            <w:r>
              <w:rPr>
                <w:b/>
                <w:sz w:val="17"/>
              </w:rPr>
              <w:t>Embedding sim.</w:t>
            </w:r>
          </w:p>
        </w:tc>
        <w:tc>
          <w:tcPr>
            <w:tcW w:type="dxa" w:w="1361"/>
            <w:shd w:val="clear" w:color="auto" w:fill="E7ECF3"/>
          </w:tcPr>
          <w:p>
            <w:r/>
            <w:r>
              <w:rPr>
                <w:b/>
                <w:sz w:val="17"/>
              </w:rPr>
              <w:t>Avg words</w:t>
            </w:r>
          </w:p>
        </w:tc>
      </w:tr>
      <w:tr>
        <w:tc>
          <w:tcPr>
            <w:tcW w:type="dxa" w:w="1814"/>
          </w:tcPr>
          <w:p>
            <w:r/>
            <w:r>
              <w:rPr>
                <w:b w:val="0"/>
                <w:sz w:val="17"/>
              </w:rPr>
              <w:t>lead</w:t>
            </w:r>
          </w:p>
        </w:tc>
        <w:tc>
          <w:tcPr>
            <w:tcW w:type="dxa" w:w="1361"/>
          </w:tcPr>
          <w:p>
            <w:r/>
            <w:r>
              <w:rPr>
                <w:b w:val="0"/>
                <w:sz w:val="17"/>
              </w:rPr>
              <w:t>0.1781</w:t>
            </w:r>
          </w:p>
        </w:tc>
        <w:tc>
          <w:tcPr>
            <w:tcW w:type="dxa" w:w="1361"/>
          </w:tcPr>
          <w:p>
            <w:r/>
            <w:r>
              <w:rPr>
                <w:b w:val="0"/>
                <w:sz w:val="17"/>
              </w:rPr>
              <w:t>0.0419</w:t>
            </w:r>
          </w:p>
        </w:tc>
        <w:tc>
          <w:tcPr>
            <w:tcW w:type="dxa" w:w="1361"/>
          </w:tcPr>
          <w:p>
            <w:r/>
            <w:r>
              <w:rPr>
                <w:b w:val="0"/>
                <w:sz w:val="17"/>
              </w:rPr>
              <w:t>0.1307</w:t>
            </w:r>
          </w:p>
        </w:tc>
        <w:tc>
          <w:tcPr>
            <w:tcW w:type="dxa" w:w="1587"/>
          </w:tcPr>
          <w:p>
            <w:r/>
            <w:r>
              <w:rPr>
                <w:b w:val="0"/>
                <w:sz w:val="17"/>
              </w:rPr>
              <w:t>0.4368</w:t>
            </w:r>
          </w:p>
        </w:tc>
        <w:tc>
          <w:tcPr>
            <w:tcW w:type="dxa" w:w="1361"/>
          </w:tcPr>
          <w:p>
            <w:r/>
            <w:r>
              <w:rPr>
                <w:b w:val="0"/>
                <w:sz w:val="17"/>
              </w:rPr>
              <w:t>54.0378</w:t>
            </w:r>
          </w:p>
        </w:tc>
      </w:tr>
      <w:tr>
        <w:tc>
          <w:tcPr>
            <w:tcW w:type="dxa" w:w="1814"/>
          </w:tcPr>
          <w:p>
            <w:r/>
            <w:r>
              <w:rPr>
                <w:b w:val="0"/>
                <w:sz w:val="17"/>
              </w:rPr>
              <w:t>textrank</w:t>
            </w:r>
          </w:p>
        </w:tc>
        <w:tc>
          <w:tcPr>
            <w:tcW w:type="dxa" w:w="1361"/>
          </w:tcPr>
          <w:p>
            <w:r/>
            <w:r>
              <w:rPr>
                <w:b w:val="0"/>
                <w:sz w:val="17"/>
              </w:rPr>
              <w:t>0.2311</w:t>
            </w:r>
          </w:p>
        </w:tc>
        <w:tc>
          <w:tcPr>
            <w:tcW w:type="dxa" w:w="1361"/>
          </w:tcPr>
          <w:p>
            <w:r/>
            <w:r>
              <w:rPr>
                <w:b w:val="0"/>
                <w:sz w:val="17"/>
              </w:rPr>
              <w:t>0.0917</w:t>
            </w:r>
          </w:p>
        </w:tc>
        <w:tc>
          <w:tcPr>
            <w:tcW w:type="dxa" w:w="1361"/>
          </w:tcPr>
          <w:p>
            <w:r/>
            <w:r>
              <w:rPr>
                <w:b w:val="0"/>
                <w:sz w:val="17"/>
              </w:rPr>
              <w:t>0.18</w:t>
            </w:r>
          </w:p>
        </w:tc>
        <w:tc>
          <w:tcPr>
            <w:tcW w:type="dxa" w:w="1587"/>
          </w:tcPr>
          <w:p>
            <w:r/>
            <w:r>
              <w:rPr>
                <w:b w:val="0"/>
                <w:sz w:val="17"/>
              </w:rPr>
              <w:t>0.5344</w:t>
            </w:r>
          </w:p>
        </w:tc>
        <w:tc>
          <w:tcPr>
            <w:tcW w:type="dxa" w:w="1361"/>
          </w:tcPr>
          <w:p>
            <w:r/>
            <w:r>
              <w:rPr>
                <w:b w:val="0"/>
                <w:sz w:val="17"/>
              </w:rPr>
              <w:t>55.6564</w:t>
            </w:r>
          </w:p>
        </w:tc>
      </w:tr>
      <w:tr>
        <w:tc>
          <w:tcPr>
            <w:tcW w:type="dxa" w:w="1814"/>
          </w:tcPr>
          <w:p>
            <w:r/>
            <w:r>
              <w:rPr>
                <w:b w:val="0"/>
                <w:sz w:val="17"/>
              </w:rPr>
              <w:t>mmr</w:t>
            </w:r>
          </w:p>
        </w:tc>
        <w:tc>
          <w:tcPr>
            <w:tcW w:type="dxa" w:w="1361"/>
          </w:tcPr>
          <w:p>
            <w:r/>
            <w:r>
              <w:rPr>
                <w:b w:val="0"/>
                <w:sz w:val="17"/>
              </w:rPr>
              <w:t>0.4168</w:t>
            </w:r>
          </w:p>
        </w:tc>
        <w:tc>
          <w:tcPr>
            <w:tcW w:type="dxa" w:w="1361"/>
          </w:tcPr>
          <w:p>
            <w:r/>
            <w:r>
              <w:rPr>
                <w:b w:val="0"/>
                <w:sz w:val="17"/>
              </w:rPr>
              <w:t>0.3296</w:t>
            </w:r>
          </w:p>
        </w:tc>
        <w:tc>
          <w:tcPr>
            <w:tcW w:type="dxa" w:w="1361"/>
          </w:tcPr>
          <w:p>
            <w:r/>
            <w:r>
              <w:rPr>
                <w:b w:val="0"/>
                <w:sz w:val="17"/>
              </w:rPr>
              <w:t>0.3822</w:t>
            </w:r>
          </w:p>
        </w:tc>
        <w:tc>
          <w:tcPr>
            <w:tcW w:type="dxa" w:w="1587"/>
          </w:tcPr>
          <w:p>
            <w:r/>
            <w:r>
              <w:rPr>
                <w:b w:val="0"/>
                <w:sz w:val="17"/>
              </w:rPr>
              <w:t>0.7265</w:t>
            </w:r>
          </w:p>
        </w:tc>
        <w:tc>
          <w:tcPr>
            <w:tcW w:type="dxa" w:w="1361"/>
          </w:tcPr>
          <w:p>
            <w:r/>
            <w:r>
              <w:rPr>
                <w:b w:val="0"/>
                <w:sz w:val="17"/>
              </w:rPr>
              <w:t>55.3024</w:t>
            </w:r>
          </w:p>
        </w:tc>
      </w:tr>
    </w:tbl>
    <w:p>
      <w:pPr>
        <w:spacing w:after="40"/>
      </w:pPr>
    </w:p>
    <w:p>
      <w:pPr>
        <w:keepNext/>
        <w:jc w:val="center"/>
      </w:pPr>
      <w:r>
        <w:drawing>
          <wp:inline xmlns:a="http://schemas.openxmlformats.org/drawingml/2006/main" xmlns:pic="http://schemas.openxmlformats.org/drawingml/2006/picture">
            <wp:extent cx="4320000" cy="1758857"/>
            <wp:docPr id="4" name="Picture 4"/>
            <wp:cNvGraphicFramePr>
              <a:graphicFrameLocks noChangeAspect="1"/>
            </wp:cNvGraphicFramePr>
            <a:graphic>
              <a:graphicData uri="http://schemas.openxmlformats.org/drawingml/2006/picture">
                <pic:pic>
                  <pic:nvPicPr>
                    <pic:cNvPr id="0" name="summarization.png"/>
                    <pic:cNvPicPr/>
                  </pic:nvPicPr>
                  <pic:blipFill>
                    <a:blip r:embed="rId13"/>
                    <a:stretch>
                      <a:fillRect/>
                    </a:stretch>
                  </pic:blipFill>
                  <pic:spPr>
                    <a:xfrm>
                      <a:off x="0" y="0"/>
                      <a:ext cx="4320000" cy="1758857"/>
                    </a:xfrm>
                    <a:prstGeom prst="rect"/>
                  </pic:spPr>
                </pic:pic>
              </a:graphicData>
            </a:graphic>
          </wp:inline>
        </w:drawing>
      </w:r>
    </w:p>
    <w:p>
      <w:pPr>
        <w:jc w:val="center"/>
      </w:pPr>
      <w:r>
        <w:rPr>
          <w:i/>
          <w:sz w:val="18"/>
        </w:rPr>
        <w:t>Figure 4. Summarization</w:t>
      </w:r>
    </w:p>
    <w:p>
      <w:pPr>
        <w:spacing w:after="100"/>
      </w:pPr>
      <w:r>
        <w:t>Input: top-3 hybrid passages + facts of the PREDICTED sub-intent's service (lead: passages only). Reference: gold verified fact(s) linked to the query. MMR selects sentences relevant to the question while avoiding repetition, and clearly beats taking the first sentences of the best passage (lead) or query-agnostic TextRank. All summaries are extractive, so every sentence is copied from an official source or a verified fact.</w:t>
      </w:r>
    </w:p>
    <w:p>
      <w:pPr>
        <w:pStyle w:val="Heading1"/>
      </w:pPr>
      <w:r>
        <w:t>9. Information extraction: structured service request</w:t>
      </w:r>
    </w:p>
    <w:p>
      <w:pPr>
        <w:keepNext/>
      </w:pPr>
      <w:r>
        <w:rPr>
          <w:b/>
          <w:sz w:val="18"/>
        </w:rPr>
        <w:t>Table 13. End-to-end evaluation on held-out core questions</w:t>
      </w:r>
    </w:p>
    <w:tbl>
      <w:tblPr>
        <w:tblStyle w:val="TableGrid"/>
        <w:tblW w:type="auto" w:w="0"/>
        <w:jc w:val="center"/>
        <w:tblLayout w:type="fixed"/>
        <w:tblLook w:firstColumn="1" w:firstRow="1" w:lastColumn="0" w:lastRow="0" w:noHBand="0" w:noVBand="1" w:val="04A0"/>
      </w:tblPr>
      <w:tblGrid>
        <w:gridCol w:w="4762"/>
        <w:gridCol w:w="4762"/>
      </w:tblGrid>
      <w:tr>
        <w:tc>
          <w:tcPr>
            <w:tcW w:type="dxa" w:w="5102"/>
            <w:shd w:val="clear" w:color="auto" w:fill="E7ECF3"/>
          </w:tcPr>
          <w:p>
            <w:r/>
            <w:r>
              <w:rPr>
                <w:b/>
                <w:sz w:val="17"/>
              </w:rPr>
              <w:t>Metric</w:t>
            </w:r>
          </w:p>
        </w:tc>
        <w:tc>
          <w:tcPr>
            <w:tcW w:type="dxa" w:w="2835"/>
            <w:shd w:val="clear" w:color="auto" w:fill="E7ECF3"/>
          </w:tcPr>
          <w:p>
            <w:r/>
            <w:r>
              <w:rPr>
                <w:b/>
                <w:sz w:val="17"/>
              </w:rPr>
              <w:t>Value</w:t>
            </w:r>
          </w:p>
        </w:tc>
      </w:tr>
      <w:tr>
        <w:tc>
          <w:tcPr>
            <w:tcW w:type="dxa" w:w="5102"/>
          </w:tcPr>
          <w:p>
            <w:r/>
            <w:r>
              <w:rPr>
                <w:b w:val="0"/>
                <w:sz w:val="17"/>
              </w:rPr>
              <w:t>Questions evaluated</w:t>
            </w:r>
          </w:p>
        </w:tc>
        <w:tc>
          <w:tcPr>
            <w:tcW w:type="dxa" w:w="2835"/>
          </w:tcPr>
          <w:p>
            <w:r/>
            <w:r>
              <w:rPr>
                <w:b w:val="0"/>
                <w:sz w:val="17"/>
              </w:rPr>
              <w:t>291</w:t>
            </w:r>
          </w:p>
        </w:tc>
      </w:tr>
      <w:tr>
        <w:tc>
          <w:tcPr>
            <w:tcW w:type="dxa" w:w="5102"/>
          </w:tcPr>
          <w:p>
            <w:r/>
            <w:r>
              <w:rPr>
                <w:b w:val="0"/>
                <w:sz w:val="17"/>
              </w:rPr>
              <w:t>Intent accuracy</w:t>
            </w:r>
          </w:p>
        </w:tc>
        <w:tc>
          <w:tcPr>
            <w:tcW w:type="dxa" w:w="2835"/>
          </w:tcPr>
          <w:p>
            <w:r/>
            <w:r>
              <w:rPr>
                <w:b w:val="0"/>
                <w:sz w:val="17"/>
              </w:rPr>
              <w:t>0.876</w:t>
            </w:r>
          </w:p>
        </w:tc>
      </w:tr>
      <w:tr>
        <w:tc>
          <w:tcPr>
            <w:tcW w:type="dxa" w:w="5102"/>
          </w:tcPr>
          <w:p>
            <w:r/>
            <w:r>
              <w:rPr>
                <w:b w:val="0"/>
                <w:sz w:val="17"/>
              </w:rPr>
              <w:t>Sub-intent accuracy</w:t>
            </w:r>
          </w:p>
        </w:tc>
        <w:tc>
          <w:tcPr>
            <w:tcW w:type="dxa" w:w="2835"/>
          </w:tcPr>
          <w:p>
            <w:r/>
            <w:r>
              <w:rPr>
                <w:b w:val="0"/>
                <w:sz w:val="17"/>
              </w:rPr>
              <w:t>0.794</w:t>
            </w:r>
          </w:p>
        </w:tc>
      </w:tr>
      <w:tr>
        <w:tc>
          <w:tcPr>
            <w:tcW w:type="dxa" w:w="5102"/>
          </w:tcPr>
          <w:p>
            <w:r/>
            <w:r>
              <w:rPr>
                <w:b w:val="0"/>
                <w:sz w:val="17"/>
              </w:rPr>
              <w:t>Department routing accuracy</w:t>
            </w:r>
          </w:p>
        </w:tc>
        <w:tc>
          <w:tcPr>
            <w:tcW w:type="dxa" w:w="2835"/>
          </w:tcPr>
          <w:p>
            <w:r/>
            <w:r>
              <w:rPr>
                <w:b w:val="0"/>
                <w:sz w:val="17"/>
              </w:rPr>
              <w:t>0.773</w:t>
            </w:r>
          </w:p>
        </w:tc>
      </w:tr>
      <w:tr>
        <w:tc>
          <w:tcPr>
            <w:tcW w:type="dxa" w:w="5102"/>
          </w:tcPr>
          <w:p>
            <w:r/>
            <w:r>
              <w:rPr>
                <w:b w:val="0"/>
                <w:sz w:val="17"/>
              </w:rPr>
              <w:t>Answer backed by the question's gold fact</w:t>
            </w:r>
          </w:p>
        </w:tc>
        <w:tc>
          <w:tcPr>
            <w:tcW w:type="dxa" w:w="2835"/>
          </w:tcPr>
          <w:p>
            <w:r/>
            <w:r>
              <w:rPr>
                <w:b w:val="0"/>
                <w:sz w:val="17"/>
              </w:rPr>
              <w:t>0.797</w:t>
            </w:r>
          </w:p>
        </w:tc>
      </w:tr>
      <w:tr>
        <w:tc>
          <w:tcPr>
            <w:tcW w:type="dxa" w:w="5102"/>
          </w:tcPr>
          <w:p>
            <w:r/>
            <w:r>
              <w:rPr>
                <w:b w:val="0"/>
                <w:sz w:val="17"/>
              </w:rPr>
              <w:t>Required documents (Jaccard vs gold)</w:t>
            </w:r>
          </w:p>
        </w:tc>
        <w:tc>
          <w:tcPr>
            <w:tcW w:type="dxa" w:w="2835"/>
          </w:tcPr>
          <w:p>
            <w:r/>
            <w:r>
              <w:rPr>
                <w:b w:val="0"/>
                <w:sz w:val="17"/>
              </w:rPr>
              <w:t>0.799</w:t>
            </w:r>
          </w:p>
        </w:tc>
      </w:tr>
      <w:tr>
        <w:tc>
          <w:tcPr>
            <w:tcW w:type="dxa" w:w="5102"/>
          </w:tcPr>
          <w:p>
            <w:r/>
            <w:r>
              <w:rPr>
                <w:b w:val="0"/>
                <w:sz w:val="17"/>
              </w:rPr>
              <w:t>Relevant passage in top 3 sources</w:t>
            </w:r>
          </w:p>
        </w:tc>
        <w:tc>
          <w:tcPr>
            <w:tcW w:type="dxa" w:w="2835"/>
          </w:tcPr>
          <w:p>
            <w:r/>
            <w:r>
              <w:rPr>
                <w:b w:val="0"/>
                <w:sz w:val="17"/>
              </w:rPr>
              <w:t>0.632</w:t>
            </w:r>
          </w:p>
        </w:tc>
      </w:tr>
      <w:tr>
        <w:tc>
          <w:tcPr>
            <w:tcW w:type="dxa" w:w="5102"/>
          </w:tcPr>
          <w:p>
            <w:r/>
            <w:r>
              <w:rPr>
                <w:b w:val="0"/>
                <w:sz w:val="17"/>
              </w:rPr>
              <w:t>Out-of-scope declined (200 CLINC150)</w:t>
            </w:r>
          </w:p>
        </w:tc>
        <w:tc>
          <w:tcPr>
            <w:tcW w:type="dxa" w:w="2835"/>
          </w:tcPr>
          <w:p>
            <w:r/>
            <w:r>
              <w:rPr>
                <w:b w:val="0"/>
                <w:sz w:val="17"/>
              </w:rPr>
              <w:t>0.950</w:t>
            </w:r>
          </w:p>
        </w:tc>
      </w:tr>
      <w:tr>
        <w:tc>
          <w:tcPr>
            <w:tcW w:type="dxa" w:w="5102"/>
          </w:tcPr>
          <w:p>
            <w:r/>
            <w:r>
              <w:rPr>
                <w:b w:val="0"/>
                <w:sz w:val="17"/>
              </w:rPr>
              <w:t>Status: ready / needs information / needs confirmation</w:t>
            </w:r>
          </w:p>
        </w:tc>
        <w:tc>
          <w:tcPr>
            <w:tcW w:type="dxa" w:w="2835"/>
          </w:tcPr>
          <w:p>
            <w:r/>
            <w:r>
              <w:rPr>
                <w:b w:val="0"/>
                <w:sz w:val="17"/>
              </w:rPr>
              <w:t>170 / 83 / 30</w:t>
            </w:r>
          </w:p>
        </w:tc>
      </w:tr>
      <w:tr>
        <w:tc>
          <w:tcPr>
            <w:tcW w:type="dxa" w:w="5102"/>
          </w:tcPr>
          <w:p>
            <w:r/>
            <w:r>
              <w:rPr>
                <w:b w:val="0"/>
                <w:sz w:val="17"/>
              </w:rPr>
              <w:t>Latency median / p95 (ms, CPU)</w:t>
            </w:r>
          </w:p>
        </w:tc>
        <w:tc>
          <w:tcPr>
            <w:tcW w:type="dxa" w:w="2835"/>
          </w:tcPr>
          <w:p>
            <w:r/>
            <w:r>
              <w:rPr>
                <w:b w:val="0"/>
                <w:sz w:val="17"/>
              </w:rPr>
              <w:t>100.4 / 219.3</w:t>
            </w:r>
          </w:p>
        </w:tc>
      </w:tr>
    </w:tbl>
    <w:p>
      <w:pPr>
        <w:spacing w:after="40"/>
      </w:pPr>
    </w:p>
    <w:p>
      <w:pPr>
        <w:spacing w:after="100"/>
      </w:pPr>
      <w:r>
        <w:t>Example - query: "I lost my ID card and my SAP ID is 70022300145, what should I do? It's urgent"</w:t>
      </w:r>
    </w:p>
    <w:p>
      <w:pPr>
        <w:spacing w:after="0"/>
        <w:ind w:left="283"/>
      </w:pPr>
      <w:r>
        <w:rPr>
          <w:rFonts w:ascii="Consolas" w:hAnsi="Consolas"/>
          <w:sz w:val="17"/>
        </w:rPr>
        <w:t>{</w:t>
      </w:r>
    </w:p>
    <w:p>
      <w:pPr>
        <w:spacing w:after="0"/>
        <w:ind w:left="283"/>
      </w:pPr>
      <w:r>
        <w:rPr>
          <w:rFonts w:ascii="Consolas" w:hAnsi="Consolas"/>
          <w:sz w:val="17"/>
        </w:rPr>
        <w:t xml:space="preserve"> "intent": "ID_CARDS",</w:t>
      </w:r>
    </w:p>
    <w:p>
      <w:pPr>
        <w:spacing w:after="0"/>
        <w:ind w:left="283"/>
      </w:pPr>
      <w:r>
        <w:rPr>
          <w:rFonts w:ascii="Consolas" w:hAnsi="Consolas"/>
          <w:sz w:val="17"/>
        </w:rPr>
        <w:t xml:space="preserve"> "sub_intent": "DUPLICATE_ID_CARD",</w:t>
      </w:r>
    </w:p>
    <w:p>
      <w:pPr>
        <w:spacing w:after="0"/>
        <w:ind w:left="283"/>
      </w:pPr>
      <w:r>
        <w:rPr>
          <w:rFonts w:ascii="Consolas" w:hAnsi="Consolas"/>
          <w:sz w:val="17"/>
        </w:rPr>
        <w:t xml:space="preserve"> "entities": [</w:t>
      </w:r>
    </w:p>
    <w:p>
      <w:pPr>
        <w:spacing w:after="0"/>
        <w:ind w:left="283"/>
      </w:pPr>
      <w:r>
        <w:rPr>
          <w:rFonts w:ascii="Consolas" w:hAnsi="Consolas"/>
          <w:sz w:val="17"/>
        </w:rPr>
        <w:t xml:space="preserve">  [</w:t>
      </w:r>
    </w:p>
    <w:p>
      <w:pPr>
        <w:spacing w:after="0"/>
        <w:ind w:left="283"/>
      </w:pPr>
      <w:r>
        <w:rPr>
          <w:rFonts w:ascii="Consolas" w:hAnsi="Consolas"/>
          <w:sz w:val="17"/>
        </w:rPr>
        <w:t xml:space="preserve">   "ISSUE",</w:t>
      </w:r>
    </w:p>
    <w:p>
      <w:pPr>
        <w:spacing w:after="0"/>
        <w:ind w:left="283"/>
      </w:pPr>
      <w:r>
        <w:rPr>
          <w:rFonts w:ascii="Consolas" w:hAnsi="Consolas"/>
          <w:sz w:val="17"/>
        </w:rPr>
        <w:t xml:space="preserve">   "lost"</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"DOCUMENT",</w:t>
      </w:r>
    </w:p>
    <w:p>
      <w:pPr>
        <w:spacing w:after="0"/>
        <w:ind w:left="283"/>
      </w:pPr>
      <w:r>
        <w:rPr>
          <w:rFonts w:ascii="Consolas" w:hAnsi="Consolas"/>
          <w:sz w:val="17"/>
        </w:rPr>
        <w:t xml:space="preserve">   "ID card"</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"STUDENT_NUMBER",</w:t>
      </w:r>
    </w:p>
    <w:p>
      <w:pPr>
        <w:spacing w:after="0"/>
        <w:ind w:left="283"/>
      </w:pPr>
      <w:r>
        <w:rPr>
          <w:rFonts w:ascii="Consolas" w:hAnsi="Consolas"/>
          <w:sz w:val="17"/>
        </w:rPr>
        <w:t xml:space="preserve">   "SAP ID"</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"DATE",</w:t>
      </w:r>
    </w:p>
    <w:p>
      <w:pPr>
        <w:spacing w:after="0"/>
        <w:ind w:left="283"/>
      </w:pPr>
      <w:r>
        <w:rPr>
          <w:rFonts w:ascii="Consolas" w:hAnsi="Consolas"/>
          <w:sz w:val="17"/>
        </w:rPr>
        <w:t xml:space="preserve">   "70022300145"</w:t>
      </w:r>
    </w:p>
    <w:p>
      <w:pPr>
        <w:spacing w:after="0"/>
        <w:ind w:left="283"/>
      </w:pPr>
      <w:r>
        <w:rPr>
          <w:rFonts w:ascii="Consolas" w:hAnsi="Consolas"/>
          <w:sz w:val="17"/>
        </w:rPr>
        <w:t xml:space="preserve">  ]</w:t>
      </w:r>
    </w:p>
    <w:p>
      <w:pPr>
        <w:spacing w:after="0"/>
        <w:ind w:left="283"/>
      </w:pPr>
      <w:r>
        <w:rPr>
          <w:rFonts w:ascii="Consolas" w:hAnsi="Consolas"/>
          <w:sz w:val="17"/>
        </w:rPr>
        <w:t xml:space="preserve"> ],</w:t>
      </w:r>
    </w:p>
    <w:p>
      <w:pPr>
        <w:spacing w:after="0"/>
        <w:ind w:left="283"/>
      </w:pPr>
      <w:r>
        <w:rPr>
          <w:rFonts w:ascii="Consolas" w:hAnsi="Consolas"/>
          <w:sz w:val="17"/>
        </w:rPr>
        <w:t xml:space="preserve"> "department": "School Academic Office (Course Coordinator / AR / DR)",</w:t>
      </w:r>
    </w:p>
    <w:p>
      <w:pPr>
        <w:spacing w:after="0"/>
        <w:ind w:left="283"/>
      </w:pPr>
      <w:r>
        <w:rPr>
          <w:rFonts w:ascii="Consolas" w:hAnsi="Consolas"/>
          <w:sz w:val="17"/>
        </w:rPr>
        <w:t xml:space="preserve"> "required_documents": [],</w:t>
      </w:r>
    </w:p>
    <w:p>
      <w:pPr>
        <w:spacing w:after="0"/>
        <w:ind w:left="283"/>
      </w:pPr>
      <w:r>
        <w:rPr>
          <w:rFonts w:ascii="Consolas" w:hAnsi="Consolas"/>
          <w:sz w:val="17"/>
        </w:rPr>
        <w:t xml:space="preserve"> "next_action": "Apply to the school for a duplicate ID card and pay the prescribed fee",</w:t>
      </w:r>
    </w:p>
    <w:p>
      <w:pPr>
        <w:spacing w:after="0"/>
        <w:ind w:left="283"/>
      </w:pPr>
      <w:r>
        <w:rPr>
          <w:rFonts w:ascii="Consolas" w:hAnsi="Consolas"/>
          <w:sz w:val="17"/>
        </w:rPr>
        <w:t xml:space="preserve"> "missing_information": [],</w:t>
      </w:r>
    </w:p>
    <w:p>
      <w:pPr>
        <w:spacing w:after="0"/>
        <w:ind w:left="283"/>
      </w:pPr>
      <w:r>
        <w:rPr>
          <w:rFonts w:ascii="Consolas" w:hAnsi="Consolas"/>
          <w:sz w:val="17"/>
        </w:rPr>
        <w:t xml:space="preserve"> "priority": "high",</w:t>
      </w:r>
    </w:p>
    <w:p>
      <w:pPr>
        <w:spacing w:after="0"/>
        <w:ind w:left="283"/>
      </w:pPr>
      <w:r>
        <w:rPr>
          <w:rFonts w:ascii="Consolas" w:hAnsi="Consolas"/>
          <w:sz w:val="17"/>
        </w:rPr>
        <w:t xml:space="preserve"> "status": "ready",</w:t>
      </w:r>
    </w:p>
    <w:p>
      <w:pPr>
        <w:spacing w:after="0"/>
        <w:ind w:left="283"/>
      </w:pPr>
      <w:r>
        <w:rPr>
          <w:rFonts w:ascii="Consolas" w:hAnsi="Consolas"/>
          <w:sz w:val="17"/>
        </w:rPr>
        <w:t xml:space="preserve"> "source_urls": [</w:t>
      </w:r>
    </w:p>
    <w:p>
      <w:pPr>
        <w:spacing w:after="0"/>
        <w:ind w:left="283"/>
      </w:pPr>
      <w:r>
        <w:rPr>
          <w:rFonts w:ascii="Consolas" w:hAnsi="Consolas"/>
          <w:sz w:val="17"/>
        </w:rPr>
        <w:t xml:space="preserve">  "https://engineering.nmims.edu/wp-content/uploads/2026/08/SRB_2026_compressed.pdf"</w:t>
      </w:r>
    </w:p>
    <w:p>
      <w:pPr>
        <w:spacing w:after="0"/>
        <w:ind w:left="283"/>
      </w:pPr>
      <w:r>
        <w:rPr>
          <w:rFonts w:ascii="Consolas" w:hAnsi="Consolas"/>
          <w:sz w:val="17"/>
        </w:rPr>
        <w:t xml:space="preserve"> ]</w:t>
      </w:r>
    </w:p>
    <w:p>
      <w:pPr>
        <w:spacing w:after="0"/>
        <w:ind w:left="283"/>
      </w:pPr>
      <w:r>
        <w:rPr>
          <w:rFonts w:ascii="Consolas" w:hAnsi="Consolas"/>
          <w:sz w:val="17"/>
        </w:rPr>
        <w:t>}</w:t>
      </w:r>
    </w:p>
    <w:p>
      <w:pPr>
        <w:spacing w:after="100"/>
      </w:pPr>
      <w:r>
        <w:t>Answer: Any grievances related to ID Card should be raised to biometricregistration@svkm.ac.in. Step 1: Log in to the SAP Student Portal Login Details URL: Pro-Tips &amp; Troubleshooting https://sdcspcs.svkm.ac.in:44300/iri/portal Pop-ups Required: You must disable your browser's pop-up blockerfor the User ID: Your 11-digit student SAP number. grievancepage and payment gateway First-time users: The default password is to open correctly.  Department: School Academic Office (Course Coordinator / AR / DR). Required documents: none stated in the sources. Next step: Apply to the school for a duplicate ID card and pay the prescribed fee.</w:t>
      </w:r>
    </w:p>
    <w:p>
      <w:pPr>
        <w:pStyle w:val="Heading1"/>
      </w:pPr>
      <w:r>
        <w:t>10. Limitations</w:t>
      </w:r>
    </w:p>
    <w:p>
      <w:pPr>
        <w:pStyle w:val="ListBullet"/>
        <w:spacing w:after="40"/>
      </w:pPr>
      <w:r>
        <w:t>Questions are built from official NMIMS sources; real student phrasing may be harder.</w:t>
      </w:r>
    </w:p>
    <w:p>
      <w:pPr>
        <w:pStyle w:val="ListBullet"/>
        <w:spacing w:after="40"/>
      </w:pPr>
      <w:r>
        <w:t>NER labels are silver; a hand-corrected test set would give a true NER score.</w:t>
      </w:r>
    </w:p>
    <w:p>
      <w:pPr>
        <w:pStyle w:val="ListBullet"/>
        <w:spacing w:after="40"/>
      </w:pPr>
      <w:r>
        <w:t>Retrieval relevance counts only the page a fact came from; actual answer coverage is higher than recall@k suggests.</w:t>
      </w:r>
    </w:p>
    <w:p>
      <w:pPr>
        <w:pStyle w:val="ListBullet"/>
        <w:spacing w:after="40"/>
      </w:pPr>
      <w:r>
        <w:t>Sub-intent routing is the weakest link (95 classes, some with few questions); errors propagate to department and documents.</w:t>
      </w:r>
    </w:p>
    <w:p>
      <w:pPr>
        <w:pStyle w:val="ListBullet"/>
        <w:spacing w:after="40"/>
      </w:pPr>
      <w:r>
        <w:t>Time-sensitive facts (2026-27 dates, fees, committee members) must be re-verified before deployment.</w:t>
      </w:r>
    </w:p>
    <w:p>
      <w:pPr>
        <w:pStyle w:val="Heading1"/>
      </w:pPr>
      <w:r>
        <w:t>11. Next steps (Week 4)</w:t>
      </w:r>
    </w:p>
    <w:p>
      <w:pPr>
        <w:pStyle w:val="ListBullet"/>
        <w:spacing w:after="40"/>
      </w:pPr>
      <w:r>
        <w:t>Improve routing with retrieval-informed re-ranking of sub-intents and a clarification question for low confidence.</w:t>
      </w:r>
    </w:p>
    <w:p>
      <w:pPr>
        <w:pStyle w:val="ListBullet"/>
        <w:spacing w:after="40"/>
      </w:pPr>
      <w:r>
        <w:t>Multi-turn dialogue using the missing-information questions; multi-intent handling.</w:t>
      </w:r>
    </w:p>
    <w:p>
      <w:pPr>
        <w:pStyle w:val="ListBullet"/>
        <w:spacing w:after="40"/>
      </w:pPr>
      <w:r>
        <w:t>Hand-correct an NER and routing test set; evaluate the optional LLM rewrite for faithfulness.</w:t>
      </w:r>
    </w:p>
    <w:p>
      <w:pPr>
        <w:pStyle w:val="ListBullet"/>
        <w:spacing w:after="40"/>
      </w:pPr>
      <w:r>
        <w:t>Front-end for the API and a user study with NMIMS students.</w:t>
      </w:r>
    </w:p>
    <w:p>
      <w:pPr>
        <w:pStyle w:val="Heading1"/>
      </w:pPr>
      <w:r>
        <w:t>12. Reproducibility</w:t>
      </w:r>
    </w:p>
    <w:p>
      <w:pPr>
        <w:spacing w:after="0"/>
        <w:ind w:left="283"/>
      </w:pPr>
      <w:r>
        <w:rPr>
          <w:rFonts w:ascii="Consolas" w:hAnsi="Consolas"/>
          <w:sz w:val="17"/>
        </w:rPr>
        <w:t>python -m nlp.intent.experiments      # Week 2 baselines (also used by v2)</w:t>
      </w:r>
    </w:p>
    <w:p>
      <w:pPr>
        <w:spacing w:after="0"/>
        <w:ind w:left="283"/>
      </w:pPr>
      <w:r>
        <w:rPr>
          <w:rFonts w:ascii="Consolas" w:hAnsi="Consolas"/>
          <w:sz w:val="17"/>
        </w:rPr>
        <w:t>python -m nlp.pipeline.train_eval      # trains and evaluates every v2 component (~6 min CPU)</w:t>
      </w:r>
    </w:p>
    <w:p>
      <w:pPr>
        <w:spacing w:after="0"/>
        <w:ind w:left="283"/>
      </w:pPr>
      <w:r>
        <w:rPr>
          <w:rFonts w:ascii="Consolas" w:hAnsi="Consolas"/>
          <w:sz w:val="17"/>
        </w:rPr>
        <w:t>python -m nlp.reports                  # regenerates these reports from the saved results</w:t>
      </w:r>
    </w:p>
    <w:p>
      <w:pPr>
        <w:spacing w:after="0"/>
        <w:ind w:left="283"/>
      </w:pPr>
      <w:r>
        <w:rPr>
          <w:rFonts w:ascii="Consolas" w:hAnsi="Consolas"/>
          <w:sz w:val="17"/>
        </w:rPr>
        <w:t>uvicorn backend.main:app --reload       # POST /copilot/query</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