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48"/>
        </w:rPr>
        <w:t>University Administrative Copilot</w:t>
      </w:r>
    </w:p>
    <w:p>
      <w:pPr>
        <w:jc w:val="center"/>
      </w:pPr>
      <w:r>
        <w:rPr>
          <w:b w:val="0"/>
          <w:sz w:val="30"/>
        </w:rPr>
        <w:t>Week 4: Improved Models - Baseline vs Improved</w:t>
      </w:r>
    </w:p>
    <w:p>
      <w:pPr>
        <w:jc w:val="center"/>
      </w:pPr>
      <w:r>
        <w:rPr>
          <w:b w:val="0"/>
          <w:sz w:val="22"/>
        </w:rPr>
        <w:t>Sentence transformers, transformer NER, vector retrieval with re-ranking, LLM-assisted summarization</w:t>
      </w:r>
    </w:p>
    <w:p>
      <w:pPr>
        <w:jc w:val="center"/>
      </w:pPr>
      <w:r>
        <w:rPr>
          <w:b w:val="0"/>
          <w:sz w:val="22"/>
        </w:rPr>
        <w:t>Group 10  |  Roll No. J054, J055, J056, J057, J059</w:t>
      </w:r>
    </w:p>
    <w:p>
      <w:pPr>
        <w:jc w:val="center"/>
      </w:pPr>
      <w:r>
        <w:rPr>
          <w:b w:val="0"/>
          <w:sz w:val="20"/>
        </w:rPr>
        <w:t>Repository: github.com/jashan7305/university_administrative_copilot</w:t>
      </w:r>
    </w:p>
    <w:p>
      <w:pPr>
        <w:jc w:val="center"/>
      </w:pPr>
      <w:r>
        <w:rPr>
          <w:b w:val="0"/>
          <w:sz w:val="20"/>
        </w:rPr>
        <w:t>Code: submitted as Group10_Week4_code.zip (and in the repository under src/)</w:t>
      </w:r>
    </w:p>
    <w:p>
      <w:r>
        <w:br w:type="page"/>
      </w:r>
    </w:p>
    <w:p>
      <w:pPr>
        <w:pStyle w:val="Heading1"/>
      </w:pPr>
      <w:r>
        <w:t>Summary</w:t>
      </w:r>
    </w:p>
    <w:p>
      <w:pPr>
        <w:spacing w:after="100"/>
      </w:pPr>
      <w:r>
        <w:t>For each component of the copilot we keep the earlier model as the baseline, implement an improved model of the kind suggested in the brief, and compare both on the same held-out NMIMS test data. Every table reports baseline, improved and the change (delta). All code is attached and listed in Section 8.</w:t>
      </w:r>
    </w:p>
    <w:p>
      <w:pPr>
        <w:keepNext/>
      </w:pPr>
      <w:r>
        <w:rPr>
          <w:b/>
          <w:sz w:val="18"/>
        </w:rPr>
        <w:t>Table 1. Baseline vs improved at a glance (held-out test data)</w:t>
      </w:r>
    </w:p>
    <w:tbl>
      <w:tblPr>
        <w:tblStyle w:val="TableGrid"/>
        <w:tblW w:type="auto" w:w="0"/>
        <w:jc w:val="center"/>
        <w:tblLayout w:type="fixed"/>
        <w:tblLook w:firstColumn="1" w:firstRow="1" w:lastColumn="0" w:lastRow="0" w:noHBand="0" w:noVBand="1" w:val="04A0"/>
      </w:tblPr>
      <w:tblGrid>
        <w:gridCol w:w="1361"/>
        <w:gridCol w:w="1361"/>
        <w:gridCol w:w="1361"/>
        <w:gridCol w:w="1361"/>
        <w:gridCol w:w="1361"/>
        <w:gridCol w:w="1361"/>
        <w:gridCol w:w="1361"/>
      </w:tblGrid>
      <w:tr>
        <w:tc>
          <w:tcPr>
            <w:tcW w:type="dxa" w:w="1361"/>
            <w:shd w:val="clear" w:color="auto" w:fill="E7ECF3"/>
          </w:tcPr>
          <w:p>
            <w:r/>
            <w:r>
              <w:rPr>
                <w:b/>
                <w:sz w:val="16"/>
              </w:rPr>
              <w:t>Component</w:t>
            </w:r>
          </w:p>
        </w:tc>
        <w:tc>
          <w:tcPr>
            <w:tcW w:type="dxa" w:w="1474"/>
            <w:shd w:val="clear" w:color="auto" w:fill="E7ECF3"/>
          </w:tcPr>
          <w:p>
            <w:r/>
            <w:r>
              <w:rPr>
                <w:b/>
                <w:sz w:val="16"/>
              </w:rPr>
              <w:t>Baseline</w:t>
            </w:r>
          </w:p>
        </w:tc>
        <w:tc>
          <w:tcPr>
            <w:tcW w:type="dxa" w:w="1928"/>
            <w:shd w:val="clear" w:color="auto" w:fill="E7ECF3"/>
          </w:tcPr>
          <w:p>
            <w:r/>
            <w:r>
              <w:rPr>
                <w:b/>
                <w:sz w:val="16"/>
              </w:rPr>
              <w:t>Improved</w:t>
            </w:r>
          </w:p>
        </w:tc>
        <w:tc>
          <w:tcPr>
            <w:tcW w:type="dxa" w:w="1814"/>
            <w:shd w:val="clear" w:color="auto" w:fill="E7ECF3"/>
          </w:tcPr>
          <w:p>
            <w:r/>
            <w:r>
              <w:rPr>
                <w:b/>
                <w:sz w:val="16"/>
              </w:rPr>
              <w:t>Metric</w:t>
            </w:r>
          </w:p>
        </w:tc>
        <w:tc>
          <w:tcPr>
            <w:tcW w:type="dxa" w:w="907"/>
            <w:shd w:val="clear" w:color="auto" w:fill="E7ECF3"/>
          </w:tcPr>
          <w:p>
            <w:r/>
            <w:r>
              <w:rPr>
                <w:b/>
                <w:sz w:val="16"/>
              </w:rPr>
              <w:t>Baseline</w:t>
            </w:r>
          </w:p>
        </w:tc>
        <w:tc>
          <w:tcPr>
            <w:tcW w:type="dxa" w:w="907"/>
            <w:shd w:val="clear" w:color="auto" w:fill="E7ECF3"/>
          </w:tcPr>
          <w:p>
            <w:r/>
            <w:r>
              <w:rPr>
                <w:b/>
                <w:sz w:val="16"/>
              </w:rPr>
              <w:t>Improved</w:t>
            </w:r>
          </w:p>
        </w:tc>
        <w:tc>
          <w:tcPr>
            <w:tcW w:type="dxa" w:w="794"/>
            <w:shd w:val="clear" w:color="auto" w:fill="E7ECF3"/>
          </w:tcPr>
          <w:p>
            <w:r/>
            <w:r>
              <w:rPr>
                <w:b/>
                <w:sz w:val="16"/>
              </w:rPr>
              <w:t>Delta</w:t>
            </w:r>
          </w:p>
        </w:tc>
      </w:tr>
      <w:tr>
        <w:tc>
          <w:tcPr>
            <w:tcW w:type="dxa" w:w="1361"/>
          </w:tcPr>
          <w:p>
            <w:r/>
            <w:r>
              <w:rPr>
                <w:b w:val="0"/>
                <w:sz w:val="16"/>
              </w:rPr>
              <w:t>Intent / routing</w:t>
            </w:r>
          </w:p>
        </w:tc>
        <w:tc>
          <w:tcPr>
            <w:tcW w:type="dxa" w:w="1474"/>
          </w:tcPr>
          <w:p>
            <w:r/>
            <w:r>
              <w:rPr>
                <w:b w:val="0"/>
                <w:sz w:val="16"/>
              </w:rPr>
              <w:t>TF-IDF + LogReg</w:t>
            </w:r>
          </w:p>
        </w:tc>
        <w:tc>
          <w:tcPr>
            <w:tcW w:type="dxa" w:w="1928"/>
          </w:tcPr>
          <w:p>
            <w:r/>
            <w:r>
              <w:rPr>
                <w:b w:val="0"/>
                <w:sz w:val="16"/>
              </w:rPr>
              <w:t>Fine-tuned transformer (blend)</w:t>
            </w:r>
          </w:p>
        </w:tc>
        <w:tc>
          <w:tcPr>
            <w:tcW w:type="dxa" w:w="1814"/>
          </w:tcPr>
          <w:p>
            <w:r/>
            <w:r>
              <w:rPr>
                <w:b w:val="0"/>
                <w:sz w:val="16"/>
              </w:rPr>
              <w:t>Routing accuracy (core test)</w:t>
            </w:r>
          </w:p>
        </w:tc>
        <w:tc>
          <w:tcPr>
            <w:tcW w:type="dxa" w:w="907"/>
          </w:tcPr>
          <w:p>
            <w:r/>
            <w:r>
              <w:rPr>
                <w:b w:val="0"/>
                <w:sz w:val="16"/>
              </w:rPr>
              <w:t>0.725</w:t>
            </w:r>
          </w:p>
        </w:tc>
        <w:tc>
          <w:tcPr>
            <w:tcW w:type="dxa" w:w="907"/>
          </w:tcPr>
          <w:p>
            <w:r/>
            <w:r>
              <w:rPr>
                <w:b w:val="0"/>
                <w:sz w:val="16"/>
              </w:rPr>
              <w:t>0.797</w:t>
            </w:r>
          </w:p>
        </w:tc>
        <w:tc>
          <w:tcPr>
            <w:tcW w:type="dxa" w:w="794"/>
          </w:tcPr>
          <w:p>
            <w:r/>
            <w:r>
              <w:rPr>
                <w:b w:val="0"/>
                <w:sz w:val="16"/>
              </w:rPr>
              <w:t>+0.072</w:t>
            </w:r>
          </w:p>
        </w:tc>
      </w:tr>
      <w:tr>
        <w:tc>
          <w:tcPr>
            <w:tcW w:type="dxa" w:w="1361"/>
          </w:tcPr>
          <w:p>
            <w:r/>
            <w:r>
              <w:rPr>
                <w:b w:val="0"/>
                <w:sz w:val="16"/>
              </w:rPr>
              <w:t>Intent / routing</w:t>
            </w:r>
          </w:p>
        </w:tc>
        <w:tc>
          <w:tcPr>
            <w:tcW w:type="dxa" w:w="1474"/>
          </w:tcPr>
          <w:p>
            <w:r/>
            <w:r>
              <w:rPr>
                <w:b w:val="0"/>
                <w:sz w:val="16"/>
              </w:rPr>
              <w:t>TF-IDF + LogReg</w:t>
            </w:r>
          </w:p>
        </w:tc>
        <w:tc>
          <w:tcPr>
            <w:tcW w:type="dxa" w:w="1928"/>
          </w:tcPr>
          <w:p>
            <w:r/>
            <w:r>
              <w:rPr>
                <w:b w:val="0"/>
                <w:sz w:val="16"/>
              </w:rPr>
              <w:t>Fine-tuned transformer (blend)</w:t>
            </w:r>
          </w:p>
        </w:tc>
        <w:tc>
          <w:tcPr>
            <w:tcW w:type="dxa" w:w="1814"/>
          </w:tcPr>
          <w:p>
            <w:r/>
            <w:r>
              <w:rPr>
                <w:b w:val="0"/>
                <w:sz w:val="16"/>
              </w:rPr>
              <w:t>Intent macro-F1 (core test)</w:t>
            </w:r>
          </w:p>
        </w:tc>
        <w:tc>
          <w:tcPr>
            <w:tcW w:type="dxa" w:w="907"/>
          </w:tcPr>
          <w:p>
            <w:r/>
            <w:r>
              <w:rPr>
                <w:b w:val="0"/>
                <w:sz w:val="16"/>
              </w:rPr>
              <w:t>0.880</w:t>
            </w:r>
          </w:p>
        </w:tc>
        <w:tc>
          <w:tcPr>
            <w:tcW w:type="dxa" w:w="907"/>
          </w:tcPr>
          <w:p>
            <w:r/>
            <w:r>
              <w:rPr>
                <w:b w:val="0"/>
                <w:sz w:val="16"/>
              </w:rPr>
              <w:t>0.901</w:t>
            </w:r>
          </w:p>
        </w:tc>
        <w:tc>
          <w:tcPr>
            <w:tcW w:type="dxa" w:w="794"/>
          </w:tcPr>
          <w:p>
            <w:r/>
            <w:r>
              <w:rPr>
                <w:b w:val="0"/>
                <w:sz w:val="16"/>
              </w:rPr>
              <w:t>+0.020</w:t>
            </w:r>
          </w:p>
        </w:tc>
      </w:tr>
      <w:tr>
        <w:tc>
          <w:tcPr>
            <w:tcW w:type="dxa" w:w="1361"/>
          </w:tcPr>
          <w:p>
            <w:r/>
            <w:r>
              <w:rPr>
                <w:b w:val="0"/>
                <w:sz w:val="16"/>
              </w:rPr>
              <w:t>NER</w:t>
            </w:r>
          </w:p>
        </w:tc>
        <w:tc>
          <w:tcPr>
            <w:tcW w:type="dxa" w:w="1474"/>
          </w:tcPr>
          <w:p>
            <w:r/>
            <w:r>
              <w:rPr>
                <w:b w:val="0"/>
                <w:sz w:val="16"/>
              </w:rPr>
              <w:t>Rule-based</w:t>
            </w:r>
          </w:p>
        </w:tc>
        <w:tc>
          <w:tcPr>
            <w:tcW w:type="dxa" w:w="1928"/>
          </w:tcPr>
          <w:p>
            <w:r/>
            <w:r>
              <w:rPr>
                <w:b w:val="0"/>
                <w:sz w:val="16"/>
              </w:rPr>
              <w:t>Transformer NER</w:t>
            </w:r>
          </w:p>
        </w:tc>
        <w:tc>
          <w:tcPr>
            <w:tcW w:type="dxa" w:w="1814"/>
          </w:tcPr>
          <w:p>
            <w:r/>
            <w:r>
              <w:rPr>
                <w:b w:val="0"/>
                <w:sz w:val="16"/>
              </w:rPr>
              <w:t>Span F1 on gold set (relaxed)</w:t>
            </w:r>
          </w:p>
        </w:tc>
        <w:tc>
          <w:tcPr>
            <w:tcW w:type="dxa" w:w="907"/>
          </w:tcPr>
          <w:p>
            <w:r/>
            <w:r>
              <w:rPr>
                <w:b w:val="0"/>
                <w:sz w:val="16"/>
              </w:rPr>
              <w:t>0.670</w:t>
            </w:r>
          </w:p>
        </w:tc>
        <w:tc>
          <w:tcPr>
            <w:tcW w:type="dxa" w:w="907"/>
          </w:tcPr>
          <w:p>
            <w:r/>
            <w:r>
              <w:rPr>
                <w:b w:val="0"/>
                <w:sz w:val="16"/>
              </w:rPr>
              <w:t>0.672</w:t>
            </w:r>
          </w:p>
        </w:tc>
        <w:tc>
          <w:tcPr>
            <w:tcW w:type="dxa" w:w="794"/>
          </w:tcPr>
          <w:p>
            <w:r/>
            <w:r>
              <w:rPr>
                <w:b w:val="0"/>
                <w:sz w:val="16"/>
              </w:rPr>
              <w:t>+0.002</w:t>
            </w:r>
          </w:p>
        </w:tc>
      </w:tr>
      <w:tr>
        <w:tc>
          <w:tcPr>
            <w:tcW w:type="dxa" w:w="1361"/>
          </w:tcPr>
          <w:p>
            <w:r/>
            <w:r>
              <w:rPr>
                <w:b w:val="0"/>
                <w:sz w:val="16"/>
              </w:rPr>
              <w:t>Retrieval</w:t>
            </w:r>
          </w:p>
        </w:tc>
        <w:tc>
          <w:tcPr>
            <w:tcW w:type="dxa" w:w="1474"/>
          </w:tcPr>
          <w:p>
            <w:r/>
            <w:r>
              <w:rPr>
                <w:b w:val="0"/>
                <w:sz w:val="16"/>
              </w:rPr>
              <w:t>BM25 keyword search</w:t>
            </w:r>
          </w:p>
        </w:tc>
        <w:tc>
          <w:tcPr>
            <w:tcW w:type="dxa" w:w="1928"/>
          </w:tcPr>
          <w:p>
            <w:r/>
            <w:r>
              <w:rPr>
                <w:b w:val="0"/>
                <w:sz w:val="16"/>
              </w:rPr>
              <w:t>Hybrid (fine-tuned vector) + boost</w:t>
            </w:r>
          </w:p>
        </w:tc>
        <w:tc>
          <w:tcPr>
            <w:tcW w:type="dxa" w:w="1814"/>
          </w:tcPr>
          <w:p>
            <w:r/>
            <w:r>
              <w:rPr>
                <w:b w:val="0"/>
                <w:sz w:val="16"/>
              </w:rPr>
              <w:t>Recall@3</w:t>
            </w:r>
          </w:p>
        </w:tc>
        <w:tc>
          <w:tcPr>
            <w:tcW w:type="dxa" w:w="907"/>
          </w:tcPr>
          <w:p>
            <w:r/>
            <w:r>
              <w:rPr>
                <w:b w:val="0"/>
                <w:sz w:val="16"/>
              </w:rPr>
              <w:t>0.385</w:t>
            </w:r>
          </w:p>
        </w:tc>
        <w:tc>
          <w:tcPr>
            <w:tcW w:type="dxa" w:w="907"/>
          </w:tcPr>
          <w:p>
            <w:r/>
            <w:r>
              <w:rPr>
                <w:b w:val="0"/>
                <w:sz w:val="16"/>
              </w:rPr>
              <w:t>0.787</w:t>
            </w:r>
          </w:p>
        </w:tc>
        <w:tc>
          <w:tcPr>
            <w:tcW w:type="dxa" w:w="794"/>
          </w:tcPr>
          <w:p>
            <w:r/>
            <w:r>
              <w:rPr>
                <w:b w:val="0"/>
                <w:sz w:val="16"/>
              </w:rPr>
              <w:t>+0.402</w:t>
            </w:r>
          </w:p>
        </w:tc>
      </w:tr>
      <w:tr>
        <w:tc>
          <w:tcPr>
            <w:tcW w:type="dxa" w:w="1361"/>
          </w:tcPr>
          <w:p>
            <w:r/>
            <w:r>
              <w:rPr>
                <w:b w:val="0"/>
                <w:sz w:val="16"/>
              </w:rPr>
              <w:t>Summarization</w:t>
            </w:r>
          </w:p>
        </w:tc>
        <w:tc>
          <w:tcPr>
            <w:tcW w:type="dxa" w:w="1474"/>
          </w:tcPr>
          <w:p>
            <w:r/>
            <w:r>
              <w:rPr>
                <w:b w:val="0"/>
                <w:sz w:val="16"/>
              </w:rPr>
              <w:t>Lead (basic)</w:t>
            </w:r>
          </w:p>
        </w:tc>
        <w:tc>
          <w:tcPr>
            <w:tcW w:type="dxa" w:w="1928"/>
          </w:tcPr>
          <w:p>
            <w:r/>
            <w:r>
              <w:rPr>
                <w:b w:val="0"/>
                <w:sz w:val="16"/>
              </w:rPr>
              <w:t>LLM-assisted</w:t>
            </w:r>
          </w:p>
        </w:tc>
        <w:tc>
          <w:tcPr>
            <w:tcW w:type="dxa" w:w="1814"/>
          </w:tcPr>
          <w:p>
            <w:r/>
            <w:r>
              <w:rPr>
                <w:b w:val="0"/>
                <w:sz w:val="16"/>
              </w:rPr>
              <w:t>Embedding similarity to gold</w:t>
            </w:r>
          </w:p>
        </w:tc>
        <w:tc>
          <w:tcPr>
            <w:tcW w:type="dxa" w:w="907"/>
          </w:tcPr>
          <w:p>
            <w:r/>
            <w:r>
              <w:rPr>
                <w:b w:val="0"/>
                <w:sz w:val="16"/>
              </w:rPr>
              <w:t>0.416</w:t>
            </w:r>
          </w:p>
        </w:tc>
        <w:tc>
          <w:tcPr>
            <w:tcW w:type="dxa" w:w="907"/>
          </w:tcPr>
          <w:p>
            <w:r/>
            <w:r>
              <w:rPr>
                <w:b w:val="0"/>
                <w:sz w:val="16"/>
              </w:rPr>
              <w:t>0.664</w:t>
            </w:r>
          </w:p>
        </w:tc>
        <w:tc>
          <w:tcPr>
            <w:tcW w:type="dxa" w:w="794"/>
          </w:tcPr>
          <w:p>
            <w:r/>
            <w:r>
              <w:rPr>
                <w:b w:val="0"/>
                <w:sz w:val="16"/>
              </w:rPr>
              <w:t>+0.249</w:t>
            </w:r>
          </w:p>
        </w:tc>
      </w:tr>
      <w:tr>
        <w:tc>
          <w:tcPr>
            <w:tcW w:type="dxa" w:w="1361"/>
          </w:tcPr>
          <w:p>
            <w:r/>
            <w:r>
              <w:rPr>
                <w:b w:val="0"/>
                <w:sz w:val="16"/>
              </w:rPr>
              <w:t>Summarization</w:t>
            </w:r>
          </w:p>
        </w:tc>
        <w:tc>
          <w:tcPr>
            <w:tcW w:type="dxa" w:w="1474"/>
          </w:tcPr>
          <w:p>
            <w:r/>
            <w:r>
              <w:rPr>
                <w:b w:val="0"/>
                <w:sz w:val="16"/>
              </w:rPr>
              <w:t>MMR extractive (Week 3)</w:t>
            </w:r>
          </w:p>
        </w:tc>
        <w:tc>
          <w:tcPr>
            <w:tcW w:type="dxa" w:w="1928"/>
          </w:tcPr>
          <w:p>
            <w:r/>
            <w:r>
              <w:rPr>
                <w:b w:val="0"/>
                <w:sz w:val="16"/>
              </w:rPr>
              <w:t>LLM-assisted</w:t>
            </w:r>
          </w:p>
        </w:tc>
        <w:tc>
          <w:tcPr>
            <w:tcW w:type="dxa" w:w="1814"/>
          </w:tcPr>
          <w:p>
            <w:r/>
            <w:r>
              <w:rPr>
                <w:b w:val="0"/>
                <w:sz w:val="16"/>
              </w:rPr>
              <w:t>Embedding similarity to gold</w:t>
            </w:r>
          </w:p>
        </w:tc>
        <w:tc>
          <w:tcPr>
            <w:tcW w:type="dxa" w:w="907"/>
          </w:tcPr>
          <w:p>
            <w:r/>
            <w:r>
              <w:rPr>
                <w:b w:val="0"/>
                <w:sz w:val="16"/>
              </w:rPr>
              <w:t>0.721</w:t>
            </w:r>
          </w:p>
        </w:tc>
        <w:tc>
          <w:tcPr>
            <w:tcW w:type="dxa" w:w="907"/>
          </w:tcPr>
          <w:p>
            <w:r/>
            <w:r>
              <w:rPr>
                <w:b w:val="0"/>
                <w:sz w:val="16"/>
              </w:rPr>
              <w:t>0.664</w:t>
            </w:r>
          </w:p>
        </w:tc>
        <w:tc>
          <w:tcPr>
            <w:tcW w:type="dxa" w:w="794"/>
          </w:tcPr>
          <w:p>
            <w:r/>
            <w:r>
              <w:rPr>
                <w:b w:val="0"/>
                <w:sz w:val="16"/>
              </w:rPr>
              <w:t>-0.057</w:t>
            </w:r>
          </w:p>
        </w:tc>
      </w:tr>
      <w:tr>
        <w:tc>
          <w:tcPr>
            <w:tcW w:type="dxa" w:w="1361"/>
          </w:tcPr>
          <w:p>
            <w:r/>
            <w:r>
              <w:rPr>
                <w:b w:val="0"/>
                <w:sz w:val="16"/>
              </w:rPr>
              <w:t>End to end</w:t>
            </w:r>
          </w:p>
        </w:tc>
        <w:tc>
          <w:tcPr>
            <w:tcW w:type="dxa" w:w="1474"/>
          </w:tcPr>
          <w:p>
            <w:r/>
            <w:r>
              <w:rPr>
                <w:b w:val="0"/>
                <w:sz w:val="16"/>
              </w:rPr>
              <w:t>Week 3 pipeline (v2)</w:t>
            </w:r>
          </w:p>
        </w:tc>
        <w:tc>
          <w:tcPr>
            <w:tcW w:type="dxa" w:w="1928"/>
          </w:tcPr>
          <w:p>
            <w:r/>
            <w:r>
              <w:rPr>
                <w:b w:val="0"/>
                <w:sz w:val="16"/>
              </w:rPr>
              <w:t>Week 4 pipeline (v3)</w:t>
            </w:r>
          </w:p>
        </w:tc>
        <w:tc>
          <w:tcPr>
            <w:tcW w:type="dxa" w:w="1814"/>
          </w:tcPr>
          <w:p>
            <w:r/>
            <w:r>
              <w:rPr>
                <w:b w:val="0"/>
                <w:sz w:val="16"/>
              </w:rPr>
              <w:t>Department routing accuracy</w:t>
            </w:r>
          </w:p>
        </w:tc>
        <w:tc>
          <w:tcPr>
            <w:tcW w:type="dxa" w:w="907"/>
          </w:tcPr>
          <w:p>
            <w:r/>
            <w:r>
              <w:rPr>
                <w:b w:val="0"/>
                <w:sz w:val="16"/>
              </w:rPr>
              <w:t>0.773</w:t>
            </w:r>
          </w:p>
        </w:tc>
        <w:tc>
          <w:tcPr>
            <w:tcW w:type="dxa" w:w="907"/>
          </w:tcPr>
          <w:p>
            <w:r/>
            <w:r>
              <w:rPr>
                <w:b w:val="0"/>
                <w:sz w:val="16"/>
              </w:rPr>
              <w:t>0.783</w:t>
            </w:r>
          </w:p>
        </w:tc>
        <w:tc>
          <w:tcPr>
            <w:tcW w:type="dxa" w:w="794"/>
          </w:tcPr>
          <w:p>
            <w:r/>
            <w:r>
              <w:rPr>
                <w:b w:val="0"/>
                <w:sz w:val="16"/>
              </w:rPr>
              <w:t>+0.010</w:t>
            </w:r>
          </w:p>
        </w:tc>
      </w:tr>
    </w:tbl>
    <w:p>
      <w:pPr>
        <w:spacing w:after="40"/>
      </w:pPr>
    </w:p>
    <w:p>
      <w:pPr>
        <w:pStyle w:val="Heading1"/>
      </w:pPr>
      <w:r>
        <w:t>1. Response to the feedback</w:t>
      </w:r>
    </w:p>
    <w:p>
      <w:pPr>
        <w:pStyle w:val="ListBullet"/>
        <w:spacing w:after="40"/>
      </w:pPr>
      <w:r>
        <w:rPr>
          <w:b/>
        </w:rPr>
        <w:t>"Where is the code?":</w:t>
      </w:r>
      <w:r>
        <w:t xml:space="preserve"> the full code for this week is attached as Group10_Week4_code.zip and is in the repository. Section 8 lists every file and what it does; code for Weeks 2 and 3 is attached to those submissions in the same way.</w:t>
      </w:r>
    </w:p>
    <w:p>
      <w:pPr>
        <w:pStyle w:val="ListBullet"/>
        <w:spacing w:after="40"/>
      </w:pPr>
      <w:r>
        <w:rPr>
          <w:b/>
        </w:rPr>
        <w:t>"Incremental improvement is barely seen":</w:t>
      </w:r>
      <w:r>
        <w:t xml:space="preserve"> each section compares the baseline and the improved model on identical data and reports the delta; the improved models are new this week (fine-tuning, transformer NER, re-ranking, LLM summarization), not re-runs of earlier code.</w:t>
      </w:r>
    </w:p>
    <w:p>
      <w:pPr>
        <w:pStyle w:val="Heading1"/>
      </w:pPr>
      <w:r>
        <w:t>2. Experimental setup</w:t>
      </w:r>
    </w:p>
    <w:p>
      <w:pPr>
        <w:spacing w:after="100"/>
      </w:pPr>
      <w:r>
        <w:t>Data: the NMIMS dataset (group-aware train / validation / test split; test_core = held-out questions, test_variants = rule-generated rewordings) plus real CLINC150 queries as the out-of-scope class. Training and model selection use only train and validation; test sets are scored once. Hardware: Apple M5 laptop GPU (MPS); every model trains in minutes. The baselines are the saved Week 2/3 models.</w:t>
      </w:r>
    </w:p>
    <w:p>
      <w:pPr>
        <w:pStyle w:val="Heading1"/>
      </w:pPr>
      <w:r>
        <w:t>3. Classification: TF-IDF -&gt; sentence transformer</w:t>
      </w:r>
    </w:p>
    <w:p>
      <w:pPr>
        <w:spacing w:after="100"/>
      </w:pPr>
      <w:r>
        <w:t>Improved models: (a) SetFit - the sentence-transformer encoder is fine-tuned with a batch-all triplet loss so questions with the same sub-intent embed close together, then a logistic-regression head is trained; (b) a BGE-small transformer (33M parameters) fine-tuned end to end with a classification head on 95 sub-intents plus out_of_scope (square-root class weighting, a higher learning rate for the new classification head, best epoch chosen on validation). One joint model gives both the sub-intent (routing) and the intent (by summing its sub-intents' probabilities); (c) the selected model blends the fine-tuned transformer's probabilities with the Week 3 models, with blend weights chosen on validation. On its own the fine-tuned transformer is competitive but not better than the Week 3 ensemble on this small, fine-grained label set (about 40 questions per sub-intent); combined, the two make different errors and the blend is the best model.</w:t>
      </w:r>
    </w:p>
    <w:p>
      <w:pPr>
        <w:keepNext/>
      </w:pPr>
      <w:r>
        <w:rPr>
          <w:b/>
          <w:sz w:val="18"/>
        </w:rPr>
        <w:t>Table 2. Classification (13 intents incl. out-of-scope; 95 sub-intents)</w:t>
      </w:r>
    </w:p>
    <w:tbl>
      <w:tblPr>
        <w:tblStyle w:val="TableGrid"/>
        <w:tblW w:type="auto" w:w="0"/>
        <w:jc w:val="center"/>
        <w:tblLayout w:type="fixed"/>
        <w:tblLook w:firstColumn="1" w:firstRow="1" w:lastColumn="0" w:lastRow="0" w:noHBand="0" w:noVBand="1" w:val="04A0"/>
      </w:tblPr>
      <w:tblGrid>
        <w:gridCol w:w="1361"/>
        <w:gridCol w:w="1361"/>
        <w:gridCol w:w="1361"/>
        <w:gridCol w:w="1361"/>
        <w:gridCol w:w="1361"/>
        <w:gridCol w:w="1361"/>
        <w:gridCol w:w="1361"/>
      </w:tblGrid>
      <w:tr>
        <w:tc>
          <w:tcPr>
            <w:tcW w:type="dxa" w:w="3061"/>
            <w:shd w:val="clear" w:color="auto" w:fill="E7ECF3"/>
          </w:tcPr>
          <w:p>
            <w:r/>
            <w:r>
              <w:rPr>
                <w:b/>
                <w:sz w:val="16"/>
              </w:rPr>
              <w:t>Model</w:t>
            </w:r>
          </w:p>
        </w:tc>
        <w:tc>
          <w:tcPr>
            <w:tcW w:type="dxa" w:w="1077"/>
            <w:shd w:val="clear" w:color="auto" w:fill="E7ECF3"/>
          </w:tcPr>
          <w:p>
            <w:r/>
            <w:r>
              <w:rPr>
                <w:b/>
                <w:sz w:val="16"/>
              </w:rPr>
              <w:t>Intent F1 core</w:t>
            </w:r>
          </w:p>
        </w:tc>
        <w:tc>
          <w:tcPr>
            <w:tcW w:type="dxa" w:w="1134"/>
            <w:shd w:val="clear" w:color="auto" w:fill="E7ECF3"/>
          </w:tcPr>
          <w:p>
            <w:r/>
            <w:r>
              <w:rPr>
                <w:b/>
                <w:sz w:val="16"/>
              </w:rPr>
              <w:t>Intent F1 variants</w:t>
            </w:r>
          </w:p>
        </w:tc>
        <w:tc>
          <w:tcPr>
            <w:tcW w:type="dxa" w:w="907"/>
            <w:shd w:val="clear" w:color="auto" w:fill="E7ECF3"/>
          </w:tcPr>
          <w:p>
            <w:r/>
            <w:r>
              <w:rPr>
                <w:b/>
                <w:sz w:val="16"/>
              </w:rPr>
              <w:t>OOS recall</w:t>
            </w:r>
          </w:p>
        </w:tc>
        <w:tc>
          <w:tcPr>
            <w:tcW w:type="dxa" w:w="1134"/>
            <w:shd w:val="clear" w:color="auto" w:fill="E7ECF3"/>
          </w:tcPr>
          <w:p>
            <w:r/>
            <w:r>
              <w:rPr>
                <w:b/>
                <w:sz w:val="16"/>
              </w:rPr>
              <w:t>Routing acc core</w:t>
            </w:r>
          </w:p>
        </w:tc>
        <w:tc>
          <w:tcPr>
            <w:tcW w:type="dxa" w:w="1077"/>
            <w:shd w:val="clear" w:color="auto" w:fill="E7ECF3"/>
          </w:tcPr>
          <w:p>
            <w:r/>
            <w:r>
              <w:rPr>
                <w:b/>
                <w:sz w:val="16"/>
              </w:rPr>
              <w:t>Routing F1 core</w:t>
            </w:r>
          </w:p>
        </w:tc>
        <w:tc>
          <w:tcPr>
            <w:tcW w:type="dxa" w:w="794"/>
            <w:shd w:val="clear" w:color="auto" w:fill="E7ECF3"/>
          </w:tcPr>
          <w:p>
            <w:r/>
            <w:r>
              <w:rPr>
                <w:b/>
                <w:sz w:val="16"/>
              </w:rPr>
              <w:t>Train s</w:t>
            </w:r>
          </w:p>
        </w:tc>
      </w:tr>
      <w:tr>
        <w:tc>
          <w:tcPr>
            <w:tcW w:type="dxa" w:w="3061"/>
          </w:tcPr>
          <w:p>
            <w:r/>
            <w:r>
              <w:rPr>
                <w:b w:val="0"/>
                <w:sz w:val="16"/>
              </w:rPr>
              <w:t>TF-IDF + LogReg (Week 2)</w:t>
            </w:r>
          </w:p>
        </w:tc>
        <w:tc>
          <w:tcPr>
            <w:tcW w:type="dxa" w:w="1077"/>
          </w:tcPr>
          <w:p>
            <w:r/>
            <w:r>
              <w:rPr>
                <w:b w:val="0"/>
                <w:sz w:val="16"/>
              </w:rPr>
              <w:t>0.8805</w:t>
            </w:r>
          </w:p>
        </w:tc>
        <w:tc>
          <w:tcPr>
            <w:tcW w:type="dxa" w:w="1134"/>
          </w:tcPr>
          <w:p>
            <w:r/>
            <w:r>
              <w:rPr>
                <w:b w:val="0"/>
                <w:sz w:val="16"/>
              </w:rPr>
              <w:t>0.7971</w:t>
            </w:r>
          </w:p>
        </w:tc>
        <w:tc>
          <w:tcPr>
            <w:tcW w:type="dxa" w:w="907"/>
          </w:tcPr>
          <w:p>
            <w:r/>
            <w:r>
              <w:rPr>
                <w:b w:val="0"/>
                <w:sz w:val="16"/>
              </w:rPr>
              <w:t>0.945</w:t>
            </w:r>
          </w:p>
        </w:tc>
        <w:tc>
          <w:tcPr>
            <w:tcW w:type="dxa" w:w="1134"/>
          </w:tcPr>
          <w:p>
            <w:r/>
            <w:r>
              <w:rPr>
                <w:b w:val="0"/>
                <w:sz w:val="16"/>
              </w:rPr>
              <w:t>0.7246</w:t>
            </w:r>
          </w:p>
        </w:tc>
        <w:tc>
          <w:tcPr>
            <w:tcW w:type="dxa" w:w="1077"/>
          </w:tcPr>
          <w:p>
            <w:r/>
            <w:r>
              <w:rPr>
                <w:b w:val="0"/>
                <w:sz w:val="16"/>
              </w:rPr>
              <w:t>0.6273</w:t>
            </w:r>
          </w:p>
        </w:tc>
        <w:tc>
          <w:tcPr>
            <w:tcW w:type="dxa" w:w="794"/>
          </w:tcPr>
          <w:p>
            <w:r/>
            <w:r>
              <w:rPr>
                <w:b w:val="0"/>
                <w:sz w:val="16"/>
              </w:rPr>
              <w:t>-</w:t>
            </w:r>
          </w:p>
        </w:tc>
      </w:tr>
      <w:tr>
        <w:tc>
          <w:tcPr>
            <w:tcW w:type="dxa" w:w="3061"/>
          </w:tcPr>
          <w:p>
            <w:r/>
            <w:r>
              <w:rPr>
                <w:b w:val="0"/>
                <w:sz w:val="16"/>
              </w:rPr>
              <w:t>TF-IDF + frozen embeddings ensemble (Week 3)</w:t>
            </w:r>
          </w:p>
        </w:tc>
        <w:tc>
          <w:tcPr>
            <w:tcW w:type="dxa" w:w="1077"/>
          </w:tcPr>
          <w:p>
            <w:r/>
            <w:r>
              <w:rPr>
                <w:b w:val="0"/>
                <w:sz w:val="16"/>
              </w:rPr>
              <w:t>0.8873</w:t>
            </w:r>
          </w:p>
        </w:tc>
        <w:tc>
          <w:tcPr>
            <w:tcW w:type="dxa" w:w="1134"/>
          </w:tcPr>
          <w:p>
            <w:r/>
            <w:r>
              <w:rPr>
                <w:b w:val="0"/>
                <w:sz w:val="16"/>
              </w:rPr>
              <w:t>0.8091</w:t>
            </w:r>
          </w:p>
        </w:tc>
        <w:tc>
          <w:tcPr>
            <w:tcW w:type="dxa" w:w="907"/>
          </w:tcPr>
          <w:p>
            <w:r/>
            <w:r>
              <w:rPr>
                <w:b w:val="0"/>
                <w:sz w:val="16"/>
              </w:rPr>
              <w:t>0.942</w:t>
            </w:r>
          </w:p>
        </w:tc>
        <w:tc>
          <w:tcPr>
            <w:tcW w:type="dxa" w:w="1134"/>
          </w:tcPr>
          <w:p>
            <w:r/>
            <w:r>
              <w:rPr>
                <w:b w:val="0"/>
                <w:sz w:val="16"/>
              </w:rPr>
              <w:t>0.7902</w:t>
            </w:r>
          </w:p>
        </w:tc>
        <w:tc>
          <w:tcPr>
            <w:tcW w:type="dxa" w:w="1077"/>
          </w:tcPr>
          <w:p>
            <w:r/>
            <w:r>
              <w:rPr>
                <w:b w:val="0"/>
                <w:sz w:val="16"/>
              </w:rPr>
              <w:t>0.7129</w:t>
            </w:r>
          </w:p>
        </w:tc>
        <w:tc>
          <w:tcPr>
            <w:tcW w:type="dxa" w:w="794"/>
          </w:tcPr>
          <w:p>
            <w:r/>
            <w:r>
              <w:rPr>
                <w:b w:val="0"/>
                <w:sz w:val="16"/>
              </w:rPr>
              <w:t>-</w:t>
            </w:r>
          </w:p>
        </w:tc>
      </w:tr>
      <w:tr>
        <w:tc>
          <w:tcPr>
            <w:tcW w:type="dxa" w:w="3061"/>
          </w:tcPr>
          <w:p>
            <w:r/>
            <w:r>
              <w:rPr>
                <w:b w:val="0"/>
                <w:sz w:val="16"/>
              </w:rPr>
              <w:t>SetFit: fine-tuned sentence transformer + LogReg</w:t>
            </w:r>
          </w:p>
        </w:tc>
        <w:tc>
          <w:tcPr>
            <w:tcW w:type="dxa" w:w="1077"/>
          </w:tcPr>
          <w:p>
            <w:r/>
            <w:r>
              <w:rPr>
                <w:b w:val="0"/>
                <w:sz w:val="16"/>
              </w:rPr>
              <w:t>0.8501</w:t>
            </w:r>
          </w:p>
        </w:tc>
        <w:tc>
          <w:tcPr>
            <w:tcW w:type="dxa" w:w="1134"/>
          </w:tcPr>
          <w:p>
            <w:r/>
            <w:r>
              <w:rPr>
                <w:b w:val="0"/>
                <w:sz w:val="16"/>
              </w:rPr>
              <w:t>0.7862</w:t>
            </w:r>
          </w:p>
        </w:tc>
        <w:tc>
          <w:tcPr>
            <w:tcW w:type="dxa" w:w="907"/>
          </w:tcPr>
          <w:p>
            <w:r/>
            <w:r>
              <w:rPr>
                <w:b w:val="0"/>
                <w:sz w:val="16"/>
              </w:rPr>
              <w:t>0.491</w:t>
            </w:r>
          </w:p>
        </w:tc>
        <w:tc>
          <w:tcPr>
            <w:tcW w:type="dxa" w:w="1134"/>
          </w:tcPr>
          <w:p>
            <w:r/>
            <w:r>
              <w:rPr>
                <w:b w:val="0"/>
                <w:sz w:val="16"/>
              </w:rPr>
              <w:t>0.7475</w:t>
            </w:r>
          </w:p>
        </w:tc>
        <w:tc>
          <w:tcPr>
            <w:tcW w:type="dxa" w:w="1077"/>
          </w:tcPr>
          <w:p>
            <w:r/>
            <w:r>
              <w:rPr>
                <w:b w:val="0"/>
                <w:sz w:val="16"/>
              </w:rPr>
              <w:t>0.6922</w:t>
            </w:r>
          </w:p>
        </w:tc>
        <w:tc>
          <w:tcPr>
            <w:tcW w:type="dxa" w:w="794"/>
          </w:tcPr>
          <w:p>
            <w:r/>
            <w:r>
              <w:rPr>
                <w:b w:val="0"/>
                <w:sz w:val="16"/>
              </w:rPr>
              <w:t>104.2</w:t>
            </w:r>
          </w:p>
        </w:tc>
      </w:tr>
      <w:tr>
        <w:tc>
          <w:tcPr>
            <w:tcW w:type="dxa" w:w="3061"/>
          </w:tcPr>
          <w:p>
            <w:r/>
            <w:r>
              <w:rPr>
                <w:b w:val="0"/>
                <w:sz w:val="16"/>
              </w:rPr>
              <w:t>Fine-tuned transformer (BGE-small, joint sub-intent + OOS)</w:t>
            </w:r>
          </w:p>
        </w:tc>
        <w:tc>
          <w:tcPr>
            <w:tcW w:type="dxa" w:w="1077"/>
          </w:tcPr>
          <w:p>
            <w:r/>
            <w:r>
              <w:rPr>
                <w:b w:val="0"/>
                <w:sz w:val="16"/>
              </w:rPr>
              <w:t>0.8894</w:t>
            </w:r>
          </w:p>
        </w:tc>
        <w:tc>
          <w:tcPr>
            <w:tcW w:type="dxa" w:w="1134"/>
          </w:tcPr>
          <w:p>
            <w:r/>
            <w:r>
              <w:rPr>
                <w:b w:val="0"/>
                <w:sz w:val="16"/>
              </w:rPr>
              <w:t>0.8183</w:t>
            </w:r>
          </w:p>
        </w:tc>
        <w:tc>
          <w:tcPr>
            <w:tcW w:type="dxa" w:w="907"/>
          </w:tcPr>
          <w:p>
            <w:r/>
            <w:r>
              <w:rPr>
                <w:b w:val="0"/>
                <w:sz w:val="16"/>
              </w:rPr>
              <w:t>0.92</w:t>
            </w:r>
          </w:p>
        </w:tc>
        <w:tc>
          <w:tcPr>
            <w:tcW w:type="dxa" w:w="1134"/>
          </w:tcPr>
          <w:p>
            <w:r/>
            <w:r>
              <w:rPr>
                <w:b w:val="0"/>
                <w:sz w:val="16"/>
              </w:rPr>
              <w:t>0.7672</w:t>
            </w:r>
          </w:p>
        </w:tc>
        <w:tc>
          <w:tcPr>
            <w:tcW w:type="dxa" w:w="1077"/>
          </w:tcPr>
          <w:p>
            <w:r/>
            <w:r>
              <w:rPr>
                <w:b w:val="0"/>
                <w:sz w:val="16"/>
              </w:rPr>
              <w:t>0.6999</w:t>
            </w:r>
          </w:p>
        </w:tc>
        <w:tc>
          <w:tcPr>
            <w:tcW w:type="dxa" w:w="794"/>
          </w:tcPr>
          <w:p>
            <w:r/>
            <w:r>
              <w:rPr>
                <w:b w:val="0"/>
                <w:sz w:val="16"/>
              </w:rPr>
              <w:t>1253.9</w:t>
            </w:r>
          </w:p>
        </w:tc>
      </w:tr>
      <w:tr>
        <w:tc>
          <w:tcPr>
            <w:tcW w:type="dxa" w:w="3061"/>
          </w:tcPr>
          <w:p>
            <w:r/>
            <w:r>
              <w:rPr>
                <w:b w:val="0"/>
                <w:sz w:val="16"/>
              </w:rPr>
              <w:t>Fine-tuned transformer + Week 3 ensemble (blend)</w:t>
            </w:r>
          </w:p>
        </w:tc>
        <w:tc>
          <w:tcPr>
            <w:tcW w:type="dxa" w:w="1077"/>
          </w:tcPr>
          <w:p>
            <w:r/>
            <w:r>
              <w:rPr>
                <w:b w:val="0"/>
                <w:sz w:val="16"/>
              </w:rPr>
              <w:t>0.9009</w:t>
            </w:r>
          </w:p>
        </w:tc>
        <w:tc>
          <w:tcPr>
            <w:tcW w:type="dxa" w:w="1134"/>
          </w:tcPr>
          <w:p>
            <w:r/>
            <w:r>
              <w:rPr>
                <w:b w:val="0"/>
                <w:sz w:val="16"/>
              </w:rPr>
              <w:t>0.8258</w:t>
            </w:r>
          </w:p>
        </w:tc>
        <w:tc>
          <w:tcPr>
            <w:tcW w:type="dxa" w:w="907"/>
          </w:tcPr>
          <w:p>
            <w:r/>
            <w:r>
              <w:rPr>
                <w:b w:val="0"/>
                <w:sz w:val="16"/>
              </w:rPr>
              <w:t>0.958</w:t>
            </w:r>
          </w:p>
        </w:tc>
        <w:tc>
          <w:tcPr>
            <w:tcW w:type="dxa" w:w="1134"/>
          </w:tcPr>
          <w:p>
            <w:r/>
            <w:r>
              <w:rPr>
                <w:b w:val="0"/>
                <w:sz w:val="16"/>
              </w:rPr>
              <w:t>0.7967</w:t>
            </w:r>
          </w:p>
        </w:tc>
        <w:tc>
          <w:tcPr>
            <w:tcW w:type="dxa" w:w="1077"/>
          </w:tcPr>
          <w:p>
            <w:r/>
            <w:r>
              <w:rPr>
                <w:b w:val="0"/>
                <w:sz w:val="16"/>
              </w:rPr>
              <w:t>0.7156</w:t>
            </w:r>
          </w:p>
        </w:tc>
        <w:tc>
          <w:tcPr>
            <w:tcW w:type="dxa" w:w="794"/>
          </w:tcPr>
          <w:p>
            <w:r/>
            <w:r>
              <w:rPr>
                <w:b w:val="0"/>
                <w:sz w:val="16"/>
              </w:rPr>
              <w:t>1253.9</w:t>
            </w:r>
          </w:p>
        </w:tc>
      </w:tr>
    </w:tbl>
    <w:p>
      <w:pPr>
        <w:spacing w:after="40"/>
      </w:pPr>
    </w:p>
    <w:p>
      <w:pPr>
        <w:keepNext/>
        <w:jc w:val="center"/>
      </w:pPr>
      <w:r>
        <w:drawing>
          <wp:inline xmlns:a="http://schemas.openxmlformats.org/drawingml/2006/main" xmlns:pic="http://schemas.openxmlformats.org/drawingml/2006/picture">
            <wp:extent cx="4860000" cy="2656799"/>
            <wp:docPr id="1" name="Picture 1"/>
            <wp:cNvGraphicFramePr>
              <a:graphicFrameLocks noChangeAspect="1"/>
            </wp:cNvGraphicFramePr>
            <a:graphic>
              <a:graphicData uri="http://schemas.openxmlformats.org/drawingml/2006/picture">
                <pic:pic>
                  <pic:nvPicPr>
                    <pic:cNvPr id="0" name="classification.png"/>
                    <pic:cNvPicPr/>
                  </pic:nvPicPr>
                  <pic:blipFill>
                    <a:blip r:embed="rId10"/>
                    <a:stretch>
                      <a:fillRect/>
                    </a:stretch>
                  </pic:blipFill>
                  <pic:spPr>
                    <a:xfrm>
                      <a:off x="0" y="0"/>
                      <a:ext cx="4860000" cy="2656799"/>
                    </a:xfrm>
                    <a:prstGeom prst="rect"/>
                  </pic:spPr>
                </pic:pic>
              </a:graphicData>
            </a:graphic>
          </wp:inline>
        </w:drawing>
      </w:r>
    </w:p>
    <w:p>
      <w:pPr>
        <w:jc w:val="center"/>
      </w:pPr>
      <w:r>
        <w:rPr>
          <w:i/>
          <w:sz w:val="18"/>
        </w:rPr>
        <w:t>Figure 1. Classification: baseline vs improved</w:t>
      </w:r>
    </w:p>
    <w:p>
      <w:pPr>
        <w:spacing w:after="100"/>
      </w:pPr>
      <w:r>
        <w:t>Change vs Week 2 TF-IDF: routing accuracy +0.072, routing macro-F1 +0.088, intent macro-F1 +0.020 on core test; on rewordings +0.029. Change vs the Week 3 ensemble: routing accuracy +0.006. The fine-tuned transformer alone: routing accuracy 0.767, intent macro-F1 0.889.</w:t>
      </w:r>
    </w:p>
    <w:p>
      <w:pPr>
        <w:keepNext/>
      </w:pPr>
      <w:r>
        <w:rPr>
          <w:b/>
          <w:sz w:val="18"/>
        </w:rPr>
        <w:t>Table 3. Fine-tuning curve of the transformer router</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134"/>
            <w:shd w:val="clear" w:color="auto" w:fill="E7ECF3"/>
          </w:tcPr>
          <w:p>
            <w:r/>
            <w:r>
              <w:rPr>
                <w:b/>
                <w:sz w:val="17"/>
              </w:rPr>
              <w:t>Epoch</w:t>
            </w:r>
          </w:p>
        </w:tc>
        <w:tc>
          <w:tcPr>
            <w:tcW w:type="dxa" w:w="1701"/>
            <w:shd w:val="clear" w:color="auto" w:fill="E7ECF3"/>
          </w:tcPr>
          <w:p>
            <w:r/>
            <w:r>
              <w:rPr>
                <w:b/>
                <w:sz w:val="17"/>
              </w:rPr>
              <w:t>Train loss</w:t>
            </w:r>
          </w:p>
        </w:tc>
        <w:tc>
          <w:tcPr>
            <w:tcW w:type="dxa" w:w="2835"/>
            <w:shd w:val="clear" w:color="auto" w:fill="E7ECF3"/>
          </w:tcPr>
          <w:p>
            <w:r/>
            <w:r>
              <w:rPr>
                <w:b/>
                <w:sz w:val="17"/>
              </w:rPr>
              <w:t>Validation macro-F1 (sub-intent)</w:t>
            </w:r>
          </w:p>
        </w:tc>
      </w:tr>
      <w:tr>
        <w:tc>
          <w:tcPr>
            <w:tcW w:type="dxa" w:w="1134"/>
          </w:tcPr>
          <w:p>
            <w:r/>
            <w:r>
              <w:rPr>
                <w:b w:val="0"/>
                <w:sz w:val="17"/>
              </w:rPr>
              <w:t>1</w:t>
            </w:r>
          </w:p>
        </w:tc>
        <w:tc>
          <w:tcPr>
            <w:tcW w:type="dxa" w:w="1701"/>
          </w:tcPr>
          <w:p>
            <w:r/>
            <w:r>
              <w:rPr>
                <w:b w:val="0"/>
                <w:sz w:val="17"/>
              </w:rPr>
              <w:t>655.99</w:t>
            </w:r>
          </w:p>
        </w:tc>
        <w:tc>
          <w:tcPr>
            <w:tcW w:type="dxa" w:w="2835"/>
          </w:tcPr>
          <w:p>
            <w:r/>
            <w:r>
              <w:rPr>
                <w:b w:val="0"/>
                <w:sz w:val="17"/>
              </w:rPr>
              <w:t>0.2282</w:t>
            </w:r>
          </w:p>
        </w:tc>
      </w:tr>
      <w:tr>
        <w:tc>
          <w:tcPr>
            <w:tcW w:type="dxa" w:w="1134"/>
          </w:tcPr>
          <w:p>
            <w:r/>
            <w:r>
              <w:rPr>
                <w:b w:val="0"/>
                <w:sz w:val="17"/>
              </w:rPr>
              <w:t>2</w:t>
            </w:r>
          </w:p>
        </w:tc>
        <w:tc>
          <w:tcPr>
            <w:tcW w:type="dxa" w:w="1701"/>
          </w:tcPr>
          <w:p>
            <w:r/>
            <w:r>
              <w:rPr>
                <w:b w:val="0"/>
                <w:sz w:val="17"/>
              </w:rPr>
              <w:t>272.48</w:t>
            </w:r>
          </w:p>
        </w:tc>
        <w:tc>
          <w:tcPr>
            <w:tcW w:type="dxa" w:w="2835"/>
          </w:tcPr>
          <w:p>
            <w:r/>
            <w:r>
              <w:rPr>
                <w:b w:val="0"/>
                <w:sz w:val="17"/>
              </w:rPr>
              <w:t>0.496</w:t>
            </w:r>
          </w:p>
        </w:tc>
      </w:tr>
      <w:tr>
        <w:tc>
          <w:tcPr>
            <w:tcW w:type="dxa" w:w="1134"/>
          </w:tcPr>
          <w:p>
            <w:r/>
            <w:r>
              <w:rPr>
                <w:b w:val="0"/>
                <w:sz w:val="17"/>
              </w:rPr>
              <w:t>3</w:t>
            </w:r>
          </w:p>
        </w:tc>
        <w:tc>
          <w:tcPr>
            <w:tcW w:type="dxa" w:w="1701"/>
          </w:tcPr>
          <w:p>
            <w:r/>
            <w:r>
              <w:rPr>
                <w:b w:val="0"/>
                <w:sz w:val="17"/>
              </w:rPr>
              <w:t>100.7</w:t>
            </w:r>
          </w:p>
        </w:tc>
        <w:tc>
          <w:tcPr>
            <w:tcW w:type="dxa" w:w="2835"/>
          </w:tcPr>
          <w:p>
            <w:r/>
            <w:r>
              <w:rPr>
                <w:b w:val="0"/>
                <w:sz w:val="17"/>
              </w:rPr>
              <w:t>0.612</w:t>
            </w:r>
          </w:p>
        </w:tc>
      </w:tr>
      <w:tr>
        <w:tc>
          <w:tcPr>
            <w:tcW w:type="dxa" w:w="1134"/>
          </w:tcPr>
          <w:p>
            <w:r/>
            <w:r>
              <w:rPr>
                <w:b w:val="0"/>
                <w:sz w:val="17"/>
              </w:rPr>
              <w:t>4</w:t>
            </w:r>
          </w:p>
        </w:tc>
        <w:tc>
          <w:tcPr>
            <w:tcW w:type="dxa" w:w="1701"/>
          </w:tcPr>
          <w:p>
            <w:r/>
            <w:r>
              <w:rPr>
                <w:b w:val="0"/>
                <w:sz w:val="17"/>
              </w:rPr>
              <w:t>32.86</w:t>
            </w:r>
          </w:p>
        </w:tc>
        <w:tc>
          <w:tcPr>
            <w:tcW w:type="dxa" w:w="2835"/>
          </w:tcPr>
          <w:p>
            <w:r/>
            <w:r>
              <w:rPr>
                <w:b w:val="0"/>
                <w:sz w:val="17"/>
              </w:rPr>
              <w:t>0.6155</w:t>
            </w:r>
          </w:p>
        </w:tc>
      </w:tr>
      <w:tr>
        <w:tc>
          <w:tcPr>
            <w:tcW w:type="dxa" w:w="1134"/>
          </w:tcPr>
          <w:p>
            <w:r/>
            <w:r>
              <w:rPr>
                <w:b w:val="0"/>
                <w:sz w:val="17"/>
              </w:rPr>
              <w:t>5</w:t>
            </w:r>
          </w:p>
        </w:tc>
        <w:tc>
          <w:tcPr>
            <w:tcW w:type="dxa" w:w="1701"/>
          </w:tcPr>
          <w:p>
            <w:r/>
            <w:r>
              <w:rPr>
                <w:b w:val="0"/>
                <w:sz w:val="17"/>
              </w:rPr>
              <w:t>10.51</w:t>
            </w:r>
          </w:p>
        </w:tc>
        <w:tc>
          <w:tcPr>
            <w:tcW w:type="dxa" w:w="2835"/>
          </w:tcPr>
          <w:p>
            <w:r/>
            <w:r>
              <w:rPr>
                <w:b w:val="0"/>
                <w:sz w:val="17"/>
              </w:rPr>
              <w:t>0.6504</w:t>
            </w:r>
          </w:p>
        </w:tc>
      </w:tr>
      <w:tr>
        <w:tc>
          <w:tcPr>
            <w:tcW w:type="dxa" w:w="1134"/>
          </w:tcPr>
          <w:p>
            <w:r/>
            <w:r>
              <w:rPr>
                <w:b w:val="0"/>
                <w:sz w:val="17"/>
              </w:rPr>
              <w:t>6</w:t>
            </w:r>
          </w:p>
        </w:tc>
        <w:tc>
          <w:tcPr>
            <w:tcW w:type="dxa" w:w="1701"/>
          </w:tcPr>
          <w:p>
            <w:r/>
            <w:r>
              <w:rPr>
                <w:b w:val="0"/>
                <w:sz w:val="17"/>
              </w:rPr>
              <w:t>4.03</w:t>
            </w:r>
          </w:p>
        </w:tc>
        <w:tc>
          <w:tcPr>
            <w:tcW w:type="dxa" w:w="2835"/>
          </w:tcPr>
          <w:p>
            <w:r/>
            <w:r>
              <w:rPr>
                <w:b w:val="0"/>
                <w:sz w:val="17"/>
              </w:rPr>
              <w:t>0.6723</w:t>
            </w:r>
          </w:p>
        </w:tc>
      </w:tr>
      <w:tr>
        <w:tc>
          <w:tcPr>
            <w:tcW w:type="dxa" w:w="1134"/>
          </w:tcPr>
          <w:p>
            <w:r/>
            <w:r>
              <w:rPr>
                <w:b w:val="0"/>
                <w:sz w:val="17"/>
              </w:rPr>
              <w:t>7</w:t>
            </w:r>
          </w:p>
        </w:tc>
        <w:tc>
          <w:tcPr>
            <w:tcW w:type="dxa" w:w="1701"/>
          </w:tcPr>
          <w:p>
            <w:r/>
            <w:r>
              <w:rPr>
                <w:b w:val="0"/>
                <w:sz w:val="17"/>
              </w:rPr>
              <w:t>1.64</w:t>
            </w:r>
          </w:p>
        </w:tc>
        <w:tc>
          <w:tcPr>
            <w:tcW w:type="dxa" w:w="2835"/>
          </w:tcPr>
          <w:p>
            <w:r/>
            <w:r>
              <w:rPr>
                <w:b w:val="0"/>
                <w:sz w:val="17"/>
              </w:rPr>
              <w:t>0.644</w:t>
            </w:r>
          </w:p>
        </w:tc>
      </w:tr>
      <w:tr>
        <w:tc>
          <w:tcPr>
            <w:tcW w:type="dxa" w:w="1134"/>
          </w:tcPr>
          <w:p>
            <w:r/>
            <w:r>
              <w:rPr>
                <w:b w:val="0"/>
                <w:sz w:val="17"/>
              </w:rPr>
              <w:t>8</w:t>
            </w:r>
          </w:p>
        </w:tc>
        <w:tc>
          <w:tcPr>
            <w:tcW w:type="dxa" w:w="1701"/>
          </w:tcPr>
          <w:p>
            <w:r/>
            <w:r>
              <w:rPr>
                <w:b w:val="0"/>
                <w:sz w:val="17"/>
              </w:rPr>
              <w:t>0.93</w:t>
            </w:r>
          </w:p>
        </w:tc>
        <w:tc>
          <w:tcPr>
            <w:tcW w:type="dxa" w:w="2835"/>
          </w:tcPr>
          <w:p>
            <w:r/>
            <w:r>
              <w:rPr>
                <w:b w:val="0"/>
                <w:sz w:val="17"/>
              </w:rPr>
              <w:t>0.6573</w:t>
            </w:r>
          </w:p>
        </w:tc>
      </w:tr>
      <w:tr>
        <w:tc>
          <w:tcPr>
            <w:tcW w:type="dxa" w:w="1134"/>
          </w:tcPr>
          <w:p>
            <w:r/>
            <w:r>
              <w:rPr>
                <w:b w:val="0"/>
                <w:sz w:val="17"/>
              </w:rPr>
              <w:t>9</w:t>
            </w:r>
          </w:p>
        </w:tc>
        <w:tc>
          <w:tcPr>
            <w:tcW w:type="dxa" w:w="1701"/>
          </w:tcPr>
          <w:p>
            <w:r/>
            <w:r>
              <w:rPr>
                <w:b w:val="0"/>
                <w:sz w:val="17"/>
              </w:rPr>
              <w:t>0.75</w:t>
            </w:r>
          </w:p>
        </w:tc>
        <w:tc>
          <w:tcPr>
            <w:tcW w:type="dxa" w:w="2835"/>
          </w:tcPr>
          <w:p>
            <w:r/>
            <w:r>
              <w:rPr>
                <w:b w:val="0"/>
                <w:sz w:val="17"/>
              </w:rPr>
              <w:t>0.6556</w:t>
            </w:r>
          </w:p>
        </w:tc>
      </w:tr>
      <w:tr>
        <w:tc>
          <w:tcPr>
            <w:tcW w:type="dxa" w:w="1134"/>
          </w:tcPr>
          <w:p>
            <w:r/>
            <w:r>
              <w:rPr>
                <w:b w:val="0"/>
                <w:sz w:val="17"/>
              </w:rPr>
              <w:t>10</w:t>
            </w:r>
          </w:p>
        </w:tc>
        <w:tc>
          <w:tcPr>
            <w:tcW w:type="dxa" w:w="1701"/>
          </w:tcPr>
          <w:p>
            <w:r/>
            <w:r>
              <w:rPr>
                <w:b w:val="0"/>
                <w:sz w:val="17"/>
              </w:rPr>
              <w:t>0.69</w:t>
            </w:r>
          </w:p>
        </w:tc>
        <w:tc>
          <w:tcPr>
            <w:tcW w:type="dxa" w:w="2835"/>
          </w:tcPr>
          <w:p>
            <w:r/>
            <w:r>
              <w:rPr>
                <w:b w:val="0"/>
                <w:sz w:val="17"/>
              </w:rPr>
              <w:t>0.657</w:t>
            </w:r>
          </w:p>
        </w:tc>
      </w:tr>
    </w:tbl>
    <w:p>
      <w:pPr>
        <w:spacing w:after="40"/>
      </w:pPr>
    </w:p>
    <w:p>
      <w:pPr>
        <w:pStyle w:val="Heading1"/>
      </w:pPr>
      <w:r>
        <w:t>4. NER: rule-based -&gt; transformer NER</w:t>
      </w:r>
    </w:p>
    <w:p>
      <w:pPr>
        <w:spacing w:after="100"/>
      </w:pPr>
      <w:r>
        <w:t>The NER training labels were produced by our rule-based labeller, so scoring it on those labels would be circular (it scores 1.000). We therefore hand-annotated a gold test set of 120 test questions (245 spans; half core questions from official NMIMS sources, half rewordings with typos). Strict = exact span and type; relaxed = same type and overlapping span. The transformer is a BGE-small token classifier fine-tuned on the training labels with BIO tags aligned to word pieces.</w:t>
      </w:r>
    </w:p>
    <w:p>
      <w:pPr>
        <w:keepNext/>
      </w:pPr>
      <w:r>
        <w:rPr>
          <w:b/>
          <w:sz w:val="18"/>
        </w:rPr>
        <w:t>Table 4. NER on the hand-annotated gold set</w:t>
      </w:r>
    </w:p>
    <w:tbl>
      <w:tblPr>
        <w:tblStyle w:val="TableGrid"/>
        <w:tblW w:type="auto" w:w="0"/>
        <w:jc w:val="center"/>
        <w:tblLayout w:type="fixed"/>
        <w:tblLook w:firstColumn="1" w:firstRow="1" w:lastColumn="0" w:lastRow="0" w:noHBand="0" w:noVBand="1" w:val="04A0"/>
      </w:tblPr>
      <w:tblGrid>
        <w:gridCol w:w="1361"/>
        <w:gridCol w:w="1361"/>
        <w:gridCol w:w="1361"/>
        <w:gridCol w:w="1361"/>
        <w:gridCol w:w="1361"/>
        <w:gridCol w:w="1361"/>
        <w:gridCol w:w="1361"/>
      </w:tblGrid>
      <w:tr>
        <w:tc>
          <w:tcPr>
            <w:tcW w:type="dxa" w:w="2948"/>
            <w:shd w:val="clear" w:color="auto" w:fill="E7ECF3"/>
          </w:tcPr>
          <w:p>
            <w:r/>
            <w:r>
              <w:rPr>
                <w:b/>
                <w:sz w:val="16"/>
              </w:rPr>
              <w:t>Model</w:t>
            </w:r>
          </w:p>
        </w:tc>
        <w:tc>
          <w:tcPr>
            <w:tcW w:type="dxa" w:w="907"/>
            <w:shd w:val="clear" w:color="auto" w:fill="E7ECF3"/>
          </w:tcPr>
          <w:p>
            <w:r/>
            <w:r>
              <w:rPr>
                <w:b/>
                <w:sz w:val="16"/>
              </w:rPr>
              <w:t>Strict P</w:t>
            </w:r>
          </w:p>
        </w:tc>
        <w:tc>
          <w:tcPr>
            <w:tcW w:type="dxa" w:w="907"/>
            <w:shd w:val="clear" w:color="auto" w:fill="E7ECF3"/>
          </w:tcPr>
          <w:p>
            <w:r/>
            <w:r>
              <w:rPr>
                <w:b/>
                <w:sz w:val="16"/>
              </w:rPr>
              <w:t>Strict R</w:t>
            </w:r>
          </w:p>
        </w:tc>
        <w:tc>
          <w:tcPr>
            <w:tcW w:type="dxa" w:w="907"/>
            <w:shd w:val="clear" w:color="auto" w:fill="E7ECF3"/>
          </w:tcPr>
          <w:p>
            <w:r/>
            <w:r>
              <w:rPr>
                <w:b/>
                <w:sz w:val="16"/>
              </w:rPr>
              <w:t>Strict F1</w:t>
            </w:r>
          </w:p>
        </w:tc>
        <w:tc>
          <w:tcPr>
            <w:tcW w:type="dxa" w:w="1020"/>
            <w:shd w:val="clear" w:color="auto" w:fill="E7ECF3"/>
          </w:tcPr>
          <w:p>
            <w:r/>
            <w:r>
              <w:rPr>
                <w:b/>
                <w:sz w:val="16"/>
              </w:rPr>
              <w:t>Relaxed F1</w:t>
            </w:r>
          </w:p>
        </w:tc>
        <w:tc>
          <w:tcPr>
            <w:tcW w:type="dxa" w:w="1247"/>
            <w:shd w:val="clear" w:color="auto" w:fill="E7ECF3"/>
          </w:tcPr>
          <w:p>
            <w:r/>
            <w:r>
              <w:rPr>
                <w:b/>
                <w:sz w:val="16"/>
              </w:rPr>
              <w:t>Relaxed F1 core</w:t>
            </w:r>
          </w:p>
        </w:tc>
        <w:tc>
          <w:tcPr>
            <w:tcW w:type="dxa" w:w="1474"/>
            <w:shd w:val="clear" w:color="auto" w:fill="E7ECF3"/>
          </w:tcPr>
          <w:p>
            <w:r/>
            <w:r>
              <w:rPr>
                <w:b/>
                <w:sz w:val="16"/>
              </w:rPr>
              <w:t>Relaxed F1 typos/variants</w:t>
            </w:r>
          </w:p>
        </w:tc>
      </w:tr>
      <w:tr>
        <w:tc>
          <w:tcPr>
            <w:tcW w:type="dxa" w:w="2948"/>
          </w:tcPr>
          <w:p>
            <w:r/>
            <w:r>
              <w:rPr>
                <w:b w:val="0"/>
                <w:sz w:val="16"/>
              </w:rPr>
              <w:t>Rule-based labeller (dictionary + regex)</w:t>
            </w:r>
          </w:p>
        </w:tc>
        <w:tc>
          <w:tcPr>
            <w:tcW w:type="dxa" w:w="907"/>
          </w:tcPr>
          <w:p>
            <w:r/>
            <w:r>
              <w:rPr>
                <w:b w:val="0"/>
                <w:sz w:val="16"/>
              </w:rPr>
              <w:t>0.7692</w:t>
            </w:r>
          </w:p>
        </w:tc>
        <w:tc>
          <w:tcPr>
            <w:tcW w:type="dxa" w:w="907"/>
          </w:tcPr>
          <w:p>
            <w:r/>
            <w:r>
              <w:rPr>
                <w:b w:val="0"/>
                <w:sz w:val="16"/>
              </w:rPr>
              <w:t>0.449</w:t>
            </w:r>
          </w:p>
        </w:tc>
        <w:tc>
          <w:tcPr>
            <w:tcW w:type="dxa" w:w="907"/>
          </w:tcPr>
          <w:p>
            <w:r/>
            <w:r>
              <w:rPr>
                <w:b w:val="0"/>
                <w:sz w:val="16"/>
              </w:rPr>
              <w:t>0.567</w:t>
            </w:r>
          </w:p>
        </w:tc>
        <w:tc>
          <w:tcPr>
            <w:tcW w:type="dxa" w:w="1020"/>
          </w:tcPr>
          <w:p>
            <w:r/>
            <w:r>
              <w:rPr>
                <w:b w:val="0"/>
                <w:sz w:val="16"/>
              </w:rPr>
              <w:t>0.6701</w:t>
            </w:r>
          </w:p>
        </w:tc>
        <w:tc>
          <w:tcPr>
            <w:tcW w:type="dxa" w:w="1247"/>
          </w:tcPr>
          <w:p>
            <w:r/>
            <w:r>
              <w:rPr>
                <w:b w:val="0"/>
                <w:sz w:val="16"/>
              </w:rPr>
              <w:t>0.732</w:t>
            </w:r>
          </w:p>
        </w:tc>
        <w:tc>
          <w:tcPr>
            <w:tcW w:type="dxa" w:w="1474"/>
          </w:tcPr>
          <w:p>
            <w:r/>
            <w:r>
              <w:rPr>
                <w:b w:val="0"/>
                <w:sz w:val="16"/>
              </w:rPr>
              <w:t>0.6082</w:t>
            </w:r>
          </w:p>
        </w:tc>
      </w:tr>
      <w:tr>
        <w:tc>
          <w:tcPr>
            <w:tcW w:type="dxa" w:w="2948"/>
          </w:tcPr>
          <w:p>
            <w:r/>
            <w:r>
              <w:rPr>
                <w:b w:val="0"/>
                <w:sz w:val="16"/>
              </w:rPr>
              <w:t>Gazetteer (dictionary from training data)</w:t>
            </w:r>
          </w:p>
        </w:tc>
        <w:tc>
          <w:tcPr>
            <w:tcW w:type="dxa" w:w="907"/>
          </w:tcPr>
          <w:p>
            <w:r/>
            <w:r>
              <w:rPr>
                <w:b w:val="0"/>
                <w:sz w:val="16"/>
              </w:rPr>
              <w:t>0.7576</w:t>
            </w:r>
          </w:p>
        </w:tc>
        <w:tc>
          <w:tcPr>
            <w:tcW w:type="dxa" w:w="907"/>
          </w:tcPr>
          <w:p>
            <w:r/>
            <w:r>
              <w:rPr>
                <w:b w:val="0"/>
                <w:sz w:val="16"/>
              </w:rPr>
              <w:t>0.4082</w:t>
            </w:r>
          </w:p>
        </w:tc>
        <w:tc>
          <w:tcPr>
            <w:tcW w:type="dxa" w:w="907"/>
          </w:tcPr>
          <w:p>
            <w:r/>
            <w:r>
              <w:rPr>
                <w:b w:val="0"/>
                <w:sz w:val="16"/>
              </w:rPr>
              <w:t>0.5305</w:t>
            </w:r>
          </w:p>
        </w:tc>
        <w:tc>
          <w:tcPr>
            <w:tcW w:type="dxa" w:w="1020"/>
          </w:tcPr>
          <w:p>
            <w:r/>
            <w:r>
              <w:rPr>
                <w:b w:val="0"/>
                <w:sz w:val="16"/>
              </w:rPr>
              <w:t>0.6154</w:t>
            </w:r>
          </w:p>
        </w:tc>
        <w:tc>
          <w:tcPr>
            <w:tcW w:type="dxa" w:w="1247"/>
          </w:tcPr>
          <w:p>
            <w:r/>
            <w:r>
              <w:rPr>
                <w:b w:val="0"/>
                <w:sz w:val="16"/>
              </w:rPr>
              <w:t>0.6772</w:t>
            </w:r>
          </w:p>
        </w:tc>
        <w:tc>
          <w:tcPr>
            <w:tcW w:type="dxa" w:w="1474"/>
          </w:tcPr>
          <w:p>
            <w:r/>
            <w:r>
              <w:rPr>
                <w:b w:val="0"/>
                <w:sz w:val="16"/>
              </w:rPr>
              <w:t>0.5532</w:t>
            </w:r>
          </w:p>
        </w:tc>
      </w:tr>
      <w:tr>
        <w:tc>
          <w:tcPr>
            <w:tcW w:type="dxa" w:w="2948"/>
          </w:tcPr>
          <w:p>
            <w:r/>
            <w:r>
              <w:rPr>
                <w:b w:val="0"/>
                <w:sz w:val="16"/>
              </w:rPr>
              <w:t>CRF (Week 3)</w:t>
            </w:r>
          </w:p>
        </w:tc>
        <w:tc>
          <w:tcPr>
            <w:tcW w:type="dxa" w:w="907"/>
          </w:tcPr>
          <w:p>
            <w:r/>
            <w:r>
              <w:rPr>
                <w:b w:val="0"/>
                <w:sz w:val="16"/>
              </w:rPr>
              <w:t>0.7615</w:t>
            </w:r>
          </w:p>
        </w:tc>
        <w:tc>
          <w:tcPr>
            <w:tcW w:type="dxa" w:w="907"/>
          </w:tcPr>
          <w:p>
            <w:r/>
            <w:r>
              <w:rPr>
                <w:b w:val="0"/>
                <w:sz w:val="16"/>
              </w:rPr>
              <w:t>0.4041</w:t>
            </w:r>
          </w:p>
        </w:tc>
        <w:tc>
          <w:tcPr>
            <w:tcW w:type="dxa" w:w="907"/>
          </w:tcPr>
          <w:p>
            <w:r/>
            <w:r>
              <w:rPr>
                <w:b w:val="0"/>
                <w:sz w:val="16"/>
              </w:rPr>
              <w:t>0.528</w:t>
            </w:r>
          </w:p>
        </w:tc>
        <w:tc>
          <w:tcPr>
            <w:tcW w:type="dxa" w:w="1020"/>
          </w:tcPr>
          <w:p>
            <w:r/>
            <w:r>
              <w:rPr>
                <w:b w:val="0"/>
                <w:sz w:val="16"/>
              </w:rPr>
              <w:t>0.6133</w:t>
            </w:r>
          </w:p>
        </w:tc>
        <w:tc>
          <w:tcPr>
            <w:tcW w:type="dxa" w:w="1247"/>
          </w:tcPr>
          <w:p>
            <w:r/>
            <w:r>
              <w:rPr>
                <w:b w:val="0"/>
                <w:sz w:val="16"/>
              </w:rPr>
              <w:t>0.6702</w:t>
            </w:r>
          </w:p>
        </w:tc>
        <w:tc>
          <w:tcPr>
            <w:tcW w:type="dxa" w:w="1474"/>
          </w:tcPr>
          <w:p>
            <w:r/>
            <w:r>
              <w:rPr>
                <w:b w:val="0"/>
                <w:sz w:val="16"/>
              </w:rPr>
              <w:t>0.5561</w:t>
            </w:r>
          </w:p>
        </w:tc>
      </w:tr>
      <w:tr>
        <w:tc>
          <w:tcPr>
            <w:tcW w:type="dxa" w:w="2948"/>
          </w:tcPr>
          <w:p>
            <w:r/>
            <w:r>
              <w:rPr>
                <w:b w:val="0"/>
                <w:sz w:val="16"/>
              </w:rPr>
              <w:t>Fine-tuned transformer NER (Week 4)</w:t>
            </w:r>
          </w:p>
        </w:tc>
        <w:tc>
          <w:tcPr>
            <w:tcW w:type="dxa" w:w="907"/>
          </w:tcPr>
          <w:p>
            <w:r/>
            <w:r>
              <w:rPr>
                <w:b w:val="0"/>
                <w:sz w:val="16"/>
              </w:rPr>
              <w:t>0.6948</w:t>
            </w:r>
          </w:p>
        </w:tc>
        <w:tc>
          <w:tcPr>
            <w:tcW w:type="dxa" w:w="907"/>
          </w:tcPr>
          <w:p>
            <w:r/>
            <w:r>
              <w:rPr>
                <w:b w:val="0"/>
                <w:sz w:val="16"/>
              </w:rPr>
              <w:t>0.4367</w:t>
            </w:r>
          </w:p>
        </w:tc>
        <w:tc>
          <w:tcPr>
            <w:tcW w:type="dxa" w:w="907"/>
          </w:tcPr>
          <w:p>
            <w:r/>
            <w:r>
              <w:rPr>
                <w:b w:val="0"/>
                <w:sz w:val="16"/>
              </w:rPr>
              <w:t>0.5363</w:t>
            </w:r>
          </w:p>
        </w:tc>
        <w:tc>
          <w:tcPr>
            <w:tcW w:type="dxa" w:w="1020"/>
          </w:tcPr>
          <w:p>
            <w:r/>
            <w:r>
              <w:rPr>
                <w:b w:val="0"/>
                <w:sz w:val="16"/>
              </w:rPr>
              <w:t>0.6717</w:t>
            </w:r>
          </w:p>
        </w:tc>
        <w:tc>
          <w:tcPr>
            <w:tcW w:type="dxa" w:w="1247"/>
          </w:tcPr>
          <w:p>
            <w:r/>
            <w:r>
              <w:rPr>
                <w:b w:val="0"/>
                <w:sz w:val="16"/>
              </w:rPr>
              <w:t>0.7538</w:t>
            </w:r>
          </w:p>
        </w:tc>
        <w:tc>
          <w:tcPr>
            <w:tcW w:type="dxa" w:w="1474"/>
          </w:tcPr>
          <w:p>
            <w:r/>
            <w:r>
              <w:rPr>
                <w:b w:val="0"/>
                <w:sz w:val="16"/>
              </w:rPr>
              <w:t>0.59</w:t>
            </w:r>
          </w:p>
        </w:tc>
      </w:tr>
    </w:tbl>
    <w:p>
      <w:pPr>
        <w:spacing w:after="40"/>
      </w:pPr>
    </w:p>
    <w:p>
      <w:pPr>
        <w:keepNext/>
        <w:jc w:val="center"/>
      </w:pPr>
      <w:r>
        <w:drawing>
          <wp:inline xmlns:a="http://schemas.openxmlformats.org/drawingml/2006/main" xmlns:pic="http://schemas.openxmlformats.org/drawingml/2006/picture">
            <wp:extent cx="4680000" cy="2246400"/>
            <wp:docPr id="2" name="Picture 2"/>
            <wp:cNvGraphicFramePr>
              <a:graphicFrameLocks noChangeAspect="1"/>
            </wp:cNvGraphicFramePr>
            <a:graphic>
              <a:graphicData uri="http://schemas.openxmlformats.org/drawingml/2006/picture">
                <pic:pic>
                  <pic:nvPicPr>
                    <pic:cNvPr id="0" name="ner.png"/>
                    <pic:cNvPicPr/>
                  </pic:nvPicPr>
                  <pic:blipFill>
                    <a:blip r:embed="rId11"/>
                    <a:stretch>
                      <a:fillRect/>
                    </a:stretch>
                  </pic:blipFill>
                  <pic:spPr>
                    <a:xfrm>
                      <a:off x="0" y="0"/>
                      <a:ext cx="4680000" cy="2246400"/>
                    </a:xfrm>
                    <a:prstGeom prst="rect"/>
                  </pic:spPr>
                </pic:pic>
              </a:graphicData>
            </a:graphic>
          </wp:inline>
        </w:drawing>
      </w:r>
    </w:p>
    <w:p>
      <w:pPr>
        <w:jc w:val="center"/>
      </w:pPr>
      <w:r>
        <w:rPr>
          <w:i/>
          <w:sz w:val="18"/>
        </w:rPr>
        <w:t>Figure 2. NER on gold data</w:t>
      </w:r>
    </w:p>
    <w:p>
      <w:pPr>
        <w:spacing w:after="100"/>
      </w:pPr>
      <w:r>
        <w:t>Change vs rule-based: relaxed F1 +0.002, on rewordings with typos -0.018; vs the Week 3 CRF +0.058. Strict scores are lower for all systems because the gold annotation marks some longer phrases (for example "re exam form") than the training labels.</w:t>
      </w:r>
    </w:p>
    <w:p>
      <w:pPr>
        <w:pStyle w:val="Heading1"/>
      </w:pPr>
      <w:r>
        <w:t>5. Retrieval: keyword search -&gt; vector retrieval -&gt; re-ranking</w:t>
      </w:r>
    </w:p>
    <w:p>
      <w:pPr>
        <w:spacing w:after="100"/>
      </w:pPr>
      <w:r>
        <w:t>Improved models: the BGE-small bi-encoder fine-tuned on 3779 (training question, relevant NMIMS passage) pairs with in-batch negatives, combined with BM25 and the intent/sub-intent boost; then a cross-encoder that reads question and passage together re-scores the top 20, used zero-shot and fine-tuned on 11292 positive / hard-negative pairs. Evaluated on 870 test questions over 727 passages.</w:t>
      </w:r>
    </w:p>
    <w:p>
      <w:pPr>
        <w:keepNext/>
      </w:pPr>
      <w:r>
        <w:rPr>
          <w:b/>
          <w:sz w:val="18"/>
        </w:rPr>
        <w:t>Table 5. Retrieval</w:t>
      </w:r>
    </w:p>
    <w:tbl>
      <w:tblPr>
        <w:tblStyle w:val="TableGrid"/>
        <w:tblW w:type="auto" w:w="0"/>
        <w:jc w:val="center"/>
        <w:tblLayout w:type="fixed"/>
        <w:tblLook w:firstColumn="1" w:firstRow="1" w:lastColumn="0" w:lastRow="0" w:noHBand="0" w:noVBand="1" w:val="04A0"/>
      </w:tblPr>
      <w:tblGrid>
        <w:gridCol w:w="1361"/>
        <w:gridCol w:w="1361"/>
        <w:gridCol w:w="1361"/>
        <w:gridCol w:w="1361"/>
        <w:gridCol w:w="1361"/>
        <w:gridCol w:w="1361"/>
        <w:gridCol w:w="1361"/>
      </w:tblGrid>
      <w:tr>
        <w:tc>
          <w:tcPr>
            <w:tcW w:type="dxa" w:w="3628"/>
            <w:shd w:val="clear" w:color="auto" w:fill="E7ECF3"/>
          </w:tcPr>
          <w:p>
            <w:r/>
            <w:r>
              <w:rPr>
                <w:b/>
                <w:sz w:val="16"/>
              </w:rPr>
              <w:t>Retriever</w:t>
            </w:r>
          </w:p>
        </w:tc>
        <w:tc>
          <w:tcPr>
            <w:tcW w:type="dxa" w:w="850"/>
            <w:shd w:val="clear" w:color="auto" w:fill="E7ECF3"/>
          </w:tcPr>
          <w:p>
            <w:r/>
            <w:r>
              <w:rPr>
                <w:b/>
                <w:sz w:val="16"/>
              </w:rPr>
              <w:t>R@1</w:t>
            </w:r>
          </w:p>
        </w:tc>
        <w:tc>
          <w:tcPr>
            <w:tcW w:type="dxa" w:w="850"/>
            <w:shd w:val="clear" w:color="auto" w:fill="E7ECF3"/>
          </w:tcPr>
          <w:p>
            <w:r/>
            <w:r>
              <w:rPr>
                <w:b/>
                <w:sz w:val="16"/>
              </w:rPr>
              <w:t>R@3</w:t>
            </w:r>
          </w:p>
        </w:tc>
        <w:tc>
          <w:tcPr>
            <w:tcW w:type="dxa" w:w="850"/>
            <w:shd w:val="clear" w:color="auto" w:fill="E7ECF3"/>
          </w:tcPr>
          <w:p>
            <w:r/>
            <w:r>
              <w:rPr>
                <w:b/>
                <w:sz w:val="16"/>
              </w:rPr>
              <w:t>R@5</w:t>
            </w:r>
          </w:p>
        </w:tc>
        <w:tc>
          <w:tcPr>
            <w:tcW w:type="dxa" w:w="964"/>
            <w:shd w:val="clear" w:color="auto" w:fill="E7ECF3"/>
          </w:tcPr>
          <w:p>
            <w:r/>
            <w:r>
              <w:rPr>
                <w:b/>
                <w:sz w:val="16"/>
              </w:rPr>
              <w:t>MRR@20</w:t>
            </w:r>
          </w:p>
        </w:tc>
        <w:tc>
          <w:tcPr>
            <w:tcW w:type="dxa" w:w="964"/>
            <w:shd w:val="clear" w:color="auto" w:fill="E7ECF3"/>
          </w:tcPr>
          <w:p>
            <w:r/>
            <w:r>
              <w:rPr>
                <w:b/>
                <w:sz w:val="16"/>
              </w:rPr>
              <w:t>R@3 core</w:t>
            </w:r>
          </w:p>
        </w:tc>
        <w:tc>
          <w:tcPr>
            <w:tcW w:type="dxa" w:w="907"/>
            <w:shd w:val="clear" w:color="auto" w:fill="E7ECF3"/>
          </w:tcPr>
          <w:p>
            <w:r/>
            <w:r>
              <w:rPr>
                <w:b/>
                <w:sz w:val="16"/>
              </w:rPr>
              <w:t>ms/query</w:t>
            </w:r>
          </w:p>
        </w:tc>
      </w:tr>
      <w:tr>
        <w:tc>
          <w:tcPr>
            <w:tcW w:type="dxa" w:w="3628"/>
          </w:tcPr>
          <w:p>
            <w:r/>
            <w:r>
              <w:rPr>
                <w:b w:val="0"/>
                <w:sz w:val="16"/>
              </w:rPr>
              <w:t>BM25 keyword search</w:t>
            </w:r>
          </w:p>
        </w:tc>
        <w:tc>
          <w:tcPr>
            <w:tcW w:type="dxa" w:w="850"/>
          </w:tcPr>
          <w:p>
            <w:r/>
            <w:r>
              <w:rPr>
                <w:b w:val="0"/>
                <w:sz w:val="16"/>
              </w:rPr>
              <w:t>0.2425</w:t>
            </w:r>
          </w:p>
        </w:tc>
        <w:tc>
          <w:tcPr>
            <w:tcW w:type="dxa" w:w="850"/>
          </w:tcPr>
          <w:p>
            <w:r/>
            <w:r>
              <w:rPr>
                <w:b w:val="0"/>
                <w:sz w:val="16"/>
              </w:rPr>
              <w:t>0.3851</w:t>
            </w:r>
          </w:p>
        </w:tc>
        <w:tc>
          <w:tcPr>
            <w:tcW w:type="dxa" w:w="850"/>
          </w:tcPr>
          <w:p>
            <w:r/>
            <w:r>
              <w:rPr>
                <w:b w:val="0"/>
                <w:sz w:val="16"/>
              </w:rPr>
              <w:t>0.492</w:t>
            </w:r>
          </w:p>
        </w:tc>
        <w:tc>
          <w:tcPr>
            <w:tcW w:type="dxa" w:w="964"/>
          </w:tcPr>
          <w:p>
            <w:r/>
            <w:r>
              <w:rPr>
                <w:b w:val="0"/>
                <w:sz w:val="16"/>
              </w:rPr>
              <w:t>0.354</w:t>
            </w:r>
          </w:p>
        </w:tc>
        <w:tc>
          <w:tcPr>
            <w:tcW w:type="dxa" w:w="964"/>
          </w:tcPr>
          <w:p>
            <w:r/>
            <w:r>
              <w:rPr>
                <w:b w:val="0"/>
                <w:sz w:val="16"/>
              </w:rPr>
              <w:t>0.4467</w:t>
            </w:r>
          </w:p>
        </w:tc>
        <w:tc>
          <w:tcPr>
            <w:tcW w:type="dxa" w:w="907"/>
          </w:tcPr>
          <w:p>
            <w:r/>
            <w:r>
              <w:rPr>
                <w:b w:val="0"/>
                <w:sz w:val="16"/>
              </w:rPr>
              <w:t>0.4</w:t>
            </w:r>
          </w:p>
        </w:tc>
      </w:tr>
      <w:tr>
        <w:tc>
          <w:tcPr>
            <w:tcW w:type="dxa" w:w="3628"/>
          </w:tcPr>
          <w:p>
            <w:r/>
            <w:r>
              <w:rPr>
                <w:b w:val="0"/>
                <w:sz w:val="16"/>
              </w:rPr>
              <w:t>Vector, frozen MiniLM</w:t>
            </w:r>
          </w:p>
        </w:tc>
        <w:tc>
          <w:tcPr>
            <w:tcW w:type="dxa" w:w="850"/>
          </w:tcPr>
          <w:p>
            <w:r/>
            <w:r>
              <w:rPr>
                <w:b w:val="0"/>
                <w:sz w:val="16"/>
              </w:rPr>
              <w:t>0.2161</w:t>
            </w:r>
          </w:p>
        </w:tc>
        <w:tc>
          <w:tcPr>
            <w:tcW w:type="dxa" w:w="850"/>
          </w:tcPr>
          <w:p>
            <w:r/>
            <w:r>
              <w:rPr>
                <w:b w:val="0"/>
                <w:sz w:val="16"/>
              </w:rPr>
              <w:t>0.3414</w:t>
            </w:r>
          </w:p>
        </w:tc>
        <w:tc>
          <w:tcPr>
            <w:tcW w:type="dxa" w:w="850"/>
          </w:tcPr>
          <w:p>
            <w:r/>
            <w:r>
              <w:rPr>
                <w:b w:val="0"/>
                <w:sz w:val="16"/>
              </w:rPr>
              <w:t>0.3989</w:t>
            </w:r>
          </w:p>
        </w:tc>
        <w:tc>
          <w:tcPr>
            <w:tcW w:type="dxa" w:w="964"/>
          </w:tcPr>
          <w:p>
            <w:r/>
            <w:r>
              <w:rPr>
                <w:b w:val="0"/>
                <w:sz w:val="16"/>
              </w:rPr>
              <w:t>0.3053</w:t>
            </w:r>
          </w:p>
        </w:tc>
        <w:tc>
          <w:tcPr>
            <w:tcW w:type="dxa" w:w="964"/>
          </w:tcPr>
          <w:p>
            <w:r/>
            <w:r>
              <w:rPr>
                <w:b w:val="0"/>
                <w:sz w:val="16"/>
              </w:rPr>
              <w:t>0.3505</w:t>
            </w:r>
          </w:p>
        </w:tc>
        <w:tc>
          <w:tcPr>
            <w:tcW w:type="dxa" w:w="907"/>
          </w:tcPr>
          <w:p>
            <w:r/>
            <w:r>
              <w:rPr>
                <w:b w:val="0"/>
                <w:sz w:val="16"/>
              </w:rPr>
              <w:t>3.0</w:t>
            </w:r>
          </w:p>
        </w:tc>
      </w:tr>
      <w:tr>
        <w:tc>
          <w:tcPr>
            <w:tcW w:type="dxa" w:w="3628"/>
          </w:tcPr>
          <w:p>
            <w:r/>
            <w:r>
              <w:rPr>
                <w:b w:val="0"/>
                <w:sz w:val="16"/>
              </w:rPr>
              <w:t>Vector, frozen BGE-small</w:t>
            </w:r>
          </w:p>
        </w:tc>
        <w:tc>
          <w:tcPr>
            <w:tcW w:type="dxa" w:w="850"/>
          </w:tcPr>
          <w:p>
            <w:r/>
            <w:r>
              <w:rPr>
                <w:b w:val="0"/>
                <w:sz w:val="16"/>
              </w:rPr>
              <w:t>0.1954</w:t>
            </w:r>
          </w:p>
        </w:tc>
        <w:tc>
          <w:tcPr>
            <w:tcW w:type="dxa" w:w="850"/>
          </w:tcPr>
          <w:p>
            <w:r/>
            <w:r>
              <w:rPr>
                <w:b w:val="0"/>
                <w:sz w:val="16"/>
              </w:rPr>
              <w:t>0.3391</w:t>
            </w:r>
          </w:p>
        </w:tc>
        <w:tc>
          <w:tcPr>
            <w:tcW w:type="dxa" w:w="850"/>
          </w:tcPr>
          <w:p>
            <w:r/>
            <w:r>
              <w:rPr>
                <w:b w:val="0"/>
                <w:sz w:val="16"/>
              </w:rPr>
              <w:t>0.4333</w:t>
            </w:r>
          </w:p>
        </w:tc>
        <w:tc>
          <w:tcPr>
            <w:tcW w:type="dxa" w:w="964"/>
          </w:tcPr>
          <w:p>
            <w:r/>
            <w:r>
              <w:rPr>
                <w:b w:val="0"/>
                <w:sz w:val="16"/>
              </w:rPr>
              <w:t>0.2992</w:t>
            </w:r>
          </w:p>
        </w:tc>
        <w:tc>
          <w:tcPr>
            <w:tcW w:type="dxa" w:w="964"/>
          </w:tcPr>
          <w:p>
            <w:r/>
            <w:r>
              <w:rPr>
                <w:b w:val="0"/>
                <w:sz w:val="16"/>
              </w:rPr>
              <w:t>0.3711</w:t>
            </w:r>
          </w:p>
        </w:tc>
        <w:tc>
          <w:tcPr>
            <w:tcW w:type="dxa" w:w="907"/>
          </w:tcPr>
          <w:p>
            <w:r/>
            <w:r>
              <w:rPr>
                <w:b w:val="0"/>
                <w:sz w:val="16"/>
              </w:rPr>
              <w:t>6.9</w:t>
            </w:r>
          </w:p>
        </w:tc>
      </w:tr>
      <w:tr>
        <w:tc>
          <w:tcPr>
            <w:tcW w:type="dxa" w:w="3628"/>
          </w:tcPr>
          <w:p>
            <w:r/>
            <w:r>
              <w:rPr>
                <w:b w:val="0"/>
                <w:sz w:val="16"/>
              </w:rPr>
              <w:t>Vector, fine-tuned BGE-small</w:t>
            </w:r>
          </w:p>
        </w:tc>
        <w:tc>
          <w:tcPr>
            <w:tcW w:type="dxa" w:w="850"/>
          </w:tcPr>
          <w:p>
            <w:r/>
            <w:r>
              <w:rPr>
                <w:b w:val="0"/>
                <w:sz w:val="16"/>
              </w:rPr>
              <w:t>0.3414</w:t>
            </w:r>
          </w:p>
        </w:tc>
        <w:tc>
          <w:tcPr>
            <w:tcW w:type="dxa" w:w="850"/>
          </w:tcPr>
          <w:p>
            <w:r/>
            <w:r>
              <w:rPr>
                <w:b w:val="0"/>
                <w:sz w:val="16"/>
              </w:rPr>
              <w:t>0.5448</w:t>
            </w:r>
          </w:p>
        </w:tc>
        <w:tc>
          <w:tcPr>
            <w:tcW w:type="dxa" w:w="850"/>
          </w:tcPr>
          <w:p>
            <w:r/>
            <w:r>
              <w:rPr>
                <w:b w:val="0"/>
                <w:sz w:val="16"/>
              </w:rPr>
              <w:t>0.6655</w:t>
            </w:r>
          </w:p>
        </w:tc>
        <w:tc>
          <w:tcPr>
            <w:tcW w:type="dxa" w:w="964"/>
          </w:tcPr>
          <w:p>
            <w:r/>
            <w:r>
              <w:rPr>
                <w:b w:val="0"/>
                <w:sz w:val="16"/>
              </w:rPr>
              <w:t>0.4752</w:t>
            </w:r>
          </w:p>
        </w:tc>
        <w:tc>
          <w:tcPr>
            <w:tcW w:type="dxa" w:w="964"/>
          </w:tcPr>
          <w:p>
            <w:r/>
            <w:r>
              <w:rPr>
                <w:b w:val="0"/>
                <w:sz w:val="16"/>
              </w:rPr>
              <w:t>0.5979</w:t>
            </w:r>
          </w:p>
        </w:tc>
        <w:tc>
          <w:tcPr>
            <w:tcW w:type="dxa" w:w="907"/>
          </w:tcPr>
          <w:p>
            <w:r/>
            <w:r>
              <w:rPr>
                <w:b w:val="0"/>
                <w:sz w:val="16"/>
              </w:rPr>
              <w:t>7.2</w:t>
            </w:r>
          </w:p>
        </w:tc>
      </w:tr>
      <w:tr>
        <w:tc>
          <w:tcPr>
            <w:tcW w:type="dxa" w:w="3628"/>
          </w:tcPr>
          <w:p>
            <w:r/>
            <w:r>
              <w:rPr>
                <w:b w:val="0"/>
                <w:sz w:val="16"/>
              </w:rPr>
              <w:t>Week 3 v2: hybrid + intent/sub-intent boost</w:t>
            </w:r>
          </w:p>
        </w:tc>
        <w:tc>
          <w:tcPr>
            <w:tcW w:type="dxa" w:w="850"/>
          </w:tcPr>
          <w:p>
            <w:r/>
            <w:r>
              <w:rPr>
                <w:b w:val="0"/>
                <w:sz w:val="16"/>
              </w:rPr>
              <w:t>0.3977</w:t>
            </w:r>
          </w:p>
        </w:tc>
        <w:tc>
          <w:tcPr>
            <w:tcW w:type="dxa" w:w="850"/>
          </w:tcPr>
          <w:p>
            <w:r/>
            <w:r>
              <w:rPr>
                <w:b w:val="0"/>
                <w:sz w:val="16"/>
              </w:rPr>
              <w:t>0.6287</w:t>
            </w:r>
          </w:p>
        </w:tc>
        <w:tc>
          <w:tcPr>
            <w:tcW w:type="dxa" w:w="850"/>
          </w:tcPr>
          <w:p>
            <w:r/>
            <w:r>
              <w:rPr>
                <w:b w:val="0"/>
                <w:sz w:val="16"/>
              </w:rPr>
              <w:t>0.6839</w:t>
            </w:r>
          </w:p>
        </w:tc>
        <w:tc>
          <w:tcPr>
            <w:tcW w:type="dxa" w:w="964"/>
          </w:tcPr>
          <w:p>
            <w:r/>
            <w:r>
              <w:rPr>
                <w:b w:val="0"/>
                <w:sz w:val="16"/>
              </w:rPr>
              <w:t>0.5312</w:t>
            </w:r>
          </w:p>
        </w:tc>
        <w:tc>
          <w:tcPr>
            <w:tcW w:type="dxa" w:w="964"/>
          </w:tcPr>
          <w:p>
            <w:r/>
            <w:r>
              <w:rPr>
                <w:b w:val="0"/>
                <w:sz w:val="16"/>
              </w:rPr>
              <w:t>0.6495</w:t>
            </w:r>
          </w:p>
        </w:tc>
        <w:tc>
          <w:tcPr>
            <w:tcW w:type="dxa" w:w="907"/>
          </w:tcPr>
          <w:p>
            <w:r/>
            <w:r>
              <w:rPr>
                <w:b w:val="0"/>
                <w:sz w:val="16"/>
              </w:rPr>
              <w:t>5.0</w:t>
            </w:r>
          </w:p>
        </w:tc>
      </w:tr>
      <w:tr>
        <w:tc>
          <w:tcPr>
            <w:tcW w:type="dxa" w:w="3628"/>
          </w:tcPr>
          <w:p>
            <w:r/>
            <w:r>
              <w:rPr>
                <w:b w:val="0"/>
                <w:sz w:val="16"/>
              </w:rPr>
              <w:t>Hybrid (fine-tuned vector) + boost</w:t>
            </w:r>
          </w:p>
        </w:tc>
        <w:tc>
          <w:tcPr>
            <w:tcW w:type="dxa" w:w="850"/>
          </w:tcPr>
          <w:p>
            <w:r/>
            <w:r>
              <w:rPr>
                <w:b w:val="0"/>
                <w:sz w:val="16"/>
              </w:rPr>
              <w:t>0.4966</w:t>
            </w:r>
          </w:p>
        </w:tc>
        <w:tc>
          <w:tcPr>
            <w:tcW w:type="dxa" w:w="850"/>
          </w:tcPr>
          <w:p>
            <w:r/>
            <w:r>
              <w:rPr>
                <w:b w:val="0"/>
                <w:sz w:val="16"/>
              </w:rPr>
              <w:t>0.7874</w:t>
            </w:r>
          </w:p>
        </w:tc>
        <w:tc>
          <w:tcPr>
            <w:tcW w:type="dxa" w:w="850"/>
          </w:tcPr>
          <w:p>
            <w:r/>
            <w:r>
              <w:rPr>
                <w:b w:val="0"/>
                <w:sz w:val="16"/>
              </w:rPr>
              <w:t>0.8506</w:t>
            </w:r>
          </w:p>
        </w:tc>
        <w:tc>
          <w:tcPr>
            <w:tcW w:type="dxa" w:w="964"/>
          </w:tcPr>
          <w:p>
            <w:r/>
            <w:r>
              <w:rPr>
                <w:b w:val="0"/>
                <w:sz w:val="16"/>
              </w:rPr>
              <w:t>0.6513</w:t>
            </w:r>
          </w:p>
        </w:tc>
        <w:tc>
          <w:tcPr>
            <w:tcW w:type="dxa" w:w="964"/>
          </w:tcPr>
          <w:p>
            <w:r/>
            <w:r>
              <w:rPr>
                <w:b w:val="0"/>
                <w:sz w:val="16"/>
              </w:rPr>
              <w:t>0.8213</w:t>
            </w:r>
          </w:p>
        </w:tc>
        <w:tc>
          <w:tcPr>
            <w:tcW w:type="dxa" w:w="907"/>
          </w:tcPr>
          <w:p>
            <w:r/>
            <w:r>
              <w:rPr>
                <w:b w:val="0"/>
                <w:sz w:val="16"/>
              </w:rPr>
              <w:t>7.3</w:t>
            </w:r>
          </w:p>
        </w:tc>
      </w:tr>
      <w:tr>
        <w:tc>
          <w:tcPr>
            <w:tcW w:type="dxa" w:w="3628"/>
          </w:tcPr>
          <w:p>
            <w:r/>
            <w:r>
              <w:rPr>
                <w:b w:val="0"/>
                <w:sz w:val="16"/>
              </w:rPr>
              <w:t>+ cross-encoder re-rank (zero-shot)</w:t>
            </w:r>
          </w:p>
        </w:tc>
        <w:tc>
          <w:tcPr>
            <w:tcW w:type="dxa" w:w="850"/>
          </w:tcPr>
          <w:p>
            <w:r/>
            <w:r>
              <w:rPr>
                <w:b w:val="0"/>
                <w:sz w:val="16"/>
              </w:rPr>
              <w:t>0.2448</w:t>
            </w:r>
          </w:p>
        </w:tc>
        <w:tc>
          <w:tcPr>
            <w:tcW w:type="dxa" w:w="850"/>
          </w:tcPr>
          <w:p>
            <w:r/>
            <w:r>
              <w:rPr>
                <w:b w:val="0"/>
                <w:sz w:val="16"/>
              </w:rPr>
              <w:t>0.4034</w:t>
            </w:r>
          </w:p>
        </w:tc>
        <w:tc>
          <w:tcPr>
            <w:tcW w:type="dxa" w:w="850"/>
          </w:tcPr>
          <w:p>
            <w:r/>
            <w:r>
              <w:rPr>
                <w:b w:val="0"/>
                <w:sz w:val="16"/>
              </w:rPr>
              <w:t>0.4805</w:t>
            </w:r>
          </w:p>
        </w:tc>
        <w:tc>
          <w:tcPr>
            <w:tcW w:type="dxa" w:w="964"/>
          </w:tcPr>
          <w:p>
            <w:r/>
            <w:r>
              <w:rPr>
                <w:b w:val="0"/>
                <w:sz w:val="16"/>
              </w:rPr>
              <w:t>0.3721</w:t>
            </w:r>
          </w:p>
        </w:tc>
        <w:tc>
          <w:tcPr>
            <w:tcW w:type="dxa" w:w="964"/>
          </w:tcPr>
          <w:p>
            <w:r/>
            <w:r>
              <w:rPr>
                <w:b w:val="0"/>
                <w:sz w:val="16"/>
              </w:rPr>
              <w:t>0.4536</w:t>
            </w:r>
          </w:p>
        </w:tc>
        <w:tc>
          <w:tcPr>
            <w:tcW w:type="dxa" w:w="907"/>
          </w:tcPr>
          <w:p>
            <w:r/>
            <w:r>
              <w:rPr>
                <w:b w:val="0"/>
                <w:sz w:val="16"/>
              </w:rPr>
              <w:t>117.6</w:t>
            </w:r>
          </w:p>
        </w:tc>
      </w:tr>
      <w:tr>
        <w:tc>
          <w:tcPr>
            <w:tcW w:type="dxa" w:w="3628"/>
          </w:tcPr>
          <w:p>
            <w:r/>
            <w:r>
              <w:rPr>
                <w:b w:val="0"/>
                <w:sz w:val="16"/>
              </w:rPr>
              <w:t>+ cross-encoder re-rank (fine-tuned)</w:t>
            </w:r>
          </w:p>
        </w:tc>
        <w:tc>
          <w:tcPr>
            <w:tcW w:type="dxa" w:w="850"/>
          </w:tcPr>
          <w:p>
            <w:r/>
            <w:r>
              <w:rPr>
                <w:b w:val="0"/>
                <w:sz w:val="16"/>
              </w:rPr>
              <w:t>0.246</w:t>
            </w:r>
          </w:p>
        </w:tc>
        <w:tc>
          <w:tcPr>
            <w:tcW w:type="dxa" w:w="850"/>
          </w:tcPr>
          <w:p>
            <w:r/>
            <w:r>
              <w:rPr>
                <w:b w:val="0"/>
                <w:sz w:val="16"/>
              </w:rPr>
              <w:t>0.569</w:t>
            </w:r>
          </w:p>
        </w:tc>
        <w:tc>
          <w:tcPr>
            <w:tcW w:type="dxa" w:w="850"/>
          </w:tcPr>
          <w:p>
            <w:r/>
            <w:r>
              <w:rPr>
                <w:b w:val="0"/>
                <w:sz w:val="16"/>
              </w:rPr>
              <w:t>0.7575</w:t>
            </w:r>
          </w:p>
        </w:tc>
        <w:tc>
          <w:tcPr>
            <w:tcW w:type="dxa" w:w="964"/>
          </w:tcPr>
          <w:p>
            <w:r/>
            <w:r>
              <w:rPr>
                <w:b w:val="0"/>
                <w:sz w:val="16"/>
              </w:rPr>
              <w:t>0.4486</w:t>
            </w:r>
          </w:p>
        </w:tc>
        <w:tc>
          <w:tcPr>
            <w:tcW w:type="dxa" w:w="964"/>
          </w:tcPr>
          <w:p>
            <w:r/>
            <w:r>
              <w:rPr>
                <w:b w:val="0"/>
                <w:sz w:val="16"/>
              </w:rPr>
              <w:t>0.5876</w:t>
            </w:r>
          </w:p>
        </w:tc>
        <w:tc>
          <w:tcPr>
            <w:tcW w:type="dxa" w:w="907"/>
          </w:tcPr>
          <w:p>
            <w:r/>
            <w:r>
              <w:rPr>
                <w:b w:val="0"/>
                <w:sz w:val="16"/>
              </w:rPr>
              <w:t>113.4</w:t>
            </w:r>
          </w:p>
        </w:tc>
      </w:tr>
    </w:tbl>
    <w:p>
      <w:pPr>
        <w:spacing w:after="40"/>
      </w:pPr>
    </w:p>
    <w:p>
      <w:pPr>
        <w:keepNext/>
        <w:jc w:val="center"/>
      </w:pPr>
      <w:r>
        <w:drawing>
          <wp:inline xmlns:a="http://schemas.openxmlformats.org/drawingml/2006/main" xmlns:pic="http://schemas.openxmlformats.org/drawingml/2006/picture">
            <wp:extent cx="4860000" cy="3628800"/>
            <wp:docPr id="3" name="Picture 3"/>
            <wp:cNvGraphicFramePr>
              <a:graphicFrameLocks noChangeAspect="1"/>
            </wp:cNvGraphicFramePr>
            <a:graphic>
              <a:graphicData uri="http://schemas.openxmlformats.org/drawingml/2006/picture">
                <pic:pic>
                  <pic:nvPicPr>
                    <pic:cNvPr id="0" name="retrieval.png"/>
                    <pic:cNvPicPr/>
                  </pic:nvPicPr>
                  <pic:blipFill>
                    <a:blip r:embed="rId12"/>
                    <a:stretch>
                      <a:fillRect/>
                    </a:stretch>
                  </pic:blipFill>
                  <pic:spPr>
                    <a:xfrm>
                      <a:off x="0" y="0"/>
                      <a:ext cx="4860000" cy="3628800"/>
                    </a:xfrm>
                    <a:prstGeom prst="rect"/>
                  </pic:spPr>
                </pic:pic>
              </a:graphicData>
            </a:graphic>
          </wp:inline>
        </w:drawing>
      </w:r>
    </w:p>
    <w:p>
      <w:pPr>
        <w:jc w:val="center"/>
      </w:pPr>
      <w:r>
        <w:rPr>
          <w:i/>
          <w:sz w:val="18"/>
        </w:rPr>
        <w:t>Figure 3. Retrieval</w:t>
      </w:r>
    </w:p>
    <w:p>
      <w:pPr>
        <w:spacing w:after="100"/>
      </w:pPr>
      <w:r>
        <w:t>Change vs BM25: recall@3 +0.402, MRR +0.297; vs the Week 3 hybrid: recall@3 +0.159 (best: Hybrid (fine-tuned vector) + boost).</w:t>
      </w:r>
    </w:p>
    <w:p>
      <w:pPr>
        <w:spacing w:after="100"/>
      </w:pPr>
      <w:r>
        <w:t>Negative result: cross-encoder re-ranking lowered recall@3 to 0.569 (fine-tuned) and 0.403 (zero-shot), and is about 15x slower. The ms-marco cross-encoder was trained on web search and ignores the intent/sub-intent routing signal that the hybrid retriever uses; one epoch on our training pairs was not enough to recover it. The Week 4 copilot therefore uses the fine-tuned hybrid retriever without re-ranking.</w:t>
      </w:r>
    </w:p>
    <w:p>
      <w:pPr>
        <w:pStyle w:val="Heading1"/>
      </w:pPr>
      <w:r>
        <w:t>6. Summarization: basic -&gt; LLM-assisted</w:t>
      </w:r>
    </w:p>
    <w:p>
      <w:pPr>
        <w:spacing w:after="100"/>
      </w:pPr>
      <w:r>
        <w:t>Input: top-3 passages from the fine-tuned hybrid retriever + facts of the predicted service. Reference: gold verified fact(s) of the question. LLM: Qwen2.5-1.5B-Instruct (local, greedy decoding) over MMR-selected evidence; the prompt restricts the model to the evidence and asks it to copy fees, dates and emails exactly. Unsupported-number rate = share of numbers / emails in the answer that do not appear in the evidence (a hallucination check).</w:t>
      </w:r>
    </w:p>
    <w:p>
      <w:pPr>
        <w:keepNext/>
      </w:pPr>
      <w:r>
        <w:rPr>
          <w:b/>
          <w:sz w:val="18"/>
        </w:rPr>
        <w:t>Table 6. Summarization (120 core test questions)</w:t>
      </w:r>
    </w:p>
    <w:tbl>
      <w:tblPr>
        <w:tblStyle w:val="TableGrid"/>
        <w:tblW w:type="auto" w:w="0"/>
        <w:jc w:val="center"/>
        <w:tblLayout w:type="fixed"/>
        <w:tblLook w:firstColumn="1" w:firstRow="1" w:lastColumn="0" w:lastRow="0" w:noHBand="0" w:noVBand="1" w:val="04A0"/>
      </w:tblPr>
      <w:tblGrid>
        <w:gridCol w:w="1361"/>
        <w:gridCol w:w="1361"/>
        <w:gridCol w:w="1361"/>
        <w:gridCol w:w="1361"/>
        <w:gridCol w:w="1361"/>
        <w:gridCol w:w="1361"/>
        <w:gridCol w:w="1361"/>
      </w:tblGrid>
      <w:tr>
        <w:tc>
          <w:tcPr>
            <w:tcW w:type="dxa" w:w="1701"/>
            <w:shd w:val="clear" w:color="auto" w:fill="E7ECF3"/>
          </w:tcPr>
          <w:p>
            <w:r/>
            <w:r>
              <w:rPr>
                <w:b/>
                <w:sz w:val="16"/>
              </w:rPr>
              <w:t>Summarizer</w:t>
            </w:r>
          </w:p>
        </w:tc>
        <w:tc>
          <w:tcPr>
            <w:tcW w:type="dxa" w:w="1020"/>
            <w:shd w:val="clear" w:color="auto" w:fill="E7ECF3"/>
          </w:tcPr>
          <w:p>
            <w:r/>
            <w:r>
              <w:rPr>
                <w:b/>
                <w:sz w:val="16"/>
              </w:rPr>
              <w:t>ROUGE-1</w:t>
            </w:r>
          </w:p>
        </w:tc>
        <w:tc>
          <w:tcPr>
            <w:tcW w:type="dxa" w:w="1020"/>
            <w:shd w:val="clear" w:color="auto" w:fill="E7ECF3"/>
          </w:tcPr>
          <w:p>
            <w:r/>
            <w:r>
              <w:rPr>
                <w:b/>
                <w:sz w:val="16"/>
              </w:rPr>
              <w:t>ROUGE-2</w:t>
            </w:r>
          </w:p>
        </w:tc>
        <w:tc>
          <w:tcPr>
            <w:tcW w:type="dxa" w:w="1020"/>
            <w:shd w:val="clear" w:color="auto" w:fill="E7ECF3"/>
          </w:tcPr>
          <w:p>
            <w:r/>
            <w:r>
              <w:rPr>
                <w:b/>
                <w:sz w:val="16"/>
              </w:rPr>
              <w:t>ROUGE-L</w:t>
            </w:r>
          </w:p>
        </w:tc>
        <w:tc>
          <w:tcPr>
            <w:tcW w:type="dxa" w:w="1020"/>
            <w:shd w:val="clear" w:color="auto" w:fill="E7ECF3"/>
          </w:tcPr>
          <w:p>
            <w:r/>
            <w:r>
              <w:rPr>
                <w:b/>
                <w:sz w:val="16"/>
              </w:rPr>
              <w:t>Emb. sim.</w:t>
            </w:r>
          </w:p>
        </w:tc>
        <w:tc>
          <w:tcPr>
            <w:tcW w:type="dxa" w:w="850"/>
            <w:shd w:val="clear" w:color="auto" w:fill="E7ECF3"/>
          </w:tcPr>
          <w:p>
            <w:r/>
            <w:r>
              <w:rPr>
                <w:b/>
                <w:sz w:val="16"/>
              </w:rPr>
              <w:t>Words</w:t>
            </w:r>
          </w:p>
        </w:tc>
        <w:tc>
          <w:tcPr>
            <w:tcW w:type="dxa" w:w="1474"/>
            <w:shd w:val="clear" w:color="auto" w:fill="E7ECF3"/>
          </w:tcPr>
          <w:p>
            <w:r/>
            <w:r>
              <w:rPr>
                <w:b/>
                <w:sz w:val="16"/>
              </w:rPr>
              <w:t>Unsupported nums</w:t>
            </w:r>
          </w:p>
        </w:tc>
      </w:tr>
      <w:tr>
        <w:tc>
          <w:tcPr>
            <w:tcW w:type="dxa" w:w="1701"/>
          </w:tcPr>
          <w:p>
            <w:r/>
            <w:r>
              <w:rPr>
                <w:b w:val="0"/>
                <w:sz w:val="16"/>
              </w:rPr>
              <w:t>lead</w:t>
            </w:r>
          </w:p>
        </w:tc>
        <w:tc>
          <w:tcPr>
            <w:tcW w:type="dxa" w:w="1020"/>
          </w:tcPr>
          <w:p>
            <w:r/>
            <w:r>
              <w:rPr>
                <w:b w:val="0"/>
                <w:sz w:val="16"/>
              </w:rPr>
              <w:t>0.1787</w:t>
            </w:r>
          </w:p>
        </w:tc>
        <w:tc>
          <w:tcPr>
            <w:tcW w:type="dxa" w:w="1020"/>
          </w:tcPr>
          <w:p>
            <w:r/>
            <w:r>
              <w:rPr>
                <w:b w:val="0"/>
                <w:sz w:val="16"/>
              </w:rPr>
              <w:t>0.044</w:t>
            </w:r>
          </w:p>
        </w:tc>
        <w:tc>
          <w:tcPr>
            <w:tcW w:type="dxa" w:w="1020"/>
          </w:tcPr>
          <w:p>
            <w:r/>
            <w:r>
              <w:rPr>
                <w:b w:val="0"/>
                <w:sz w:val="16"/>
              </w:rPr>
              <w:t>0.1322</w:t>
            </w:r>
          </w:p>
        </w:tc>
        <w:tc>
          <w:tcPr>
            <w:tcW w:type="dxa" w:w="1020"/>
          </w:tcPr>
          <w:p>
            <w:r/>
            <w:r>
              <w:rPr>
                <w:b w:val="0"/>
                <w:sz w:val="16"/>
              </w:rPr>
              <w:t>0.4156</w:t>
            </w:r>
          </w:p>
        </w:tc>
        <w:tc>
          <w:tcPr>
            <w:tcW w:type="dxa" w:w="850"/>
          </w:tcPr>
          <w:p>
            <w:r/>
            <w:r>
              <w:rPr>
                <w:b w:val="0"/>
                <w:sz w:val="16"/>
              </w:rPr>
              <w:t>53.3167</w:t>
            </w:r>
          </w:p>
        </w:tc>
        <w:tc>
          <w:tcPr>
            <w:tcW w:type="dxa" w:w="1474"/>
          </w:tcPr>
          <w:p>
            <w:r/>
            <w:r>
              <w:rPr>
                <w:b w:val="0"/>
                <w:sz w:val="16"/>
              </w:rPr>
              <w:t>0.0036</w:t>
            </w:r>
          </w:p>
        </w:tc>
      </w:tr>
      <w:tr>
        <w:tc>
          <w:tcPr>
            <w:tcW w:type="dxa" w:w="1701"/>
          </w:tcPr>
          <w:p>
            <w:r/>
            <w:r>
              <w:rPr>
                <w:b w:val="0"/>
                <w:sz w:val="16"/>
              </w:rPr>
              <w:t>mmr</w:t>
            </w:r>
          </w:p>
        </w:tc>
        <w:tc>
          <w:tcPr>
            <w:tcW w:type="dxa" w:w="1020"/>
          </w:tcPr>
          <w:p>
            <w:r/>
            <w:r>
              <w:rPr>
                <w:b w:val="0"/>
                <w:sz w:val="16"/>
              </w:rPr>
              <w:t>0.4036</w:t>
            </w:r>
          </w:p>
        </w:tc>
        <w:tc>
          <w:tcPr>
            <w:tcW w:type="dxa" w:w="1020"/>
          </w:tcPr>
          <w:p>
            <w:r/>
            <w:r>
              <w:rPr>
                <w:b w:val="0"/>
                <w:sz w:val="16"/>
              </w:rPr>
              <w:t>0.3056</w:t>
            </w:r>
          </w:p>
        </w:tc>
        <w:tc>
          <w:tcPr>
            <w:tcW w:type="dxa" w:w="1020"/>
          </w:tcPr>
          <w:p>
            <w:r/>
            <w:r>
              <w:rPr>
                <w:b w:val="0"/>
                <w:sz w:val="16"/>
              </w:rPr>
              <w:t>0.3672</w:t>
            </w:r>
          </w:p>
        </w:tc>
        <w:tc>
          <w:tcPr>
            <w:tcW w:type="dxa" w:w="1020"/>
          </w:tcPr>
          <w:p>
            <w:r/>
            <w:r>
              <w:rPr>
                <w:b w:val="0"/>
                <w:sz w:val="16"/>
              </w:rPr>
              <w:t>0.7213</w:t>
            </w:r>
          </w:p>
        </w:tc>
        <w:tc>
          <w:tcPr>
            <w:tcW w:type="dxa" w:w="850"/>
          </w:tcPr>
          <w:p>
            <w:r/>
            <w:r>
              <w:rPr>
                <w:b w:val="0"/>
                <w:sz w:val="16"/>
              </w:rPr>
              <w:t>55.8417</w:t>
            </w:r>
          </w:p>
        </w:tc>
        <w:tc>
          <w:tcPr>
            <w:tcW w:type="dxa" w:w="1474"/>
          </w:tcPr>
          <w:p>
            <w:r/>
            <w:r>
              <w:rPr>
                <w:b w:val="0"/>
                <w:sz w:val="16"/>
              </w:rPr>
              <w:t>0.0</w:t>
            </w:r>
          </w:p>
        </w:tc>
      </w:tr>
      <w:tr>
        <w:tc>
          <w:tcPr>
            <w:tcW w:type="dxa" w:w="1701"/>
          </w:tcPr>
          <w:p>
            <w:r/>
            <w:r>
              <w:rPr>
                <w:b w:val="0"/>
                <w:sz w:val="16"/>
              </w:rPr>
              <w:t>llm_local</w:t>
            </w:r>
          </w:p>
        </w:tc>
        <w:tc>
          <w:tcPr>
            <w:tcW w:type="dxa" w:w="1020"/>
          </w:tcPr>
          <w:p>
            <w:r/>
            <w:r>
              <w:rPr>
                <w:b w:val="0"/>
                <w:sz w:val="16"/>
              </w:rPr>
              <w:t>0.3892</w:t>
            </w:r>
          </w:p>
        </w:tc>
        <w:tc>
          <w:tcPr>
            <w:tcW w:type="dxa" w:w="1020"/>
          </w:tcPr>
          <w:p>
            <w:r/>
            <w:r>
              <w:rPr>
                <w:b w:val="0"/>
                <w:sz w:val="16"/>
              </w:rPr>
              <w:t>0.2057</w:t>
            </w:r>
          </w:p>
        </w:tc>
        <w:tc>
          <w:tcPr>
            <w:tcW w:type="dxa" w:w="1020"/>
          </w:tcPr>
          <w:p>
            <w:r/>
            <w:r>
              <w:rPr>
                <w:b w:val="0"/>
                <w:sz w:val="16"/>
              </w:rPr>
              <w:t>0.3264</w:t>
            </w:r>
          </w:p>
        </w:tc>
        <w:tc>
          <w:tcPr>
            <w:tcW w:type="dxa" w:w="1020"/>
          </w:tcPr>
          <w:p>
            <w:r/>
            <w:r>
              <w:rPr>
                <w:b w:val="0"/>
                <w:sz w:val="16"/>
              </w:rPr>
              <w:t>0.6643</w:t>
            </w:r>
          </w:p>
        </w:tc>
        <w:tc>
          <w:tcPr>
            <w:tcW w:type="dxa" w:w="850"/>
          </w:tcPr>
          <w:p>
            <w:r/>
            <w:r>
              <w:rPr>
                <w:b w:val="0"/>
                <w:sz w:val="16"/>
              </w:rPr>
              <w:t>30.65</w:t>
            </w:r>
          </w:p>
        </w:tc>
        <w:tc>
          <w:tcPr>
            <w:tcW w:type="dxa" w:w="1474"/>
          </w:tcPr>
          <w:p>
            <w:r/>
            <w:r>
              <w:rPr>
                <w:b w:val="0"/>
                <w:sz w:val="16"/>
              </w:rPr>
              <w:t>0.0144</w:t>
            </w:r>
          </w:p>
        </w:tc>
      </w:tr>
    </w:tbl>
    <w:p>
      <w:pPr>
        <w:spacing w:after="40"/>
      </w:pPr>
    </w:p>
    <w:p>
      <w:pPr>
        <w:keepNext/>
        <w:jc w:val="center"/>
      </w:pPr>
      <w:r>
        <w:drawing>
          <wp:inline xmlns:a="http://schemas.openxmlformats.org/drawingml/2006/main" xmlns:pic="http://schemas.openxmlformats.org/drawingml/2006/picture">
            <wp:extent cx="4500000" cy="1860000"/>
            <wp:docPr id="4" name="Picture 4"/>
            <wp:cNvGraphicFramePr>
              <a:graphicFrameLocks noChangeAspect="1"/>
            </wp:cNvGraphicFramePr>
            <a:graphic>
              <a:graphicData uri="http://schemas.openxmlformats.org/drawingml/2006/picture">
                <pic:pic>
                  <pic:nvPicPr>
                    <pic:cNvPr id="0" name="summarization.png"/>
                    <pic:cNvPicPr/>
                  </pic:nvPicPr>
                  <pic:blipFill>
                    <a:blip r:embed="rId13"/>
                    <a:stretch>
                      <a:fillRect/>
                    </a:stretch>
                  </pic:blipFill>
                  <pic:spPr>
                    <a:xfrm>
                      <a:off x="0" y="0"/>
                      <a:ext cx="4500000" cy="1860000"/>
                    </a:xfrm>
                    <a:prstGeom prst="rect"/>
                  </pic:spPr>
                </pic:pic>
              </a:graphicData>
            </a:graphic>
          </wp:inline>
        </w:drawing>
      </w:r>
    </w:p>
    <w:p>
      <w:pPr>
        <w:jc w:val="center"/>
      </w:pPr>
      <w:r>
        <w:rPr>
          <w:i/>
          <w:sz w:val="18"/>
        </w:rPr>
        <w:t>Figure 4. Summarization</w:t>
      </w:r>
    </w:p>
    <w:p>
      <w:pPr>
        <w:spacing w:after="100"/>
      </w:pPr>
      <w:r>
        <w:rPr>
          <w:b/>
        </w:rPr>
        <w:t xml:space="preserve">Example - </w:t>
      </w:r>
      <w:r>
        <w:t>Q: do i need to give back my original degree for correction</w:t>
      </w:r>
    </w:p>
    <w:p>
      <w:pPr>
        <w:spacing w:after="100"/>
      </w:pPr>
      <w:r>
        <w:rPr>
          <w:b/>
        </w:rPr>
        <w:t>MMR:</w:t>
      </w:r>
      <w:r>
        <w:t xml:space="preserve"> For a correction, the original degree/grade sheet must be surrendered to the school examination department; university records must be corrected by the Admission office first. Corrections on degree certificates or grade sheets are routed through the University Admission Department, and the original must be surrendered.</w:t>
      </w:r>
    </w:p>
    <w:p>
      <w:pPr>
        <w:spacing w:after="100"/>
      </w:pPr>
      <w:r>
        <w:rPr>
          <w:b/>
        </w:rPr>
        <w:t>LLM-assisted:</w:t>
      </w:r>
      <w:r>
        <w:t xml:space="preserve"> Yes, you need to surrender your original degree to the School Examination Dept for obtaining a revised document.</w:t>
      </w:r>
    </w:p>
    <w:p>
      <w:pPr>
        <w:spacing w:after="100"/>
      </w:pPr>
      <w:r>
        <w:rPr>
          <w:b/>
        </w:rPr>
        <w:t xml:space="preserve">Example - </w:t>
      </w:r>
      <w:r>
        <w:t>Q: watch allowed in exam?</w:t>
      </w:r>
    </w:p>
    <w:p>
      <w:pPr>
        <w:spacing w:after="100"/>
      </w:pPr>
      <w:r>
        <w:rPr>
          <w:b/>
        </w:rPr>
        <w:t>MMR:</w:t>
      </w:r>
      <w:r>
        <w:t xml:space="preserve"> 7.1.4 Students, who are not in their seats by the time notified, will not, be permitted to appear for the examination. Possessing an electronic device such as a mobile phone or smart watch in the exam hall leads to annulment of performance at the examination in full. E.g. for the examination of two hours, 40 minutes extra time will be allowed.</w:t>
      </w:r>
    </w:p>
    <w:p>
      <w:pPr>
        <w:spacing w:after="100"/>
      </w:pPr>
      <w:r>
        <w:rPr>
          <w:b/>
        </w:rPr>
        <w:t>LLM-assisted:</w:t>
      </w:r>
      <w:r>
        <w:t xml:space="preserve"> No, students are not allowed to use smartwatches in exams according to the rules provided.</w:t>
      </w:r>
    </w:p>
    <w:p>
      <w:pPr>
        <w:spacing w:after="100"/>
      </w:pPr>
      <w:r>
        <w:t>Extractive MMR copies source sentences, so its ROUGE overlap with the reference facts is high; the LLM writes shorter, more readable answers, which lowers exact word overlap even when the meaning matches. The embedding similarity and unsupported-number columns show how close in meaning and how faithful the answers are.</w:t>
      </w:r>
    </w:p>
    <w:p>
      <w:pPr>
        <w:spacing w:after="100"/>
      </w:pPr>
      <w:r>
        <w:t>Result: the LLM-assisted summarizer clearly beats basic lead summarization (embedding similarity +0.249, ROUGE-L +0.194) and gives answers about half as long (31 vs 56 words), but it does not beat our Week 3 MMR extractive summarizer on faithfulness, and 1.4% of the numbers it writes are not in the evidence. The copilot therefore keeps MMR as its default answer generator; the LLM is available as an option for more readable answers.</w:t>
      </w:r>
    </w:p>
    <w:p>
      <w:pPr>
        <w:pStyle w:val="Heading1"/>
      </w:pPr>
      <w:r>
        <w:t>7. End to end: Week 3 pipeline vs Week 4 pipeline</w:t>
      </w:r>
    </w:p>
    <w:p>
      <w:pPr>
        <w:keepNext/>
      </w:pPr>
      <w:r>
        <w:rPr>
          <w:b/>
          <w:sz w:val="18"/>
        </w:rPr>
        <w:t>Table 7. Copilot end to end on 291 held-out questions (+200 real out-of-scope queries)</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3402"/>
            <w:shd w:val="clear" w:color="auto" w:fill="E7ECF3"/>
          </w:tcPr>
          <w:p>
            <w:r/>
            <w:r>
              <w:rPr>
                <w:b/>
                <w:sz w:val="17"/>
              </w:rPr>
              <w:t>Metric</w:t>
            </w:r>
          </w:p>
        </w:tc>
        <w:tc>
          <w:tcPr>
            <w:tcW w:type="dxa" w:w="1701"/>
            <w:shd w:val="clear" w:color="auto" w:fill="E7ECF3"/>
          </w:tcPr>
          <w:p>
            <w:r/>
            <w:r>
              <w:rPr>
                <w:b/>
                <w:sz w:val="17"/>
              </w:rPr>
              <w:t>Week 3 (v2)</w:t>
            </w:r>
          </w:p>
        </w:tc>
        <w:tc>
          <w:tcPr>
            <w:tcW w:type="dxa" w:w="1701"/>
            <w:shd w:val="clear" w:color="auto" w:fill="E7ECF3"/>
          </w:tcPr>
          <w:p>
            <w:r/>
            <w:r>
              <w:rPr>
                <w:b/>
                <w:sz w:val="17"/>
              </w:rPr>
              <w:t>Week 4 (v3)</w:t>
            </w:r>
          </w:p>
        </w:tc>
        <w:tc>
          <w:tcPr>
            <w:tcW w:type="dxa" w:w="1417"/>
            <w:shd w:val="clear" w:color="auto" w:fill="E7ECF3"/>
          </w:tcPr>
          <w:p>
            <w:r/>
            <w:r>
              <w:rPr>
                <w:b/>
                <w:sz w:val="17"/>
              </w:rPr>
              <w:t>Delta</w:t>
            </w:r>
          </w:p>
        </w:tc>
      </w:tr>
      <w:tr>
        <w:tc>
          <w:tcPr>
            <w:tcW w:type="dxa" w:w="3402"/>
          </w:tcPr>
          <w:p>
            <w:r/>
            <w:r>
              <w:rPr>
                <w:b w:val="0"/>
                <w:sz w:val="17"/>
              </w:rPr>
              <w:t>intent acc</w:t>
            </w:r>
          </w:p>
        </w:tc>
        <w:tc>
          <w:tcPr>
            <w:tcW w:type="dxa" w:w="1701"/>
          </w:tcPr>
          <w:p>
            <w:r/>
            <w:r>
              <w:rPr>
                <w:b w:val="0"/>
                <w:sz w:val="17"/>
              </w:rPr>
              <w:t>0.8763</w:t>
            </w:r>
          </w:p>
        </w:tc>
        <w:tc>
          <w:tcPr>
            <w:tcW w:type="dxa" w:w="1701"/>
          </w:tcPr>
          <w:p>
            <w:r/>
            <w:r>
              <w:rPr>
                <w:b w:val="0"/>
                <w:sz w:val="17"/>
              </w:rPr>
              <w:t>0.8969</w:t>
            </w:r>
          </w:p>
        </w:tc>
        <w:tc>
          <w:tcPr>
            <w:tcW w:type="dxa" w:w="1417"/>
          </w:tcPr>
          <w:p>
            <w:r/>
            <w:r>
              <w:rPr>
                <w:b w:val="0"/>
                <w:sz w:val="17"/>
              </w:rPr>
              <w:t>+0.021</w:t>
            </w:r>
          </w:p>
        </w:tc>
      </w:tr>
      <w:tr>
        <w:tc>
          <w:tcPr>
            <w:tcW w:type="dxa" w:w="3402"/>
          </w:tcPr>
          <w:p>
            <w:r/>
            <w:r>
              <w:rPr>
                <w:b w:val="0"/>
                <w:sz w:val="17"/>
              </w:rPr>
              <w:t>sub intent acc</w:t>
            </w:r>
          </w:p>
        </w:tc>
        <w:tc>
          <w:tcPr>
            <w:tcW w:type="dxa" w:w="1701"/>
          </w:tcPr>
          <w:p>
            <w:r/>
            <w:r>
              <w:rPr>
                <w:b w:val="0"/>
                <w:sz w:val="17"/>
              </w:rPr>
              <w:t>0.7938</w:t>
            </w:r>
          </w:p>
        </w:tc>
        <w:tc>
          <w:tcPr>
            <w:tcW w:type="dxa" w:w="1701"/>
          </w:tcPr>
          <w:p>
            <w:r/>
            <w:r>
              <w:rPr>
                <w:b w:val="0"/>
                <w:sz w:val="17"/>
              </w:rPr>
              <w:t>0.811</w:t>
            </w:r>
          </w:p>
        </w:tc>
        <w:tc>
          <w:tcPr>
            <w:tcW w:type="dxa" w:w="1417"/>
          </w:tcPr>
          <w:p>
            <w:r/>
            <w:r>
              <w:rPr>
                <w:b w:val="0"/>
                <w:sz w:val="17"/>
              </w:rPr>
              <w:t>+0.017</w:t>
            </w:r>
          </w:p>
        </w:tc>
      </w:tr>
      <w:tr>
        <w:tc>
          <w:tcPr>
            <w:tcW w:type="dxa" w:w="3402"/>
          </w:tcPr>
          <w:p>
            <w:r/>
            <w:r>
              <w:rPr>
                <w:b w:val="0"/>
                <w:sz w:val="17"/>
              </w:rPr>
              <w:t>department acc</w:t>
            </w:r>
          </w:p>
        </w:tc>
        <w:tc>
          <w:tcPr>
            <w:tcW w:type="dxa" w:w="1701"/>
          </w:tcPr>
          <w:p>
            <w:r/>
            <w:r>
              <w:rPr>
                <w:b w:val="0"/>
                <w:sz w:val="17"/>
              </w:rPr>
              <w:t>0.7732</w:t>
            </w:r>
          </w:p>
        </w:tc>
        <w:tc>
          <w:tcPr>
            <w:tcW w:type="dxa" w:w="1701"/>
          </w:tcPr>
          <w:p>
            <w:r/>
            <w:r>
              <w:rPr>
                <w:b w:val="0"/>
                <w:sz w:val="17"/>
              </w:rPr>
              <w:t>0.7835</w:t>
            </w:r>
          </w:p>
        </w:tc>
        <w:tc>
          <w:tcPr>
            <w:tcW w:type="dxa" w:w="1417"/>
          </w:tcPr>
          <w:p>
            <w:r/>
            <w:r>
              <w:rPr>
                <w:b w:val="0"/>
                <w:sz w:val="17"/>
              </w:rPr>
              <w:t>+0.010</w:t>
            </w:r>
          </w:p>
        </w:tc>
      </w:tr>
      <w:tr>
        <w:tc>
          <w:tcPr>
            <w:tcW w:type="dxa" w:w="3402"/>
          </w:tcPr>
          <w:p>
            <w:r/>
            <w:r>
              <w:rPr>
                <w:b w:val="0"/>
                <w:sz w:val="17"/>
              </w:rPr>
              <w:t>documents jaccard</w:t>
            </w:r>
          </w:p>
        </w:tc>
        <w:tc>
          <w:tcPr>
            <w:tcW w:type="dxa" w:w="1701"/>
          </w:tcPr>
          <w:p>
            <w:r/>
            <w:r>
              <w:rPr>
                <w:b w:val="0"/>
                <w:sz w:val="17"/>
              </w:rPr>
              <w:t>0.799</w:t>
            </w:r>
          </w:p>
        </w:tc>
        <w:tc>
          <w:tcPr>
            <w:tcW w:type="dxa" w:w="1701"/>
          </w:tcPr>
          <w:p>
            <w:r/>
            <w:r>
              <w:rPr>
                <w:b w:val="0"/>
                <w:sz w:val="17"/>
              </w:rPr>
              <w:t>0.799</w:t>
            </w:r>
          </w:p>
        </w:tc>
        <w:tc>
          <w:tcPr>
            <w:tcW w:type="dxa" w:w="1417"/>
          </w:tcPr>
          <w:p>
            <w:r/>
            <w:r>
              <w:rPr>
                <w:b w:val="0"/>
                <w:sz w:val="17"/>
              </w:rPr>
              <w:t>+0.000</w:t>
            </w:r>
          </w:p>
        </w:tc>
      </w:tr>
      <w:tr>
        <w:tc>
          <w:tcPr>
            <w:tcW w:type="dxa" w:w="3402"/>
          </w:tcPr>
          <w:p>
            <w:r/>
            <w:r>
              <w:rPr>
                <w:b w:val="0"/>
                <w:sz w:val="17"/>
              </w:rPr>
              <w:t>relevant passage top3</w:t>
            </w:r>
          </w:p>
        </w:tc>
        <w:tc>
          <w:tcPr>
            <w:tcW w:type="dxa" w:w="1701"/>
          </w:tcPr>
          <w:p>
            <w:r/>
            <w:r>
              <w:rPr>
                <w:b w:val="0"/>
                <w:sz w:val="17"/>
              </w:rPr>
              <w:t>0.6323</w:t>
            </w:r>
          </w:p>
        </w:tc>
        <w:tc>
          <w:tcPr>
            <w:tcW w:type="dxa" w:w="1701"/>
          </w:tcPr>
          <w:p>
            <w:r/>
            <w:r>
              <w:rPr>
                <w:b w:val="0"/>
                <w:sz w:val="17"/>
              </w:rPr>
              <w:t>0.8144</w:t>
            </w:r>
          </w:p>
        </w:tc>
        <w:tc>
          <w:tcPr>
            <w:tcW w:type="dxa" w:w="1417"/>
          </w:tcPr>
          <w:p>
            <w:r/>
            <w:r>
              <w:rPr>
                <w:b w:val="0"/>
                <w:sz w:val="17"/>
              </w:rPr>
              <w:t>+0.182</w:t>
            </w:r>
          </w:p>
        </w:tc>
      </w:tr>
      <w:tr>
        <w:tc>
          <w:tcPr>
            <w:tcW w:type="dxa" w:w="3402"/>
          </w:tcPr>
          <w:p>
            <w:r/>
            <w:r>
              <w:rPr>
                <w:b w:val="0"/>
                <w:sz w:val="17"/>
              </w:rPr>
              <w:t>oos declined 200</w:t>
            </w:r>
          </w:p>
        </w:tc>
        <w:tc>
          <w:tcPr>
            <w:tcW w:type="dxa" w:w="1701"/>
          </w:tcPr>
          <w:p>
            <w:r/>
            <w:r>
              <w:rPr>
                <w:b w:val="0"/>
                <w:sz w:val="17"/>
              </w:rPr>
              <w:t>0.95</w:t>
            </w:r>
          </w:p>
        </w:tc>
        <w:tc>
          <w:tcPr>
            <w:tcW w:type="dxa" w:w="1701"/>
          </w:tcPr>
          <w:p>
            <w:r/>
            <w:r>
              <w:rPr>
                <w:b w:val="0"/>
                <w:sz w:val="17"/>
              </w:rPr>
              <w:t>0.96</w:t>
            </w:r>
          </w:p>
        </w:tc>
        <w:tc>
          <w:tcPr>
            <w:tcW w:type="dxa" w:w="1417"/>
          </w:tcPr>
          <w:p>
            <w:r/>
            <w:r>
              <w:rPr>
                <w:b w:val="0"/>
                <w:sz w:val="17"/>
              </w:rPr>
              <w:t>+0.010</w:t>
            </w:r>
          </w:p>
        </w:tc>
      </w:tr>
      <w:tr>
        <w:tc>
          <w:tcPr>
            <w:tcW w:type="dxa" w:w="3402"/>
          </w:tcPr>
          <w:p>
            <w:r/>
            <w:r>
              <w:rPr>
                <w:b w:val="0"/>
                <w:sz w:val="17"/>
              </w:rPr>
              <w:t>latency ms median</w:t>
            </w:r>
          </w:p>
        </w:tc>
        <w:tc>
          <w:tcPr>
            <w:tcW w:type="dxa" w:w="1701"/>
          </w:tcPr>
          <w:p>
            <w:r/>
            <w:r>
              <w:rPr>
                <w:b w:val="0"/>
                <w:sz w:val="17"/>
              </w:rPr>
              <w:t>114.5</w:t>
            </w:r>
          </w:p>
        </w:tc>
        <w:tc>
          <w:tcPr>
            <w:tcW w:type="dxa" w:w="1701"/>
          </w:tcPr>
          <w:p>
            <w:r/>
            <w:r>
              <w:rPr>
                <w:b w:val="0"/>
                <w:sz w:val="17"/>
              </w:rPr>
              <w:t>130.7</w:t>
            </w:r>
          </w:p>
        </w:tc>
        <w:tc>
          <w:tcPr>
            <w:tcW w:type="dxa" w:w="1417"/>
          </w:tcPr>
          <w:p>
            <w:r/>
            <w:r>
              <w:rPr>
                <w:b w:val="0"/>
                <w:sz w:val="17"/>
              </w:rPr>
              <w:t>+16.2</w:t>
            </w:r>
          </w:p>
        </w:tc>
      </w:tr>
    </w:tbl>
    <w:p>
      <w:pPr>
        <w:spacing w:after="40"/>
      </w:pPr>
    </w:p>
    <w:p>
      <w:pPr>
        <w:keepNext/>
        <w:jc w:val="center"/>
      </w:pPr>
      <w:r>
        <w:drawing>
          <wp:inline xmlns:a="http://schemas.openxmlformats.org/drawingml/2006/main" xmlns:pic="http://schemas.openxmlformats.org/drawingml/2006/picture">
            <wp:extent cx="4680000" cy="2870400"/>
            <wp:docPr id="5" name="Picture 5"/>
            <wp:cNvGraphicFramePr>
              <a:graphicFrameLocks noChangeAspect="1"/>
            </wp:cNvGraphicFramePr>
            <a:graphic>
              <a:graphicData uri="http://schemas.openxmlformats.org/drawingml/2006/picture">
                <pic:pic>
                  <pic:nvPicPr>
                    <pic:cNvPr id="0" name="end_to_end.png"/>
                    <pic:cNvPicPr/>
                  </pic:nvPicPr>
                  <pic:blipFill>
                    <a:blip r:embed="rId14"/>
                    <a:stretch>
                      <a:fillRect/>
                    </a:stretch>
                  </pic:blipFill>
                  <pic:spPr>
                    <a:xfrm>
                      <a:off x="0" y="0"/>
                      <a:ext cx="4680000" cy="2870400"/>
                    </a:xfrm>
                    <a:prstGeom prst="rect"/>
                  </pic:spPr>
                </pic:pic>
              </a:graphicData>
            </a:graphic>
          </wp:inline>
        </w:drawing>
      </w:r>
    </w:p>
    <w:p>
      <w:pPr>
        <w:jc w:val="center"/>
      </w:pPr>
      <w:r>
        <w:rPr>
          <w:i/>
          <w:sz w:val="18"/>
        </w:rPr>
        <w:t>Figure 5. End to end</w:t>
      </w:r>
    </w:p>
    <w:p>
      <w:pPr>
        <w:spacing w:after="100"/>
      </w:pPr>
      <w:r>
        <w:t>Example (v3) - "I lost my ID card and my SAP ID is 70022300145, what should I do? It's urgent"</w:t>
      </w:r>
    </w:p>
    <w:p>
      <w:pPr>
        <w:spacing w:after="0"/>
        <w:ind w:left="283"/>
      </w:pPr>
      <w:r>
        <w:rPr>
          <w:rFonts w:ascii="Consolas" w:hAnsi="Consolas"/>
          <w:sz w:val="17"/>
        </w:rPr>
        <w:t>{</w:t>
      </w:r>
    </w:p>
    <w:p>
      <w:pPr>
        <w:spacing w:after="0"/>
        <w:ind w:left="283"/>
      </w:pPr>
      <w:r>
        <w:rPr>
          <w:rFonts w:ascii="Consolas" w:hAnsi="Consolas"/>
          <w:sz w:val="17"/>
        </w:rPr>
        <w:t xml:space="preserve"> "intent": "ID_CARDS",</w:t>
      </w:r>
    </w:p>
    <w:p>
      <w:pPr>
        <w:spacing w:after="0"/>
        <w:ind w:left="283"/>
      </w:pPr>
      <w:r>
        <w:rPr>
          <w:rFonts w:ascii="Consolas" w:hAnsi="Consolas"/>
          <w:sz w:val="17"/>
        </w:rPr>
        <w:t xml:space="preserve"> "sub_intent": "DUPLICATE_ID_CARD",</w:t>
      </w:r>
    </w:p>
    <w:p>
      <w:pPr>
        <w:spacing w:after="0"/>
        <w:ind w:left="283"/>
      </w:pPr>
      <w:r>
        <w:rPr>
          <w:rFonts w:ascii="Consolas" w:hAnsi="Consolas"/>
          <w:sz w:val="17"/>
        </w:rPr>
        <w:t xml:space="preserve"> "entities": [</w:t>
      </w:r>
    </w:p>
    <w:p>
      <w:pPr>
        <w:spacing w:after="0"/>
        <w:ind w:left="283"/>
      </w:pPr>
      <w:r>
        <w:rPr>
          <w:rFonts w:ascii="Consolas" w:hAnsi="Consolas"/>
          <w:sz w:val="17"/>
        </w:rPr>
        <w:t xml:space="preserve">  [</w:t>
      </w:r>
    </w:p>
    <w:p>
      <w:pPr>
        <w:spacing w:after="0"/>
        <w:ind w:left="283"/>
      </w:pPr>
      <w:r>
        <w:rPr>
          <w:rFonts w:ascii="Consolas" w:hAnsi="Consolas"/>
          <w:sz w:val="17"/>
        </w:rPr>
        <w:t xml:space="preserve">   "ISSUE",</w:t>
      </w:r>
    </w:p>
    <w:p>
      <w:pPr>
        <w:spacing w:after="0"/>
        <w:ind w:left="283"/>
      </w:pPr>
      <w:r>
        <w:rPr>
          <w:rFonts w:ascii="Consolas" w:hAnsi="Consolas"/>
          <w:sz w:val="17"/>
        </w:rPr>
        <w:t xml:space="preserve">   "lost"</w:t>
      </w:r>
    </w:p>
    <w:p>
      <w:pPr>
        <w:spacing w:after="0"/>
        <w:ind w:left="283"/>
      </w:pPr>
      <w:r>
        <w:rPr>
          <w:rFonts w:ascii="Consolas" w:hAnsi="Consolas"/>
          <w:sz w:val="17"/>
        </w:rPr>
        <w:t xml:space="preserve">  ],</w:t>
      </w:r>
    </w:p>
    <w:p>
      <w:pPr>
        <w:spacing w:after="0"/>
        <w:ind w:left="283"/>
      </w:pPr>
      <w:r>
        <w:rPr>
          <w:rFonts w:ascii="Consolas" w:hAnsi="Consolas"/>
          <w:sz w:val="17"/>
        </w:rPr>
        <w:t xml:space="preserve">  [</w:t>
      </w:r>
    </w:p>
    <w:p>
      <w:pPr>
        <w:spacing w:after="0"/>
        <w:ind w:left="283"/>
      </w:pPr>
      <w:r>
        <w:rPr>
          <w:rFonts w:ascii="Consolas" w:hAnsi="Consolas"/>
          <w:sz w:val="17"/>
        </w:rPr>
        <w:t xml:space="preserve">   "DOCUMENT",</w:t>
      </w:r>
    </w:p>
    <w:p>
      <w:pPr>
        <w:spacing w:after="0"/>
        <w:ind w:left="283"/>
      </w:pPr>
      <w:r>
        <w:rPr>
          <w:rFonts w:ascii="Consolas" w:hAnsi="Consolas"/>
          <w:sz w:val="17"/>
        </w:rPr>
        <w:t xml:space="preserve">   "ID card"</w:t>
      </w:r>
    </w:p>
    <w:p>
      <w:pPr>
        <w:spacing w:after="0"/>
        <w:ind w:left="283"/>
      </w:pPr>
      <w:r>
        <w:rPr>
          <w:rFonts w:ascii="Consolas" w:hAnsi="Consolas"/>
          <w:sz w:val="17"/>
        </w:rPr>
        <w:t xml:space="preserve">  ],</w:t>
      </w:r>
    </w:p>
    <w:p>
      <w:pPr>
        <w:spacing w:after="0"/>
        <w:ind w:left="283"/>
      </w:pPr>
      <w:r>
        <w:rPr>
          <w:rFonts w:ascii="Consolas" w:hAnsi="Consolas"/>
          <w:sz w:val="17"/>
        </w:rPr>
        <w:t xml:space="preserve">  [</w:t>
      </w:r>
    </w:p>
    <w:p>
      <w:pPr>
        <w:spacing w:after="0"/>
        <w:ind w:left="283"/>
      </w:pPr>
      <w:r>
        <w:rPr>
          <w:rFonts w:ascii="Consolas" w:hAnsi="Consolas"/>
          <w:sz w:val="17"/>
        </w:rPr>
        <w:t xml:space="preserve">   "ORGANIZATION",</w:t>
      </w:r>
    </w:p>
    <w:p>
      <w:pPr>
        <w:spacing w:after="0"/>
        <w:ind w:left="283"/>
      </w:pPr>
      <w:r>
        <w:rPr>
          <w:rFonts w:ascii="Consolas" w:hAnsi="Consolas"/>
          <w:sz w:val="17"/>
        </w:rPr>
        <w:t xml:space="preserve">   "SAP"</w:t>
      </w:r>
    </w:p>
    <w:p>
      <w:pPr>
        <w:spacing w:after="0"/>
        <w:ind w:left="283"/>
      </w:pPr>
      <w:r>
        <w:rPr>
          <w:rFonts w:ascii="Consolas" w:hAnsi="Consolas"/>
          <w:sz w:val="17"/>
        </w:rPr>
        <w:t xml:space="preserve">  ],</w:t>
      </w:r>
    </w:p>
    <w:p>
      <w:pPr>
        <w:spacing w:after="0"/>
        <w:ind w:left="283"/>
      </w:pPr>
      <w:r>
        <w:rPr>
          <w:rFonts w:ascii="Consolas" w:hAnsi="Consolas"/>
          <w:sz w:val="17"/>
        </w:rPr>
        <w:t xml:space="preserve">  [</w:t>
      </w:r>
    </w:p>
    <w:p>
      <w:pPr>
        <w:spacing w:after="0"/>
        <w:ind w:left="283"/>
      </w:pPr>
      <w:r>
        <w:rPr>
          <w:rFonts w:ascii="Consolas" w:hAnsi="Consolas"/>
          <w:sz w:val="17"/>
        </w:rPr>
        <w:t xml:space="preserve">   "STUDENT_NUMBER",</w:t>
      </w:r>
    </w:p>
    <w:p>
      <w:pPr>
        <w:spacing w:after="0"/>
        <w:ind w:left="283"/>
      </w:pPr>
      <w:r>
        <w:rPr>
          <w:rFonts w:ascii="Consolas" w:hAnsi="Consolas"/>
          <w:sz w:val="17"/>
        </w:rPr>
        <w:t xml:space="preserve">   "ID"</w:t>
      </w:r>
    </w:p>
    <w:p>
      <w:pPr>
        <w:spacing w:after="0"/>
        <w:ind w:left="283"/>
      </w:pPr>
      <w:r>
        <w:rPr>
          <w:rFonts w:ascii="Consolas" w:hAnsi="Consolas"/>
          <w:sz w:val="17"/>
        </w:rPr>
        <w:t xml:space="preserve">  ],</w:t>
      </w:r>
    </w:p>
    <w:p>
      <w:pPr>
        <w:spacing w:after="0"/>
        <w:ind w:left="283"/>
      </w:pPr>
      <w:r>
        <w:rPr>
          <w:rFonts w:ascii="Consolas" w:hAnsi="Consolas"/>
          <w:sz w:val="17"/>
        </w:rPr>
        <w:t xml:space="preserve">  [</w:t>
      </w:r>
    </w:p>
    <w:p>
      <w:pPr>
        <w:spacing w:after="0"/>
        <w:ind w:left="283"/>
      </w:pPr>
      <w:r>
        <w:rPr>
          <w:rFonts w:ascii="Consolas" w:hAnsi="Consolas"/>
          <w:sz w:val="17"/>
        </w:rPr>
        <w:t xml:space="preserve">   "PERCENTAGE",</w:t>
      </w:r>
    </w:p>
    <w:p>
      <w:pPr>
        <w:spacing w:after="0"/>
        <w:ind w:left="283"/>
      </w:pPr>
      <w:r>
        <w:rPr>
          <w:rFonts w:ascii="Consolas" w:hAnsi="Consolas"/>
          <w:sz w:val="17"/>
        </w:rPr>
        <w:t xml:space="preserve">   "70022300145"</w:t>
      </w:r>
    </w:p>
    <w:p>
      <w:pPr>
        <w:spacing w:after="0"/>
        <w:ind w:left="283"/>
      </w:pPr>
      <w:r>
        <w:rPr>
          <w:rFonts w:ascii="Consolas" w:hAnsi="Consolas"/>
          <w:sz w:val="17"/>
        </w:rPr>
        <w:t xml:space="preserve">  ]</w:t>
      </w:r>
    </w:p>
    <w:p>
      <w:pPr>
        <w:spacing w:after="0"/>
        <w:ind w:left="283"/>
      </w:pPr>
      <w:r>
        <w:rPr>
          <w:rFonts w:ascii="Consolas" w:hAnsi="Consolas"/>
          <w:sz w:val="17"/>
        </w:rPr>
        <w:t xml:space="preserve"> ],</w:t>
      </w:r>
    </w:p>
    <w:p>
      <w:pPr>
        <w:spacing w:after="0"/>
        <w:ind w:left="283"/>
      </w:pPr>
      <w:r>
        <w:rPr>
          <w:rFonts w:ascii="Consolas" w:hAnsi="Consolas"/>
          <w:sz w:val="17"/>
        </w:rPr>
        <w:t xml:space="preserve"> "department": "School Academic Office (Course Coordinator / AR / DR)",</w:t>
      </w:r>
    </w:p>
    <w:p>
      <w:pPr>
        <w:spacing w:after="0"/>
        <w:ind w:left="283"/>
      </w:pPr>
      <w:r>
        <w:rPr>
          <w:rFonts w:ascii="Consolas" w:hAnsi="Consolas"/>
          <w:sz w:val="17"/>
        </w:rPr>
        <w:t xml:space="preserve"> "next_action": "Apply to the school for a duplicate ID card and pay the prescribed fee",</w:t>
      </w:r>
    </w:p>
    <w:p>
      <w:pPr>
        <w:spacing w:after="0"/>
        <w:ind w:left="283"/>
      </w:pPr>
      <w:r>
        <w:rPr>
          <w:rFonts w:ascii="Consolas" w:hAnsi="Consolas"/>
          <w:sz w:val="17"/>
        </w:rPr>
        <w:t xml:space="preserve"> "priority": "high"</w:t>
      </w:r>
    </w:p>
    <w:p>
      <w:pPr>
        <w:spacing w:after="0"/>
        <w:ind w:left="283"/>
      </w:pPr>
      <w:r>
        <w:rPr>
          <w:rFonts w:ascii="Consolas" w:hAnsi="Consolas"/>
          <w:sz w:val="17"/>
        </w:rPr>
        <w:t>}</w:t>
      </w:r>
    </w:p>
    <w:p>
      <w:pPr>
        <w:pStyle w:val="Heading1"/>
      </w:pPr>
      <w:r>
        <w:t>8. Code</w:t>
      </w:r>
    </w:p>
    <w:p>
      <w:pPr>
        <w:keepNext/>
      </w:pPr>
      <w:r>
        <w:rPr>
          <w:b/>
          <w:sz w:val="18"/>
        </w:rPr>
        <w:t>Table 8. Week 4 code</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3175"/>
            <w:shd w:val="clear" w:color="auto" w:fill="E7ECF3"/>
          </w:tcPr>
          <w:p>
            <w:r/>
            <w:r>
              <w:rPr>
                <w:b/>
                <w:sz w:val="17"/>
              </w:rPr>
              <w:t>File</w:t>
            </w:r>
          </w:p>
        </w:tc>
        <w:tc>
          <w:tcPr>
            <w:tcW w:type="dxa" w:w="5329"/>
            <w:shd w:val="clear" w:color="auto" w:fill="E7ECF3"/>
          </w:tcPr>
          <w:p>
            <w:r/>
            <w:r>
              <w:rPr>
                <w:b/>
                <w:sz w:val="17"/>
              </w:rPr>
              <w:t>Purpose</w:t>
            </w:r>
          </w:p>
        </w:tc>
        <w:tc>
          <w:tcPr>
            <w:tcW w:type="dxa" w:w="850"/>
            <w:shd w:val="clear" w:color="auto" w:fill="E7ECF3"/>
          </w:tcPr>
          <w:p>
            <w:r/>
            <w:r>
              <w:rPr>
                <w:b/>
                <w:sz w:val="17"/>
              </w:rPr>
              <w:t>Lines</w:t>
            </w:r>
          </w:p>
        </w:tc>
      </w:tr>
      <w:tr>
        <w:tc>
          <w:tcPr>
            <w:tcW w:type="dxa" w:w="3175"/>
          </w:tcPr>
          <w:p>
            <w:r/>
            <w:r>
              <w:rPr>
                <w:b w:val="0"/>
                <w:sz w:val="17"/>
              </w:rPr>
              <w:t>src/nlp/intent/finetune.py</w:t>
            </w:r>
          </w:p>
        </w:tc>
        <w:tc>
          <w:tcPr>
            <w:tcW w:type="dxa" w:w="5329"/>
          </w:tcPr>
          <w:p>
            <w:r/>
            <w:r>
              <w:rPr>
                <w:b w:val="0"/>
                <w:sz w:val="17"/>
              </w:rPr>
              <w:t>Fine-tuned transformer classifier, SetFit classifier, joint intent adapter</w:t>
            </w:r>
          </w:p>
        </w:tc>
        <w:tc>
          <w:tcPr>
            <w:tcW w:type="dxa" w:w="850"/>
          </w:tcPr>
          <w:p>
            <w:r/>
            <w:r>
              <w:rPr>
                <w:b w:val="0"/>
                <w:sz w:val="17"/>
              </w:rPr>
              <w:t>196</w:t>
            </w:r>
          </w:p>
        </w:tc>
      </w:tr>
      <w:tr>
        <w:tc>
          <w:tcPr>
            <w:tcW w:type="dxa" w:w="3175"/>
          </w:tcPr>
          <w:p>
            <w:r/>
            <w:r>
              <w:rPr>
                <w:b w:val="0"/>
                <w:sz w:val="17"/>
              </w:rPr>
              <w:t>src/nlp/ner/transformer_ner.py</w:t>
            </w:r>
          </w:p>
        </w:tc>
        <w:tc>
          <w:tcPr>
            <w:tcW w:type="dxa" w:w="5329"/>
          </w:tcPr>
          <w:p>
            <w:r/>
            <w:r>
              <w:rPr>
                <w:b w:val="0"/>
                <w:sz w:val="17"/>
              </w:rPr>
              <w:t>Transformer token-classification NER (word-piece BIO alignment, span decoding)</w:t>
            </w:r>
          </w:p>
        </w:tc>
        <w:tc>
          <w:tcPr>
            <w:tcW w:type="dxa" w:w="850"/>
          </w:tcPr>
          <w:p>
            <w:r/>
            <w:r>
              <w:rPr>
                <w:b w:val="0"/>
                <w:sz w:val="17"/>
              </w:rPr>
              <w:t>158</w:t>
            </w:r>
          </w:p>
        </w:tc>
      </w:tr>
      <w:tr>
        <w:tc>
          <w:tcPr>
            <w:tcW w:type="dxa" w:w="3175"/>
          </w:tcPr>
          <w:p>
            <w:r/>
            <w:r>
              <w:rPr>
                <w:b w:val="0"/>
                <w:sz w:val="17"/>
              </w:rPr>
              <w:t>src/nlp/retrieval/rerank.py</w:t>
            </w:r>
          </w:p>
        </w:tc>
        <w:tc>
          <w:tcPr>
            <w:tcW w:type="dxa" w:w="5329"/>
          </w:tcPr>
          <w:p>
            <w:r/>
            <w:r>
              <w:rPr>
                <w:b w:val="0"/>
                <w:sz w:val="17"/>
              </w:rPr>
              <w:t>Bi-encoder fine-tuning, cross-encoder fine-tuning, re-ranking retriever</w:t>
            </w:r>
          </w:p>
        </w:tc>
        <w:tc>
          <w:tcPr>
            <w:tcW w:type="dxa" w:w="850"/>
          </w:tcPr>
          <w:p>
            <w:r/>
            <w:r>
              <w:rPr>
                <w:b w:val="0"/>
                <w:sz w:val="17"/>
              </w:rPr>
              <w:t>70</w:t>
            </w:r>
          </w:p>
        </w:tc>
      </w:tr>
      <w:tr>
        <w:tc>
          <w:tcPr>
            <w:tcW w:type="dxa" w:w="3175"/>
          </w:tcPr>
          <w:p>
            <w:r/>
            <w:r>
              <w:rPr>
                <w:b w:val="0"/>
                <w:sz w:val="17"/>
              </w:rPr>
              <w:t>src/nlp/pipeline/summarize.py</w:t>
            </w:r>
          </w:p>
        </w:tc>
        <w:tc>
          <w:tcPr>
            <w:tcW w:type="dxa" w:w="5329"/>
          </w:tcPr>
          <w:p>
            <w:r/>
            <w:r>
              <w:rPr>
                <w:b w:val="0"/>
                <w:sz w:val="17"/>
              </w:rPr>
              <w:t>LLM-assisted summarizer (local Qwen2.5 or Claude) next to the extractive baselines</w:t>
            </w:r>
          </w:p>
        </w:tc>
        <w:tc>
          <w:tcPr>
            <w:tcW w:type="dxa" w:w="850"/>
          </w:tcPr>
          <w:p>
            <w:r/>
            <w:r>
              <w:rPr>
                <w:b w:val="0"/>
                <w:sz w:val="17"/>
              </w:rPr>
              <w:t>145</w:t>
            </w:r>
          </w:p>
        </w:tc>
      </w:tr>
      <w:tr>
        <w:tc>
          <w:tcPr>
            <w:tcW w:type="dxa" w:w="3175"/>
          </w:tcPr>
          <w:p>
            <w:r/>
            <w:r>
              <w:rPr>
                <w:b w:val="0"/>
                <w:sz w:val="17"/>
              </w:rPr>
              <w:t>src/nlp/pipeline/copilot.py</w:t>
            </w:r>
          </w:p>
        </w:tc>
        <w:tc>
          <w:tcPr>
            <w:tcW w:type="dxa" w:w="5329"/>
          </w:tcPr>
          <w:p>
            <w:r/>
            <w:r>
              <w:rPr>
                <w:b w:val="0"/>
                <w:sz w:val="17"/>
              </w:rPr>
              <w:t>Copilot v3: loads the improved models (v2 kept for comparison)</w:t>
            </w:r>
          </w:p>
        </w:tc>
        <w:tc>
          <w:tcPr>
            <w:tcW w:type="dxa" w:w="850"/>
          </w:tcPr>
          <w:p>
            <w:r/>
            <w:r>
              <w:rPr>
                <w:b w:val="0"/>
                <w:sz w:val="17"/>
              </w:rPr>
              <w:t>244</w:t>
            </w:r>
          </w:p>
        </w:tc>
      </w:tr>
      <w:tr>
        <w:tc>
          <w:tcPr>
            <w:tcW w:type="dxa" w:w="3175"/>
          </w:tcPr>
          <w:p>
            <w:r/>
            <w:r>
              <w:rPr>
                <w:b w:val="0"/>
                <w:sz w:val="17"/>
              </w:rPr>
              <w:t>src/nlp/pipeline/compare_week4.py</w:t>
            </w:r>
          </w:p>
        </w:tc>
        <w:tc>
          <w:tcPr>
            <w:tcW w:type="dxa" w:w="5329"/>
          </w:tcPr>
          <w:p>
            <w:r/>
            <w:r>
              <w:rPr>
                <w:b w:val="0"/>
                <w:sz w:val="17"/>
              </w:rPr>
              <w:t>Trains improved models and runs every baseline vs improved comparison</w:t>
            </w:r>
          </w:p>
        </w:tc>
        <w:tc>
          <w:tcPr>
            <w:tcW w:type="dxa" w:w="850"/>
          </w:tcPr>
          <w:p>
            <w:r/>
            <w:r>
              <w:rPr>
                <w:b w:val="0"/>
                <w:sz w:val="17"/>
              </w:rPr>
              <w:t>430</w:t>
            </w:r>
          </w:p>
        </w:tc>
      </w:tr>
      <w:tr>
        <w:tc>
          <w:tcPr>
            <w:tcW w:type="dxa" w:w="3175"/>
          </w:tcPr>
          <w:p>
            <w:r/>
            <w:r>
              <w:rPr>
                <w:b w:val="0"/>
                <w:sz w:val="17"/>
              </w:rPr>
              <w:t>data/annotations/ner_gold.yaml</w:t>
            </w:r>
          </w:p>
        </w:tc>
        <w:tc>
          <w:tcPr>
            <w:tcW w:type="dxa" w:w="5329"/>
          </w:tcPr>
          <w:p>
            <w:r/>
            <w:r>
              <w:rPr>
                <w:b w:val="0"/>
                <w:sz w:val="17"/>
              </w:rPr>
              <w:t>Hand-annotated gold NER test set (120 questions)</w:t>
            </w:r>
          </w:p>
        </w:tc>
        <w:tc>
          <w:tcPr>
            <w:tcW w:type="dxa" w:w="850"/>
          </w:tcPr>
          <w:p>
            <w:r/>
            <w:r>
              <w:rPr>
                <w:b w:val="0"/>
                <w:sz w:val="17"/>
              </w:rPr>
              <w:t>140</w:t>
            </w:r>
          </w:p>
        </w:tc>
      </w:tr>
      <w:tr>
        <w:tc>
          <w:tcPr>
            <w:tcW w:type="dxa" w:w="3175"/>
          </w:tcPr>
          <w:p>
            <w:r/>
            <w:r>
              <w:rPr>
                <w:b w:val="0"/>
                <w:sz w:val="17"/>
              </w:rPr>
              <w:t>tests/test_week4.py</w:t>
            </w:r>
          </w:p>
        </w:tc>
        <w:tc>
          <w:tcPr>
            <w:tcW w:type="dxa" w:w="5329"/>
          </w:tcPr>
          <w:p>
            <w:r/>
            <w:r>
              <w:rPr>
                <w:b w:val="0"/>
                <w:sz w:val="17"/>
              </w:rPr>
              <w:t>Tests for the Week 4 components</w:t>
            </w:r>
          </w:p>
        </w:tc>
        <w:tc>
          <w:tcPr>
            <w:tcW w:type="dxa" w:w="850"/>
          </w:tcPr>
          <w:p>
            <w:r/>
            <w:r>
              <w:rPr>
                <w:b w:val="0"/>
                <w:sz w:val="17"/>
              </w:rPr>
              <w:t>51</w:t>
            </w:r>
          </w:p>
        </w:tc>
      </w:tr>
    </w:tbl>
    <w:p>
      <w:pPr>
        <w:spacing w:after="40"/>
      </w:pPr>
    </w:p>
    <w:p>
      <w:pPr>
        <w:spacing w:after="0"/>
        <w:ind w:left="283"/>
      </w:pPr>
      <w:r>
        <w:rPr>
          <w:rFonts w:ascii="Consolas" w:hAnsi="Consolas"/>
          <w:sz w:val="17"/>
        </w:rPr>
        <w:t>uv sync</w:t>
      </w:r>
    </w:p>
    <w:p>
      <w:pPr>
        <w:spacing w:after="0"/>
        <w:ind w:left="283"/>
      </w:pPr>
      <w:r>
        <w:rPr>
          <w:rFonts w:ascii="Consolas" w:hAnsi="Consolas"/>
          <w:sz w:val="17"/>
        </w:rPr>
        <w:t>python -m nlp.pipeline.compare_week4     # trains improved models, runs all comparisons (~40 min, Apple GPU)</w:t>
      </w:r>
    </w:p>
    <w:p>
      <w:pPr>
        <w:spacing w:after="0"/>
        <w:ind w:left="283"/>
      </w:pPr>
      <w:r>
        <w:rPr>
          <w:rFonts w:ascii="Consolas" w:hAnsi="Consolas"/>
          <w:sz w:val="17"/>
        </w:rPr>
        <w:t>python -m nlp.reports week4 code         # this report + code zips</w:t>
      </w:r>
    </w:p>
    <w:p>
      <w:pPr>
        <w:spacing w:after="0"/>
        <w:ind w:left="283"/>
      </w:pPr>
      <w:r>
        <w:rPr>
          <w:rFonts w:ascii="Consolas" w:hAnsi="Consolas"/>
          <w:sz w:val="17"/>
        </w:rPr>
        <w:t>COPILOT_VERSION=v3 uvicorn backend.main:app   # serve the improved pipeline</w:t>
      </w:r>
    </w:p>
    <w:p>
      <w:pPr>
        <w:pStyle w:val="Heading1"/>
      </w:pPr>
      <w:r>
        <w:t>9. Limitations</w:t>
      </w:r>
    </w:p>
    <w:p>
      <w:pPr>
        <w:pStyle w:val="ListBullet"/>
        <w:spacing w:after="40"/>
      </w:pPr>
      <w:r>
        <w:t>The gold NER set is small (120 questions) and annotated by the team; confidence intervals are wide.</w:t>
      </w:r>
    </w:p>
    <w:p>
      <w:pPr>
        <w:pStyle w:val="ListBullet"/>
        <w:spacing w:after="40"/>
      </w:pPr>
      <w:r>
        <w:t>Questions are built from official NMIMS sources rather than collected from students.</w:t>
      </w:r>
    </w:p>
    <w:p>
      <w:pPr>
        <w:pStyle w:val="ListBullet"/>
        <w:spacing w:after="40"/>
      </w:pPr>
      <w:r>
        <w:t>The local LLM (1.5B parameters) is limited; a larger model or Claude (supported in code) should write better answers.</w:t>
      </w:r>
    </w:p>
    <w:p>
      <w:pPr>
        <w:pStyle w:val="ListBullet"/>
        <w:spacing w:after="40"/>
      </w:pPr>
      <w:r>
        <w:t>Transformer models are slower than TF-IDF (see latency) and need a GPU-equipped machine to train in minutes.</w:t>
      </w:r>
    </w:p>
    <w:p>
      <w:pPr>
        <w:pStyle w:val="Heading1"/>
      </w:pPr>
      <w:r>
        <w:t>10. Next steps</w:t>
      </w:r>
    </w:p>
    <w:p>
      <w:pPr>
        <w:pStyle w:val="ListBullet"/>
        <w:spacing w:after="40"/>
      </w:pPr>
      <w:r>
        <w:t>Multi-turn clarification for ambiguous and low-confidence questions.</w:t>
      </w:r>
    </w:p>
    <w:p>
      <w:pPr>
        <w:pStyle w:val="ListBullet"/>
        <w:spacing w:after="40"/>
      </w:pPr>
      <w:r>
        <w:t>Evaluation with real NMIMS student questions and a larger gold set.</w:t>
      </w:r>
    </w:p>
    <w:p>
      <w:pPr>
        <w:pStyle w:val="ListBullet"/>
        <w:spacing w:after="40"/>
      </w:pPr>
      <w:r>
        <w:t>Deployment: front-end for the API, caching of embeddings, monitoring of time-sensitive facts.</w:t>
      </w:r>
    </w:p>
    <w:sectPr w:rsidR="00FC693F" w:rsidRPr="0006063C" w:rsidSect="00034616">
      <w:footerReference w:type="default" r:id="rId9"/>
      <w:pgSz w:w="11906" w:h="16838"/>
      <w:pgMar w:top="1077" w:right="1191" w:bottom="107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