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9D6E5" w14:textId="77777777" w:rsidR="001E2BDE" w:rsidRDefault="004C6578">
      <w:r>
        <w:t>Machine-Learning Analysis:</w:t>
      </w:r>
    </w:p>
    <w:p w14:paraId="0835D913" w14:textId="77777777" w:rsidR="004C6578" w:rsidRDefault="004C6578"/>
    <w:p w14:paraId="14D56521" w14:textId="26F95B74" w:rsidR="00877C3D" w:rsidRDefault="004C6578">
      <w:r>
        <w:tab/>
        <w:t xml:space="preserve">I used linear regression techniques and random forest regressions to analyze residential housing prices. </w:t>
      </w:r>
      <w:r w:rsidR="00877C3D">
        <w:t xml:space="preserve"> </w:t>
      </w:r>
      <w:r w:rsidR="00B1505B">
        <w:t>Models were trained and tested on prices between $35,000 and $2,500,000.</w:t>
      </w:r>
    </w:p>
    <w:p w14:paraId="59955171" w14:textId="100F2A7F" w:rsidR="004C6578" w:rsidRDefault="00877C3D" w:rsidP="00877C3D">
      <w:pPr>
        <w:ind w:firstLine="720"/>
      </w:pPr>
      <w:r>
        <w:t>For linear models, l</w:t>
      </w:r>
      <w:r w:rsidR="004C6578">
        <w:t xml:space="preserve">og base 10 transformations with ridge regression improved the </w:t>
      </w:r>
      <w:r w:rsidR="002638A4">
        <w:t>baseline</w:t>
      </w:r>
      <w:r w:rsidR="004C6578">
        <w:t xml:space="preserve"> model. </w:t>
      </w:r>
      <w:proofErr w:type="spellStart"/>
      <w:r w:rsidR="002638A4">
        <w:t>S</w:t>
      </w:r>
      <w:r w:rsidR="003C69A1">
        <w:t>ubnbhd</w:t>
      </w:r>
      <w:proofErr w:type="spellEnd"/>
      <w:r w:rsidR="003C69A1">
        <w:t xml:space="preserve"> </w:t>
      </w:r>
      <w:r w:rsidR="002638A4">
        <w:t xml:space="preserve">was the only geographical variable in </w:t>
      </w:r>
      <w:r w:rsidR="006B2ECF">
        <w:t>the baseline</w:t>
      </w:r>
      <w:r w:rsidR="002638A4">
        <w:t xml:space="preserve"> models. The best model with outliers had</w:t>
      </w:r>
      <w:r w:rsidR="00233248">
        <w:t xml:space="preserve"> high dimensional geographical variables removed </w:t>
      </w:r>
      <w:r w:rsidR="002638A4">
        <w:t>and one</w:t>
      </w:r>
      <w:r>
        <w:t xml:space="preserve"> collinear variable removed</w:t>
      </w:r>
      <w:r w:rsidR="00233248">
        <w:t xml:space="preserve">. Removing high VIF variables did not improve the performance.  </w:t>
      </w:r>
      <w:r>
        <w:t>The model without outliers</w:t>
      </w:r>
      <w:r w:rsidR="002638A4">
        <w:t xml:space="preserve"> performed the best with the same variables removed. </w:t>
      </w:r>
    </w:p>
    <w:p w14:paraId="50624D91" w14:textId="77777777" w:rsidR="00233248" w:rsidRDefault="00233248"/>
    <w:p w14:paraId="664694A2" w14:textId="77777777" w:rsidR="00233248" w:rsidRDefault="00233248">
      <w:r>
        <w:t>BEST LINEAR MODELS FOR GIVEN SCENARIOS:</w:t>
      </w:r>
    </w:p>
    <w:p w14:paraId="3CC0E657" w14:textId="77777777" w:rsidR="00877C3D" w:rsidRDefault="00877C3D"/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2628"/>
        <w:gridCol w:w="1890"/>
        <w:gridCol w:w="1170"/>
        <w:gridCol w:w="1170"/>
        <w:gridCol w:w="1260"/>
        <w:gridCol w:w="1440"/>
      </w:tblGrid>
      <w:tr w:rsidR="00216E7F" w14:paraId="45EE7D38" w14:textId="77777777" w:rsidTr="00216E7F">
        <w:trPr>
          <w:trHeight w:val="404"/>
        </w:trPr>
        <w:tc>
          <w:tcPr>
            <w:tcW w:w="2628" w:type="dxa"/>
          </w:tcPr>
          <w:p w14:paraId="4F516920" w14:textId="77777777" w:rsidR="00216E7F" w:rsidRPr="00877C3D" w:rsidRDefault="00216E7F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>Type</w:t>
            </w:r>
          </w:p>
        </w:tc>
        <w:tc>
          <w:tcPr>
            <w:tcW w:w="1890" w:type="dxa"/>
          </w:tcPr>
          <w:p w14:paraId="013AE272" w14:textId="77777777" w:rsidR="00216E7F" w:rsidRPr="00877C3D" w:rsidRDefault="00216E7F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>Variables removed</w:t>
            </w:r>
          </w:p>
        </w:tc>
        <w:tc>
          <w:tcPr>
            <w:tcW w:w="1170" w:type="dxa"/>
          </w:tcPr>
          <w:p w14:paraId="4B0DDF85" w14:textId="77777777" w:rsidR="00216E7F" w:rsidRPr="00877C3D" w:rsidRDefault="00216E7F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>MAPE</w:t>
            </w:r>
          </w:p>
        </w:tc>
        <w:tc>
          <w:tcPr>
            <w:tcW w:w="1170" w:type="dxa"/>
          </w:tcPr>
          <w:p w14:paraId="6E44BC51" w14:textId="77777777" w:rsidR="00216E7F" w:rsidRPr="00877C3D" w:rsidRDefault="00216E7F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>RMSE</w:t>
            </w:r>
          </w:p>
        </w:tc>
        <w:tc>
          <w:tcPr>
            <w:tcW w:w="1260" w:type="dxa"/>
          </w:tcPr>
          <w:p w14:paraId="49ABB281" w14:textId="75B318B8" w:rsidR="00216E7F" w:rsidRPr="00877C3D" w:rsidRDefault="00216E7F" w:rsidP="00216E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R^2 train</w:t>
            </w:r>
          </w:p>
        </w:tc>
        <w:tc>
          <w:tcPr>
            <w:tcW w:w="1440" w:type="dxa"/>
          </w:tcPr>
          <w:p w14:paraId="5DF97446" w14:textId="48F14876" w:rsidR="00216E7F" w:rsidRPr="00877C3D" w:rsidRDefault="00216E7F" w:rsidP="00B77388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>R^2</w:t>
            </w:r>
            <w:r>
              <w:rPr>
                <w:sz w:val="20"/>
                <w:szCs w:val="20"/>
              </w:rPr>
              <w:t xml:space="preserve"> testing</w:t>
            </w:r>
          </w:p>
        </w:tc>
      </w:tr>
      <w:tr w:rsidR="00216E7F" w14:paraId="2DCB41CE" w14:textId="77777777" w:rsidTr="00216E7F">
        <w:tc>
          <w:tcPr>
            <w:tcW w:w="2628" w:type="dxa"/>
          </w:tcPr>
          <w:p w14:paraId="69469460" w14:textId="77777777" w:rsidR="00216E7F" w:rsidRPr="00877C3D" w:rsidRDefault="00216E7F" w:rsidP="00233248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 xml:space="preserve">Baseline </w:t>
            </w:r>
          </w:p>
        </w:tc>
        <w:tc>
          <w:tcPr>
            <w:tcW w:w="1890" w:type="dxa"/>
          </w:tcPr>
          <w:p w14:paraId="53B70835" w14:textId="77777777" w:rsidR="00216E7F" w:rsidRPr="00877C3D" w:rsidRDefault="00216E7F" w:rsidP="00233248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 xml:space="preserve">'QUADRANT', 'WARD', 'NBHD', 'CENSUS_BLOCK', 'ZIPCODE', 'SQUARE' </w:t>
            </w:r>
          </w:p>
        </w:tc>
        <w:tc>
          <w:tcPr>
            <w:tcW w:w="1170" w:type="dxa"/>
          </w:tcPr>
          <w:p w14:paraId="7987B353" w14:textId="77777777" w:rsidR="004E2DF5" w:rsidRPr="004E2DF5" w:rsidRDefault="004E2DF5" w:rsidP="004E2D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4E2DF5">
              <w:rPr>
                <w:rFonts w:ascii="Courier" w:hAnsi="Courier" w:cs="Courier"/>
                <w:color w:val="000000"/>
                <w:sz w:val="21"/>
                <w:szCs w:val="21"/>
              </w:rPr>
              <w:t>41.41</w:t>
            </w:r>
          </w:p>
          <w:p w14:paraId="5B15949F" w14:textId="77777777" w:rsidR="00216E7F" w:rsidRPr="00877C3D" w:rsidRDefault="00216E7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2BCA38" w14:textId="77777777" w:rsidR="004E2DF5" w:rsidRPr="004E2DF5" w:rsidRDefault="004E2DF5" w:rsidP="004E2D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4E2DF5">
              <w:rPr>
                <w:rFonts w:ascii="Courier" w:hAnsi="Courier" w:cs="Courier"/>
                <w:color w:val="000000"/>
                <w:sz w:val="21"/>
                <w:szCs w:val="21"/>
              </w:rPr>
              <w:t>194645.07</w:t>
            </w:r>
          </w:p>
          <w:p w14:paraId="4B39A600" w14:textId="77777777" w:rsidR="00216E7F" w:rsidRPr="00877C3D" w:rsidRDefault="00216E7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C62163" w14:textId="77777777" w:rsidR="004E2DF5" w:rsidRPr="004E2DF5" w:rsidRDefault="004E2DF5" w:rsidP="004E2D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4E2DF5">
              <w:rPr>
                <w:rFonts w:ascii="Courier" w:hAnsi="Courier" w:cs="Courier"/>
                <w:color w:val="000000"/>
                <w:sz w:val="21"/>
                <w:szCs w:val="21"/>
              </w:rPr>
              <w:t>0.7067</w:t>
            </w:r>
          </w:p>
          <w:p w14:paraId="5793A2D0" w14:textId="50AC22F6" w:rsidR="00216E7F" w:rsidRPr="00216E7F" w:rsidRDefault="00216E7F" w:rsidP="00216E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eastAsiaTheme="minorHAnsi" w:hAnsi="Courier" w:cs="Courier"/>
                <w:color w:val="000000"/>
                <w:sz w:val="21"/>
                <w:szCs w:val="21"/>
              </w:rPr>
            </w:pPr>
          </w:p>
          <w:p w14:paraId="24B74522" w14:textId="77777777" w:rsidR="00216E7F" w:rsidRPr="00A5616F" w:rsidRDefault="00216E7F" w:rsidP="00B773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</w:tcPr>
          <w:p w14:paraId="46729686" w14:textId="77777777" w:rsidR="004E2DF5" w:rsidRPr="004E2DF5" w:rsidRDefault="004E2DF5" w:rsidP="004E2D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4E2DF5">
              <w:rPr>
                <w:rFonts w:ascii="Courier" w:hAnsi="Courier" w:cs="Courier"/>
                <w:color w:val="000000"/>
                <w:sz w:val="21"/>
                <w:szCs w:val="21"/>
              </w:rPr>
              <w:t>0.7177</w:t>
            </w:r>
          </w:p>
          <w:p w14:paraId="5074D990" w14:textId="77777777" w:rsidR="00216E7F" w:rsidRPr="00877C3D" w:rsidRDefault="00216E7F" w:rsidP="00B77388">
            <w:pPr>
              <w:rPr>
                <w:sz w:val="20"/>
                <w:szCs w:val="20"/>
              </w:rPr>
            </w:pPr>
          </w:p>
        </w:tc>
      </w:tr>
      <w:tr w:rsidR="00216E7F" w14:paraId="16B649C2" w14:textId="77777777" w:rsidTr="00216E7F">
        <w:tc>
          <w:tcPr>
            <w:tcW w:w="2628" w:type="dxa"/>
          </w:tcPr>
          <w:p w14:paraId="69A8432A" w14:textId="77777777" w:rsidR="00216E7F" w:rsidRPr="00877C3D" w:rsidRDefault="00216E7F" w:rsidP="000E240A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 xml:space="preserve">Improved baseline </w:t>
            </w:r>
          </w:p>
          <w:p w14:paraId="77259F76" w14:textId="77777777" w:rsidR="00216E7F" w:rsidRPr="00877C3D" w:rsidRDefault="00216E7F" w:rsidP="000E240A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 xml:space="preserve">-ridge regression </w:t>
            </w:r>
          </w:p>
          <w:p w14:paraId="79635FB5" w14:textId="77777777" w:rsidR="00216E7F" w:rsidRPr="00877C3D" w:rsidRDefault="00216E7F" w:rsidP="000E240A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>-log(‘PRICE’)</w:t>
            </w:r>
          </w:p>
        </w:tc>
        <w:tc>
          <w:tcPr>
            <w:tcW w:w="1890" w:type="dxa"/>
          </w:tcPr>
          <w:p w14:paraId="745BAE0B" w14:textId="77777777" w:rsidR="00216E7F" w:rsidRPr="00877C3D" w:rsidRDefault="00216E7F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>'QUADRANT', 'WARD', 'NBHD', 'CENSUS_BLOCK', 'ZIPCODE', 'SQUARE'</w:t>
            </w:r>
          </w:p>
        </w:tc>
        <w:tc>
          <w:tcPr>
            <w:tcW w:w="1170" w:type="dxa"/>
          </w:tcPr>
          <w:p w14:paraId="61D02129" w14:textId="77777777" w:rsidR="00F66084" w:rsidRPr="00F66084" w:rsidRDefault="00F66084" w:rsidP="00F660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F66084">
              <w:rPr>
                <w:rFonts w:ascii="Courier" w:hAnsi="Courier" w:cs="Courier"/>
                <w:color w:val="000000"/>
                <w:sz w:val="21"/>
                <w:szCs w:val="21"/>
              </w:rPr>
              <w:t>28.84</w:t>
            </w:r>
          </w:p>
          <w:p w14:paraId="3C1A7B16" w14:textId="1240FA54" w:rsidR="00216E7F" w:rsidRPr="00216E7F" w:rsidRDefault="00216E7F" w:rsidP="00216E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eastAsiaTheme="minorHAnsi" w:hAnsi="Courier" w:cs="Courier"/>
                <w:color w:val="000000"/>
                <w:sz w:val="21"/>
                <w:szCs w:val="21"/>
              </w:rPr>
            </w:pPr>
          </w:p>
          <w:p w14:paraId="779977FF" w14:textId="77777777" w:rsidR="00216E7F" w:rsidRPr="00877C3D" w:rsidRDefault="00216E7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E43387" w14:textId="77777777" w:rsidR="00F66084" w:rsidRPr="00F66084" w:rsidRDefault="00F66084" w:rsidP="00F660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F66084">
              <w:rPr>
                <w:rFonts w:ascii="Courier" w:hAnsi="Courier" w:cs="Courier"/>
                <w:color w:val="000000"/>
                <w:sz w:val="21"/>
                <w:szCs w:val="21"/>
              </w:rPr>
              <w:t>198741.51</w:t>
            </w:r>
          </w:p>
          <w:p w14:paraId="1567085F" w14:textId="77777777" w:rsidR="00216E7F" w:rsidRPr="00877C3D" w:rsidRDefault="00216E7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9FD80D5" w14:textId="77777777" w:rsidR="00F66084" w:rsidRPr="00F66084" w:rsidRDefault="00F66084" w:rsidP="00F660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F66084">
              <w:rPr>
                <w:rFonts w:ascii="Courier" w:hAnsi="Courier" w:cs="Courier"/>
                <w:color w:val="000000"/>
                <w:sz w:val="21"/>
                <w:szCs w:val="21"/>
              </w:rPr>
              <w:t>0.7650</w:t>
            </w:r>
          </w:p>
          <w:p w14:paraId="35AC13DF" w14:textId="77777777" w:rsidR="00216E7F" w:rsidRPr="00A5616F" w:rsidRDefault="00216E7F" w:rsidP="00B773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</w:tcPr>
          <w:p w14:paraId="2D160DB2" w14:textId="77777777" w:rsidR="00F66084" w:rsidRPr="00F66084" w:rsidRDefault="00F66084" w:rsidP="00F660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F66084">
              <w:rPr>
                <w:rFonts w:ascii="Courier" w:hAnsi="Courier" w:cs="Courier"/>
                <w:color w:val="000000"/>
                <w:sz w:val="21"/>
                <w:szCs w:val="21"/>
              </w:rPr>
              <w:t>0.7517</w:t>
            </w:r>
          </w:p>
          <w:p w14:paraId="4B0EED66" w14:textId="77777777" w:rsidR="00216E7F" w:rsidRPr="00877C3D" w:rsidRDefault="00216E7F" w:rsidP="00B77388">
            <w:pPr>
              <w:rPr>
                <w:sz w:val="20"/>
                <w:szCs w:val="20"/>
              </w:rPr>
            </w:pPr>
          </w:p>
        </w:tc>
      </w:tr>
      <w:tr w:rsidR="00216E7F" w14:paraId="5DBD6BED" w14:textId="77777777" w:rsidTr="00216E7F">
        <w:tc>
          <w:tcPr>
            <w:tcW w:w="2628" w:type="dxa"/>
          </w:tcPr>
          <w:p w14:paraId="6A3859F0" w14:textId="77777777" w:rsidR="00216E7F" w:rsidRPr="00877C3D" w:rsidRDefault="00216E7F" w:rsidP="003778E4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>Best model with outliers</w:t>
            </w:r>
          </w:p>
          <w:p w14:paraId="0EDF2A73" w14:textId="77777777" w:rsidR="00216E7F" w:rsidRPr="00877C3D" w:rsidRDefault="00216E7F" w:rsidP="003E0211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 xml:space="preserve">-ridge regression </w:t>
            </w:r>
          </w:p>
          <w:p w14:paraId="226C4496" w14:textId="77777777" w:rsidR="00216E7F" w:rsidRPr="00877C3D" w:rsidRDefault="00216E7F" w:rsidP="003E0211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>-log(‘PRICE’)</w:t>
            </w:r>
          </w:p>
        </w:tc>
        <w:tc>
          <w:tcPr>
            <w:tcW w:w="1890" w:type="dxa"/>
          </w:tcPr>
          <w:p w14:paraId="2E8FFAEC" w14:textId="77777777" w:rsidR="00216E7F" w:rsidRPr="00877C3D" w:rsidRDefault="00216E7F" w:rsidP="007E1DBD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>'KITCHE</w:t>
            </w:r>
            <w:r>
              <w:rPr>
                <w:sz w:val="20"/>
                <w:szCs w:val="20"/>
              </w:rPr>
              <w:t>NS', 'SUBNBHD', 'CENSUS_BLOCK', ‘SQUARE’</w:t>
            </w:r>
          </w:p>
          <w:p w14:paraId="6499EDB3" w14:textId="77777777" w:rsidR="00216E7F" w:rsidRPr="00877C3D" w:rsidRDefault="00216E7F" w:rsidP="003E021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8D1F52" w14:textId="77777777" w:rsidR="00B1505B" w:rsidRPr="00B1505B" w:rsidRDefault="00B1505B" w:rsidP="00B15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B1505B">
              <w:rPr>
                <w:rFonts w:ascii="Courier" w:hAnsi="Courier" w:cs="Courier"/>
                <w:color w:val="000000"/>
                <w:sz w:val="21"/>
                <w:szCs w:val="21"/>
              </w:rPr>
              <w:t>27.48</w:t>
            </w:r>
          </w:p>
          <w:p w14:paraId="5132B8F7" w14:textId="77777777" w:rsidR="00216E7F" w:rsidRPr="00877C3D" w:rsidRDefault="00216E7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8DD7369" w14:textId="77777777" w:rsidR="00B1505B" w:rsidRPr="00B1505B" w:rsidRDefault="00B1505B" w:rsidP="00B15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B1505B">
              <w:rPr>
                <w:rFonts w:ascii="Courier" w:hAnsi="Courier" w:cs="Courier"/>
                <w:color w:val="000000"/>
                <w:sz w:val="21"/>
                <w:szCs w:val="21"/>
              </w:rPr>
              <w:t>191419.47</w:t>
            </w:r>
          </w:p>
          <w:p w14:paraId="5E175DD4" w14:textId="77777777" w:rsidR="00216E7F" w:rsidRPr="00A5616F" w:rsidRDefault="00216E7F" w:rsidP="00A56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  <w:p w14:paraId="41777411" w14:textId="77777777" w:rsidR="00216E7F" w:rsidRPr="00877C3D" w:rsidRDefault="00216E7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F3EDA36" w14:textId="77777777" w:rsidR="00B1505B" w:rsidRPr="00B1505B" w:rsidRDefault="00B1505B" w:rsidP="00B15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B1505B">
              <w:rPr>
                <w:rFonts w:ascii="Courier" w:hAnsi="Courier" w:cs="Courier"/>
                <w:color w:val="000000"/>
                <w:sz w:val="21"/>
                <w:szCs w:val="21"/>
              </w:rPr>
              <w:t>0.7816</w:t>
            </w:r>
          </w:p>
          <w:p w14:paraId="34CB9525" w14:textId="77777777" w:rsidR="00216E7F" w:rsidRPr="00A5616F" w:rsidRDefault="00216E7F" w:rsidP="00B773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</w:tcPr>
          <w:p w14:paraId="18D5EA67" w14:textId="77777777" w:rsidR="00B1505B" w:rsidRPr="00B1505B" w:rsidRDefault="00B1505B" w:rsidP="00B15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B1505B">
              <w:rPr>
                <w:rFonts w:ascii="Courier" w:hAnsi="Courier" w:cs="Courier"/>
                <w:color w:val="000000"/>
                <w:sz w:val="21"/>
                <w:szCs w:val="21"/>
              </w:rPr>
              <w:t>0.7702</w:t>
            </w:r>
          </w:p>
          <w:p w14:paraId="5E7C3300" w14:textId="77777777" w:rsidR="00216E7F" w:rsidRPr="00877C3D" w:rsidRDefault="00216E7F" w:rsidP="00B77388">
            <w:pPr>
              <w:rPr>
                <w:sz w:val="20"/>
                <w:szCs w:val="20"/>
              </w:rPr>
            </w:pPr>
          </w:p>
        </w:tc>
      </w:tr>
      <w:tr w:rsidR="00216E7F" w14:paraId="0FAC03C0" w14:textId="77777777" w:rsidTr="00216E7F">
        <w:tc>
          <w:tcPr>
            <w:tcW w:w="2628" w:type="dxa"/>
          </w:tcPr>
          <w:p w14:paraId="46E256A3" w14:textId="77777777" w:rsidR="00216E7F" w:rsidRPr="00877C3D" w:rsidRDefault="00216E7F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>Best model without outliers</w:t>
            </w:r>
          </w:p>
          <w:p w14:paraId="7422887F" w14:textId="77777777" w:rsidR="00216E7F" w:rsidRPr="00877C3D" w:rsidRDefault="00216E7F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>-log10(‘PRICE’)</w:t>
            </w:r>
          </w:p>
          <w:p w14:paraId="6BDB75CE" w14:textId="77777777" w:rsidR="00216E7F" w:rsidRPr="00877C3D" w:rsidRDefault="00216E7F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>-Ridge Regression</w:t>
            </w:r>
          </w:p>
        </w:tc>
        <w:tc>
          <w:tcPr>
            <w:tcW w:w="1890" w:type="dxa"/>
          </w:tcPr>
          <w:p w14:paraId="5D4361D6" w14:textId="77777777" w:rsidR="00216E7F" w:rsidRPr="00877C3D" w:rsidRDefault="00216E7F">
            <w:pPr>
              <w:rPr>
                <w:sz w:val="20"/>
                <w:szCs w:val="20"/>
              </w:rPr>
            </w:pPr>
            <w:r w:rsidRPr="00877C3D">
              <w:rPr>
                <w:sz w:val="20"/>
                <w:szCs w:val="20"/>
              </w:rPr>
              <w:t>'KITCHENS', 'SUBNBHD', 'CENSUS_BLOCK', 'SQUARE'</w:t>
            </w:r>
          </w:p>
        </w:tc>
        <w:tc>
          <w:tcPr>
            <w:tcW w:w="1170" w:type="dxa"/>
          </w:tcPr>
          <w:p w14:paraId="4A3C906B" w14:textId="77777777" w:rsidR="00945860" w:rsidRPr="00945860" w:rsidRDefault="00945860" w:rsidP="009458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945860">
              <w:rPr>
                <w:rFonts w:ascii="Courier" w:hAnsi="Courier" w:cs="Courier"/>
                <w:color w:val="000000"/>
                <w:sz w:val="21"/>
                <w:szCs w:val="21"/>
              </w:rPr>
              <w:t>23.73</w:t>
            </w:r>
          </w:p>
          <w:p w14:paraId="7DB523F8" w14:textId="77777777" w:rsidR="00216E7F" w:rsidRPr="00877C3D" w:rsidRDefault="00216E7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9C3659C" w14:textId="77777777" w:rsidR="00945860" w:rsidRPr="00945860" w:rsidRDefault="00945860" w:rsidP="009458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945860">
              <w:rPr>
                <w:rFonts w:ascii="Courier" w:hAnsi="Courier" w:cs="Courier"/>
                <w:color w:val="000000"/>
                <w:sz w:val="21"/>
                <w:szCs w:val="21"/>
              </w:rPr>
              <w:t>148619.06</w:t>
            </w:r>
          </w:p>
          <w:p w14:paraId="789FFDBC" w14:textId="77777777" w:rsidR="00216E7F" w:rsidRPr="00877C3D" w:rsidRDefault="00216E7F" w:rsidP="00351D0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820D62" w14:textId="77777777" w:rsidR="00945860" w:rsidRPr="00945860" w:rsidRDefault="00945860" w:rsidP="009458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945860">
              <w:rPr>
                <w:rFonts w:ascii="Courier" w:hAnsi="Courier" w:cs="Courier"/>
                <w:color w:val="000000"/>
                <w:sz w:val="21"/>
                <w:szCs w:val="21"/>
              </w:rPr>
              <w:t>0.8370</w:t>
            </w:r>
          </w:p>
          <w:p w14:paraId="142DB168" w14:textId="77777777" w:rsidR="00216E7F" w:rsidRPr="002C7A5C" w:rsidRDefault="00216E7F" w:rsidP="00B7738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</w:tcPr>
          <w:p w14:paraId="76E4D7C4" w14:textId="77777777" w:rsidR="00945860" w:rsidRPr="00945860" w:rsidRDefault="00945860" w:rsidP="009458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945860">
              <w:rPr>
                <w:rFonts w:ascii="Courier" w:hAnsi="Courier" w:cs="Courier"/>
                <w:color w:val="000000"/>
                <w:sz w:val="21"/>
                <w:szCs w:val="21"/>
              </w:rPr>
              <w:t>0.8351</w:t>
            </w:r>
          </w:p>
          <w:p w14:paraId="29D8DA49" w14:textId="77777777" w:rsidR="00216E7F" w:rsidRPr="00877C3D" w:rsidRDefault="00216E7F" w:rsidP="00B773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="Courier"/>
                <w:color w:val="000000"/>
                <w:sz w:val="20"/>
                <w:szCs w:val="20"/>
              </w:rPr>
            </w:pPr>
          </w:p>
          <w:p w14:paraId="7F3AD937" w14:textId="77777777" w:rsidR="00216E7F" w:rsidRPr="00877C3D" w:rsidRDefault="00216E7F" w:rsidP="00B77388">
            <w:pPr>
              <w:rPr>
                <w:sz w:val="20"/>
                <w:szCs w:val="20"/>
              </w:rPr>
            </w:pPr>
          </w:p>
        </w:tc>
      </w:tr>
    </w:tbl>
    <w:p w14:paraId="55189E76" w14:textId="77777777" w:rsidR="00233248" w:rsidRPr="006B2ECF" w:rsidRDefault="00877C3D" w:rsidP="00877C3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2ECF">
        <w:rPr>
          <w:sz w:val="20"/>
          <w:szCs w:val="20"/>
        </w:rPr>
        <w:t>MAPE- Mean Absolute Percentage Error</w:t>
      </w:r>
    </w:p>
    <w:p w14:paraId="2C83FA2C" w14:textId="77777777" w:rsidR="00877C3D" w:rsidRPr="006B2ECF" w:rsidRDefault="00877C3D" w:rsidP="00877C3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2ECF">
        <w:rPr>
          <w:sz w:val="20"/>
          <w:szCs w:val="20"/>
        </w:rPr>
        <w:t>RMSE- Root Mean Squared Error</w:t>
      </w:r>
    </w:p>
    <w:p w14:paraId="5E2133A3" w14:textId="77777777" w:rsidR="00233248" w:rsidRPr="006B2ECF" w:rsidRDefault="00233248">
      <w:pPr>
        <w:rPr>
          <w:b/>
          <w:sz w:val="20"/>
          <w:szCs w:val="20"/>
        </w:rPr>
      </w:pPr>
    </w:p>
    <w:p w14:paraId="3AC6E342" w14:textId="1C5DCBD7" w:rsidR="00233248" w:rsidRPr="006B2ECF" w:rsidRDefault="003778E4">
      <w:pPr>
        <w:rPr>
          <w:b/>
          <w:sz w:val="20"/>
          <w:szCs w:val="20"/>
        </w:rPr>
      </w:pPr>
      <w:r w:rsidRPr="006B2ECF">
        <w:rPr>
          <w:b/>
          <w:sz w:val="20"/>
          <w:szCs w:val="20"/>
        </w:rPr>
        <w:t>Outlier Descriptions</w:t>
      </w:r>
      <w:r w:rsidR="00B1505B">
        <w:rPr>
          <w:b/>
          <w:sz w:val="20"/>
          <w:szCs w:val="20"/>
        </w:rPr>
        <w:t xml:space="preserve">, compared to original data </w:t>
      </w:r>
      <w:r w:rsidR="008279E6" w:rsidRPr="006B2ECF">
        <w:rPr>
          <w:b/>
          <w:sz w:val="20"/>
          <w:szCs w:val="20"/>
        </w:rPr>
        <w:t>(1.7</w:t>
      </w:r>
      <w:r w:rsidR="00877C3D" w:rsidRPr="006B2ECF">
        <w:rPr>
          <w:b/>
          <w:sz w:val="20"/>
          <w:szCs w:val="20"/>
        </w:rPr>
        <w:t>% of data)</w:t>
      </w:r>
      <w:r w:rsidR="00944D4E" w:rsidRPr="006B2ECF">
        <w:rPr>
          <w:b/>
          <w:sz w:val="20"/>
          <w:szCs w:val="20"/>
        </w:rPr>
        <w:t xml:space="preserve">: </w:t>
      </w:r>
    </w:p>
    <w:p w14:paraId="7B093C28" w14:textId="1FBA652F" w:rsidR="00AD53B2" w:rsidRPr="006B2ECF" w:rsidRDefault="00B1505B" w:rsidP="00AD53B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Lower or </w:t>
      </w:r>
      <w:r w:rsidR="00AD53B2" w:rsidRPr="006B2ECF">
        <w:rPr>
          <w:sz w:val="20"/>
          <w:szCs w:val="20"/>
        </w:rPr>
        <w:t>higher prices</w:t>
      </w:r>
    </w:p>
    <w:p w14:paraId="2C55BAED" w14:textId="77777777" w:rsidR="00AD53B2" w:rsidRPr="006B2ECF" w:rsidRDefault="00AD53B2" w:rsidP="00AD53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2ECF">
        <w:rPr>
          <w:sz w:val="20"/>
          <w:szCs w:val="20"/>
        </w:rPr>
        <w:t>sold during different times</w:t>
      </w:r>
    </w:p>
    <w:p w14:paraId="6FF0DB41" w14:textId="4CC87A57" w:rsidR="00AD53B2" w:rsidRPr="006B2ECF" w:rsidRDefault="00AD53B2" w:rsidP="00AD53B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6B2ECF">
        <w:rPr>
          <w:sz w:val="20"/>
          <w:szCs w:val="20"/>
        </w:rPr>
        <w:t>lower</w:t>
      </w:r>
      <w:proofErr w:type="gramEnd"/>
      <w:r w:rsidRPr="006B2ECF">
        <w:rPr>
          <w:sz w:val="20"/>
          <w:szCs w:val="20"/>
        </w:rPr>
        <w:t xml:space="preserve"> </w:t>
      </w:r>
      <w:r w:rsidR="00B1505B">
        <w:rPr>
          <w:sz w:val="20"/>
          <w:szCs w:val="20"/>
        </w:rPr>
        <w:t xml:space="preserve">or higher </w:t>
      </w:r>
      <w:proofErr w:type="spellStart"/>
      <w:r w:rsidRPr="006B2ECF">
        <w:rPr>
          <w:sz w:val="20"/>
          <w:szCs w:val="20"/>
        </w:rPr>
        <w:t>landarea</w:t>
      </w:r>
      <w:proofErr w:type="spellEnd"/>
    </w:p>
    <w:p w14:paraId="06183F8F" w14:textId="77777777" w:rsidR="00AD53B2" w:rsidRPr="006B2ECF" w:rsidRDefault="00AD53B2" w:rsidP="00AD53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2ECF">
        <w:rPr>
          <w:sz w:val="20"/>
          <w:szCs w:val="20"/>
        </w:rPr>
        <w:t>more built in 1940s-1960s</w:t>
      </w:r>
    </w:p>
    <w:p w14:paraId="6B4AF6A3" w14:textId="77777777" w:rsidR="00AD53B2" w:rsidRPr="006B2ECF" w:rsidRDefault="00AD53B2" w:rsidP="00AD53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2ECF">
        <w:rPr>
          <w:sz w:val="20"/>
          <w:szCs w:val="20"/>
        </w:rPr>
        <w:t>remodeled 2005-2010</w:t>
      </w:r>
    </w:p>
    <w:p w14:paraId="35E4B311" w14:textId="77777777" w:rsidR="00AD53B2" w:rsidRPr="006B2ECF" w:rsidRDefault="00AD53B2" w:rsidP="00AD53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2ECF">
        <w:rPr>
          <w:sz w:val="20"/>
          <w:szCs w:val="20"/>
        </w:rPr>
        <w:t>fewer rooms/bedrooms</w:t>
      </w:r>
    </w:p>
    <w:p w14:paraId="21B663BA" w14:textId="77777777" w:rsidR="00AD53B2" w:rsidRPr="006B2ECF" w:rsidRDefault="00AD53B2" w:rsidP="00AD53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2ECF">
        <w:rPr>
          <w:sz w:val="20"/>
          <w:szCs w:val="20"/>
        </w:rPr>
        <w:t>more in NE, Wards 2/6</w:t>
      </w:r>
    </w:p>
    <w:p w14:paraId="6D1C9429" w14:textId="77777777" w:rsidR="00AD53B2" w:rsidRPr="006B2ECF" w:rsidRDefault="00AD53B2" w:rsidP="00AD53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2ECF">
        <w:rPr>
          <w:sz w:val="20"/>
          <w:szCs w:val="20"/>
        </w:rPr>
        <w:t xml:space="preserve">Columbia Heights, Petworth, Brookland, </w:t>
      </w:r>
      <w:proofErr w:type="spellStart"/>
      <w:r w:rsidRPr="006B2ECF">
        <w:rPr>
          <w:sz w:val="20"/>
          <w:szCs w:val="20"/>
        </w:rPr>
        <w:t>Dearwood</w:t>
      </w:r>
      <w:proofErr w:type="spellEnd"/>
      <w:r w:rsidRPr="006B2ECF">
        <w:rPr>
          <w:sz w:val="20"/>
          <w:szCs w:val="20"/>
        </w:rPr>
        <w:t>, Chevy Chase, Mount Pleasant, Congress Heights</w:t>
      </w:r>
    </w:p>
    <w:p w14:paraId="7C6CCE92" w14:textId="77777777" w:rsidR="003778E4" w:rsidRPr="006B2ECF" w:rsidRDefault="003778E4" w:rsidP="003778E4">
      <w:pPr>
        <w:rPr>
          <w:sz w:val="20"/>
          <w:szCs w:val="20"/>
        </w:rPr>
      </w:pPr>
    </w:p>
    <w:p w14:paraId="6FE2C529" w14:textId="4D2962E5" w:rsidR="00251C20" w:rsidRDefault="00251C20" w:rsidP="003778E4">
      <w:pPr>
        <w:rPr>
          <w:b/>
          <w:sz w:val="20"/>
          <w:szCs w:val="20"/>
        </w:rPr>
      </w:pPr>
    </w:p>
    <w:p w14:paraId="753DA39B" w14:textId="69B2A503" w:rsidR="003778E4" w:rsidRPr="006B2ECF" w:rsidRDefault="006B2ECF" w:rsidP="003778E4">
      <w:pPr>
        <w:rPr>
          <w:b/>
          <w:sz w:val="20"/>
          <w:szCs w:val="20"/>
        </w:rPr>
      </w:pPr>
      <w:r>
        <w:rPr>
          <w:b/>
          <w:sz w:val="20"/>
          <w:szCs w:val="20"/>
        </w:rPr>
        <w:t>Linear model assumptions</w:t>
      </w:r>
      <w:r w:rsidR="003778E4" w:rsidRPr="006B2ECF">
        <w:rPr>
          <w:b/>
          <w:sz w:val="20"/>
          <w:szCs w:val="20"/>
        </w:rPr>
        <w:t>:</w:t>
      </w:r>
    </w:p>
    <w:p w14:paraId="58BA7927" w14:textId="77777777" w:rsidR="003778E4" w:rsidRPr="006B2ECF" w:rsidRDefault="003778E4" w:rsidP="003778E4">
      <w:pPr>
        <w:rPr>
          <w:sz w:val="20"/>
          <w:szCs w:val="20"/>
        </w:rPr>
      </w:pPr>
      <w:r w:rsidRPr="006B2ECF">
        <w:rPr>
          <w:sz w:val="20"/>
          <w:szCs w:val="20"/>
        </w:rPr>
        <w:tab/>
      </w:r>
      <w:r w:rsidR="00316939" w:rsidRPr="006B2ECF">
        <w:rPr>
          <w:sz w:val="20"/>
          <w:szCs w:val="20"/>
        </w:rPr>
        <w:t>Best model with outliers:</w:t>
      </w:r>
    </w:p>
    <w:p w14:paraId="04C6B326" w14:textId="77777777" w:rsidR="00316939" w:rsidRPr="006B2ECF" w:rsidRDefault="00316939" w:rsidP="003778E4">
      <w:pPr>
        <w:rPr>
          <w:sz w:val="20"/>
          <w:szCs w:val="20"/>
        </w:rPr>
      </w:pPr>
      <w:r w:rsidRPr="006B2ECF">
        <w:rPr>
          <w:sz w:val="20"/>
          <w:szCs w:val="20"/>
        </w:rPr>
        <w:lastRenderedPageBreak/>
        <w:tab/>
      </w:r>
      <w:r w:rsidRPr="006B2ECF">
        <w:rPr>
          <w:sz w:val="20"/>
          <w:szCs w:val="20"/>
        </w:rPr>
        <w:tab/>
        <w:t>-Linear</w:t>
      </w:r>
    </w:p>
    <w:p w14:paraId="55D37472" w14:textId="77777777" w:rsidR="00316939" w:rsidRPr="006B2ECF" w:rsidRDefault="00316939" w:rsidP="003778E4">
      <w:pPr>
        <w:rPr>
          <w:sz w:val="20"/>
          <w:szCs w:val="20"/>
        </w:rPr>
      </w:pPr>
      <w:r w:rsidRPr="006B2ECF">
        <w:rPr>
          <w:sz w:val="20"/>
          <w:szCs w:val="20"/>
        </w:rPr>
        <w:tab/>
      </w:r>
      <w:r w:rsidRPr="006B2ECF">
        <w:rPr>
          <w:sz w:val="20"/>
          <w:szCs w:val="20"/>
        </w:rPr>
        <w:tab/>
        <w:t>-Not normal distribution (fat tails)</w:t>
      </w:r>
    </w:p>
    <w:p w14:paraId="2C2729BC" w14:textId="77777777" w:rsidR="00316939" w:rsidRPr="006B2ECF" w:rsidRDefault="00316939" w:rsidP="003778E4">
      <w:pPr>
        <w:rPr>
          <w:sz w:val="20"/>
          <w:szCs w:val="20"/>
        </w:rPr>
      </w:pPr>
      <w:r w:rsidRPr="006B2ECF">
        <w:rPr>
          <w:sz w:val="20"/>
          <w:szCs w:val="20"/>
        </w:rPr>
        <w:tab/>
      </w:r>
      <w:r w:rsidRPr="006B2ECF">
        <w:rPr>
          <w:sz w:val="20"/>
          <w:szCs w:val="20"/>
        </w:rPr>
        <w:tab/>
        <w:t>-Heteroskedastic</w:t>
      </w:r>
      <w:r w:rsidR="00A55E1D" w:rsidRPr="006B2ECF">
        <w:rPr>
          <w:sz w:val="20"/>
          <w:szCs w:val="20"/>
        </w:rPr>
        <w:t xml:space="preserve"> (small issue)</w:t>
      </w:r>
    </w:p>
    <w:p w14:paraId="7578CF7C" w14:textId="77777777" w:rsidR="00316939" w:rsidRPr="006B2ECF" w:rsidRDefault="00316939" w:rsidP="003778E4">
      <w:pPr>
        <w:rPr>
          <w:sz w:val="20"/>
          <w:szCs w:val="20"/>
        </w:rPr>
      </w:pPr>
    </w:p>
    <w:p w14:paraId="36BCBF1C" w14:textId="77777777" w:rsidR="00316939" w:rsidRPr="006B2ECF" w:rsidRDefault="00316939" w:rsidP="003778E4">
      <w:pPr>
        <w:rPr>
          <w:sz w:val="20"/>
          <w:szCs w:val="20"/>
        </w:rPr>
      </w:pPr>
      <w:r w:rsidRPr="006B2ECF">
        <w:rPr>
          <w:sz w:val="20"/>
          <w:szCs w:val="20"/>
        </w:rPr>
        <w:tab/>
        <w:t>Best model without outliers:</w:t>
      </w:r>
    </w:p>
    <w:p w14:paraId="01FC60C7" w14:textId="77777777" w:rsidR="00316939" w:rsidRPr="006B2ECF" w:rsidRDefault="00316939" w:rsidP="003778E4">
      <w:pPr>
        <w:rPr>
          <w:sz w:val="20"/>
          <w:szCs w:val="20"/>
        </w:rPr>
      </w:pPr>
      <w:r w:rsidRPr="006B2ECF">
        <w:rPr>
          <w:sz w:val="20"/>
          <w:szCs w:val="20"/>
        </w:rPr>
        <w:tab/>
      </w:r>
      <w:r w:rsidRPr="006B2ECF">
        <w:rPr>
          <w:sz w:val="20"/>
          <w:szCs w:val="20"/>
        </w:rPr>
        <w:tab/>
        <w:t>-</w:t>
      </w:r>
      <w:r w:rsidR="00A55E1D" w:rsidRPr="006B2ECF">
        <w:rPr>
          <w:sz w:val="20"/>
          <w:szCs w:val="20"/>
        </w:rPr>
        <w:t>Linear (small issue)</w:t>
      </w:r>
    </w:p>
    <w:p w14:paraId="4A197055" w14:textId="77777777" w:rsidR="00316939" w:rsidRPr="006B2ECF" w:rsidRDefault="00316939" w:rsidP="003778E4">
      <w:pPr>
        <w:rPr>
          <w:sz w:val="20"/>
          <w:szCs w:val="20"/>
        </w:rPr>
      </w:pPr>
      <w:r w:rsidRPr="006B2ECF">
        <w:rPr>
          <w:sz w:val="20"/>
          <w:szCs w:val="20"/>
        </w:rPr>
        <w:tab/>
      </w:r>
      <w:r w:rsidRPr="006B2ECF">
        <w:rPr>
          <w:sz w:val="20"/>
          <w:szCs w:val="20"/>
        </w:rPr>
        <w:tab/>
        <w:t>-</w:t>
      </w:r>
      <w:r w:rsidR="00A55E1D" w:rsidRPr="006B2ECF">
        <w:rPr>
          <w:sz w:val="20"/>
          <w:szCs w:val="20"/>
        </w:rPr>
        <w:t>Closer to normal distribution</w:t>
      </w:r>
      <w:r w:rsidRPr="006B2ECF">
        <w:rPr>
          <w:sz w:val="20"/>
          <w:szCs w:val="20"/>
        </w:rPr>
        <w:t xml:space="preserve"> </w:t>
      </w:r>
    </w:p>
    <w:p w14:paraId="4CF75601" w14:textId="77777777" w:rsidR="00316939" w:rsidRPr="006B2ECF" w:rsidRDefault="00316939" w:rsidP="003778E4">
      <w:pPr>
        <w:rPr>
          <w:sz w:val="20"/>
          <w:szCs w:val="20"/>
        </w:rPr>
      </w:pPr>
      <w:r w:rsidRPr="006B2ECF">
        <w:rPr>
          <w:sz w:val="20"/>
          <w:szCs w:val="20"/>
        </w:rPr>
        <w:tab/>
      </w:r>
      <w:r w:rsidRPr="006B2ECF">
        <w:rPr>
          <w:sz w:val="20"/>
          <w:szCs w:val="20"/>
        </w:rPr>
        <w:tab/>
        <w:t>-Heteroskedastic</w:t>
      </w:r>
      <w:r w:rsidR="00A55E1D" w:rsidRPr="006B2ECF">
        <w:rPr>
          <w:sz w:val="20"/>
          <w:szCs w:val="20"/>
        </w:rPr>
        <w:t xml:space="preserve"> (small issue)</w:t>
      </w:r>
    </w:p>
    <w:p w14:paraId="47AB4F23" w14:textId="77777777" w:rsidR="00877C3D" w:rsidRDefault="00877C3D" w:rsidP="003778E4"/>
    <w:p w14:paraId="1207C557" w14:textId="77777777" w:rsidR="006B2ECF" w:rsidRDefault="006B2ECF" w:rsidP="003778E4">
      <w:r>
        <w:t xml:space="preserve">Because our data doesn’t fit some assumptions for linear models, perhaps nonlinear models will perform better. </w:t>
      </w:r>
    </w:p>
    <w:p w14:paraId="4F2A42FE" w14:textId="45D84DC0" w:rsidR="006B2ECF" w:rsidRDefault="006B2ECF" w:rsidP="003778E4"/>
    <w:p w14:paraId="2358E071" w14:textId="736EC267" w:rsidR="006B2ECF" w:rsidRDefault="006B2ECF" w:rsidP="003778E4"/>
    <w:p w14:paraId="23A7248C" w14:textId="77777777" w:rsidR="006B2ECF" w:rsidRDefault="006B2ECF" w:rsidP="003778E4"/>
    <w:p w14:paraId="5E31CC00" w14:textId="77777777" w:rsidR="006B2ECF" w:rsidRDefault="006B2ECF" w:rsidP="003778E4"/>
    <w:p w14:paraId="376BFE3B" w14:textId="29585200" w:rsidR="006B2ECF" w:rsidRDefault="006B2ECF" w:rsidP="003778E4"/>
    <w:p w14:paraId="4504FC4B" w14:textId="77777777" w:rsidR="006B2ECF" w:rsidRDefault="006B2ECF" w:rsidP="003778E4"/>
    <w:p w14:paraId="6B4FA16F" w14:textId="4C70A92F" w:rsidR="006B2ECF" w:rsidRDefault="00B1505B" w:rsidP="003778E4">
      <w:r>
        <w:rPr>
          <w:noProof/>
        </w:rPr>
        <w:drawing>
          <wp:inline distT="0" distB="0" distL="0" distR="0" wp14:anchorId="3EC07AAE" wp14:editId="259CB31F">
            <wp:extent cx="3376542" cy="2240477"/>
            <wp:effectExtent l="0" t="0" r="1905" b="0"/>
            <wp:docPr id="2" name="Picture 2" descr="Macintosh HD:private:var:folders:tt:3qfycb8s0c15dhv8jp7svmkw0000gq:T:TemporaryItems:Screen Shot 2019-06-05 at 1.19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tt:3qfycb8s0c15dhv8jp7svmkw0000gq:T:TemporaryItems:Screen Shot 2019-06-05 at 1.19.5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107" cy="224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0E445" wp14:editId="40711239">
            <wp:extent cx="3543300" cy="2311133"/>
            <wp:effectExtent l="0" t="0" r="0" b="635"/>
            <wp:docPr id="3" name="Picture 3" descr="Macintosh HD:private:var:folders:tt:3qfycb8s0c15dhv8jp7svmkw0000gq:T:TemporaryItems:Screen Shot 2019-06-05 at 1.20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tt:3qfycb8s0c15dhv8jp7svmkw0000gq:T:TemporaryItems:Screen Shot 2019-06-05 at 1.20.0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34" cy="23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1782" w14:textId="77777777" w:rsidR="006B2ECF" w:rsidRDefault="006B2ECF" w:rsidP="003778E4"/>
    <w:p w14:paraId="041FBD8F" w14:textId="77777777" w:rsidR="006B2ECF" w:rsidRDefault="006B2ECF" w:rsidP="003778E4"/>
    <w:p w14:paraId="50B7B691" w14:textId="77777777" w:rsidR="006B2ECF" w:rsidRDefault="006B2ECF" w:rsidP="003778E4"/>
    <w:p w14:paraId="32E3CB8B" w14:textId="77777777" w:rsidR="006B2ECF" w:rsidRDefault="006B2ECF" w:rsidP="003778E4"/>
    <w:p w14:paraId="6804586E" w14:textId="77777777" w:rsidR="00877C3D" w:rsidRDefault="007E1DBD" w:rsidP="003778E4">
      <w:r>
        <w:lastRenderedPageBreak/>
        <w:t>BEST RANDOM FOREST MODELS:</w:t>
      </w:r>
    </w:p>
    <w:p w14:paraId="09C15200" w14:textId="77777777" w:rsidR="007E1DBD" w:rsidRDefault="007E1DBD" w:rsidP="003778E4"/>
    <w:p w14:paraId="58737BE7" w14:textId="77777777" w:rsidR="007E1DBD" w:rsidRDefault="007E1DBD" w:rsidP="003778E4"/>
    <w:tbl>
      <w:tblPr>
        <w:tblStyle w:val="TableGrid"/>
        <w:tblW w:w="4068" w:type="dxa"/>
        <w:tblLayout w:type="fixed"/>
        <w:tblLook w:val="04A0" w:firstRow="1" w:lastRow="0" w:firstColumn="1" w:lastColumn="0" w:noHBand="0" w:noVBand="1"/>
      </w:tblPr>
      <w:tblGrid>
        <w:gridCol w:w="1548"/>
        <w:gridCol w:w="990"/>
        <w:gridCol w:w="1530"/>
      </w:tblGrid>
      <w:tr w:rsidR="00904A3E" w14:paraId="76E38D15" w14:textId="77777777" w:rsidTr="00904A3E">
        <w:tc>
          <w:tcPr>
            <w:tcW w:w="1548" w:type="dxa"/>
          </w:tcPr>
          <w:p w14:paraId="616525B5" w14:textId="77777777" w:rsidR="00904A3E" w:rsidRPr="006B2ECF" w:rsidRDefault="00904A3E" w:rsidP="003778E4">
            <w:pPr>
              <w:rPr>
                <w:sz w:val="20"/>
                <w:szCs w:val="20"/>
              </w:rPr>
            </w:pPr>
            <w:r w:rsidRPr="006B2ECF">
              <w:rPr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28C16ABA" w14:textId="77777777" w:rsidR="00904A3E" w:rsidRPr="006B2ECF" w:rsidRDefault="00904A3E" w:rsidP="00B77388">
            <w:pPr>
              <w:rPr>
                <w:sz w:val="20"/>
                <w:szCs w:val="20"/>
              </w:rPr>
            </w:pPr>
            <w:r w:rsidRPr="006B2ECF">
              <w:rPr>
                <w:sz w:val="20"/>
                <w:szCs w:val="20"/>
              </w:rPr>
              <w:t>MAPE</w:t>
            </w:r>
          </w:p>
        </w:tc>
        <w:tc>
          <w:tcPr>
            <w:tcW w:w="1530" w:type="dxa"/>
          </w:tcPr>
          <w:p w14:paraId="1F282A8E" w14:textId="77777777" w:rsidR="00904A3E" w:rsidRPr="006B2ECF" w:rsidRDefault="00904A3E" w:rsidP="003778E4">
            <w:pPr>
              <w:rPr>
                <w:sz w:val="20"/>
                <w:szCs w:val="20"/>
              </w:rPr>
            </w:pPr>
            <w:r w:rsidRPr="006B2ECF">
              <w:rPr>
                <w:sz w:val="20"/>
                <w:szCs w:val="20"/>
              </w:rPr>
              <w:t>RMSE</w:t>
            </w:r>
          </w:p>
        </w:tc>
      </w:tr>
      <w:tr w:rsidR="00904A3E" w14:paraId="2B6B3FEE" w14:textId="77777777" w:rsidTr="00904A3E">
        <w:tc>
          <w:tcPr>
            <w:tcW w:w="1548" w:type="dxa"/>
          </w:tcPr>
          <w:p w14:paraId="03F3E20E" w14:textId="5E606F11" w:rsidR="00904A3E" w:rsidRPr="006B2ECF" w:rsidRDefault="00CD04B0" w:rsidP="00904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Random Forest</w:t>
            </w:r>
          </w:p>
        </w:tc>
        <w:tc>
          <w:tcPr>
            <w:tcW w:w="990" w:type="dxa"/>
          </w:tcPr>
          <w:p w14:paraId="4BE9D0DB" w14:textId="77777777" w:rsidR="00CD04B0" w:rsidRPr="00CD04B0" w:rsidRDefault="00CD04B0" w:rsidP="00CD0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CD04B0">
              <w:rPr>
                <w:rFonts w:ascii="Courier" w:hAnsi="Courier" w:cs="Courier"/>
                <w:color w:val="000000"/>
                <w:sz w:val="21"/>
                <w:szCs w:val="21"/>
              </w:rPr>
              <w:t>18.60</w:t>
            </w:r>
          </w:p>
          <w:p w14:paraId="7690F30C" w14:textId="77777777" w:rsidR="00904A3E" w:rsidRPr="006B2ECF" w:rsidRDefault="00904A3E" w:rsidP="00904A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</w:p>
        </w:tc>
        <w:tc>
          <w:tcPr>
            <w:tcW w:w="1530" w:type="dxa"/>
          </w:tcPr>
          <w:p w14:paraId="50BF4388" w14:textId="77777777" w:rsidR="00CD04B0" w:rsidRPr="00CD04B0" w:rsidRDefault="00CD04B0" w:rsidP="00CD0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CD04B0">
              <w:rPr>
                <w:rFonts w:ascii="Courier" w:hAnsi="Courier" w:cs="Courier"/>
                <w:color w:val="000000"/>
                <w:sz w:val="21"/>
                <w:szCs w:val="21"/>
              </w:rPr>
              <w:t>117445.79</w:t>
            </w:r>
          </w:p>
          <w:p w14:paraId="060C7A96" w14:textId="77777777" w:rsidR="00904A3E" w:rsidRPr="006B2ECF" w:rsidRDefault="00904A3E" w:rsidP="0090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="Courier"/>
                <w:color w:val="000000"/>
                <w:sz w:val="20"/>
                <w:szCs w:val="20"/>
              </w:rPr>
            </w:pPr>
          </w:p>
        </w:tc>
      </w:tr>
      <w:tr w:rsidR="00904A3E" w14:paraId="30F1406C" w14:textId="77777777" w:rsidTr="00904A3E">
        <w:tc>
          <w:tcPr>
            <w:tcW w:w="1548" w:type="dxa"/>
          </w:tcPr>
          <w:p w14:paraId="1FED939A" w14:textId="21E3A237" w:rsidR="00904A3E" w:rsidRPr="00904A3E" w:rsidRDefault="00904A3E" w:rsidP="00377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Adaptive Boosting</w:t>
            </w:r>
          </w:p>
        </w:tc>
        <w:tc>
          <w:tcPr>
            <w:tcW w:w="990" w:type="dxa"/>
          </w:tcPr>
          <w:p w14:paraId="23C9CF73" w14:textId="77777777" w:rsidR="00CD04B0" w:rsidRPr="00CD04B0" w:rsidRDefault="00CD04B0" w:rsidP="00CD0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CD04B0">
              <w:rPr>
                <w:rFonts w:ascii="Courier" w:hAnsi="Courier" w:cs="Courier"/>
                <w:color w:val="000000"/>
                <w:sz w:val="21"/>
                <w:szCs w:val="21"/>
              </w:rPr>
              <w:t>63.25</w:t>
            </w:r>
          </w:p>
          <w:p w14:paraId="07517AA4" w14:textId="77777777" w:rsidR="00904A3E" w:rsidRPr="006B2ECF" w:rsidRDefault="00904A3E" w:rsidP="00904A3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B288854" w14:textId="77777777" w:rsidR="00CD04B0" w:rsidRPr="00CD04B0" w:rsidRDefault="00CD04B0" w:rsidP="00CD0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CD04B0">
              <w:rPr>
                <w:rFonts w:ascii="Courier" w:hAnsi="Courier" w:cs="Courier"/>
                <w:color w:val="000000"/>
                <w:sz w:val="21"/>
                <w:szCs w:val="21"/>
              </w:rPr>
              <w:t>259032.33</w:t>
            </w:r>
          </w:p>
          <w:p w14:paraId="6B820784" w14:textId="77777777" w:rsidR="00904A3E" w:rsidRPr="006B2ECF" w:rsidRDefault="00904A3E" w:rsidP="00904A3E">
            <w:pPr>
              <w:rPr>
                <w:sz w:val="20"/>
                <w:szCs w:val="20"/>
              </w:rPr>
            </w:pPr>
          </w:p>
        </w:tc>
      </w:tr>
      <w:tr w:rsidR="00904A3E" w14:paraId="26D11E93" w14:textId="77777777" w:rsidTr="00904A3E">
        <w:tc>
          <w:tcPr>
            <w:tcW w:w="1548" w:type="dxa"/>
          </w:tcPr>
          <w:p w14:paraId="32413119" w14:textId="195210F5" w:rsidR="00904A3E" w:rsidRPr="006B2ECF" w:rsidRDefault="00904A3E" w:rsidP="00377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Gradient Boosting</w:t>
            </w:r>
          </w:p>
        </w:tc>
        <w:tc>
          <w:tcPr>
            <w:tcW w:w="990" w:type="dxa"/>
          </w:tcPr>
          <w:p w14:paraId="087387DF" w14:textId="77777777" w:rsidR="00CD04B0" w:rsidRPr="00CD04B0" w:rsidRDefault="00CD04B0" w:rsidP="00CD0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CD04B0">
              <w:rPr>
                <w:rFonts w:ascii="Courier" w:hAnsi="Courier" w:cs="Courier"/>
                <w:color w:val="000000"/>
                <w:sz w:val="21"/>
                <w:szCs w:val="21"/>
              </w:rPr>
              <w:t>25.48</w:t>
            </w:r>
          </w:p>
          <w:p w14:paraId="0A3296C8" w14:textId="5F31B864" w:rsidR="00904A3E" w:rsidRPr="006B2ECF" w:rsidRDefault="00904A3E" w:rsidP="00B773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="Courier"/>
                <w:color w:val="000000"/>
                <w:sz w:val="20"/>
                <w:szCs w:val="20"/>
              </w:rPr>
            </w:pPr>
          </w:p>
          <w:p w14:paraId="51CF4016" w14:textId="77777777" w:rsidR="00904A3E" w:rsidRPr="006B2ECF" w:rsidRDefault="00904A3E" w:rsidP="00B7738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B26326E" w14:textId="77777777" w:rsidR="00CD04B0" w:rsidRPr="00CD04B0" w:rsidRDefault="00CD04B0" w:rsidP="00CD0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CD04B0">
              <w:rPr>
                <w:rFonts w:ascii="Courier" w:hAnsi="Courier" w:cs="Courier"/>
                <w:color w:val="000000"/>
                <w:sz w:val="21"/>
                <w:szCs w:val="21"/>
              </w:rPr>
              <w:t>136350.93</w:t>
            </w:r>
          </w:p>
          <w:p w14:paraId="538CED88" w14:textId="77777777" w:rsidR="00904A3E" w:rsidRPr="006B2ECF" w:rsidRDefault="00904A3E" w:rsidP="00904A3E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904A3E" w:rsidRPr="00332557" w14:paraId="475F39EB" w14:textId="77777777" w:rsidTr="00904A3E">
        <w:tc>
          <w:tcPr>
            <w:tcW w:w="1548" w:type="dxa"/>
          </w:tcPr>
          <w:p w14:paraId="321444FD" w14:textId="4EA76EFB" w:rsidR="00CD04B0" w:rsidRDefault="00CD04B0" w:rsidP="003778E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Log(</w:t>
            </w:r>
            <w:proofErr w:type="gramEnd"/>
            <w:r>
              <w:rPr>
                <w:sz w:val="20"/>
                <w:szCs w:val="20"/>
              </w:rPr>
              <w:t>PRICE)</w:t>
            </w:r>
          </w:p>
          <w:p w14:paraId="5136177A" w14:textId="56AFD1E6" w:rsidR="00904A3E" w:rsidRDefault="00CD04B0" w:rsidP="00377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Random Forest</w:t>
            </w:r>
          </w:p>
        </w:tc>
        <w:tc>
          <w:tcPr>
            <w:tcW w:w="990" w:type="dxa"/>
          </w:tcPr>
          <w:p w14:paraId="2E483A00" w14:textId="77777777" w:rsidR="00CD04B0" w:rsidRPr="00CD04B0" w:rsidRDefault="00CD04B0" w:rsidP="00CD0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CD04B0">
              <w:rPr>
                <w:rFonts w:ascii="Courier" w:hAnsi="Courier" w:cs="Courier"/>
                <w:color w:val="000000"/>
                <w:sz w:val="21"/>
                <w:szCs w:val="21"/>
              </w:rPr>
              <w:t>17.01</w:t>
            </w:r>
          </w:p>
          <w:p w14:paraId="232F8E65" w14:textId="77777777" w:rsidR="00904A3E" w:rsidRPr="006B2ECF" w:rsidRDefault="00904A3E" w:rsidP="00B7738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131CC65" w14:textId="77777777" w:rsidR="00CD04B0" w:rsidRPr="00CD04B0" w:rsidRDefault="00CD04B0" w:rsidP="00CD0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CD04B0">
              <w:rPr>
                <w:rFonts w:ascii="Courier" w:hAnsi="Courier" w:cs="Courier"/>
                <w:color w:val="000000"/>
                <w:sz w:val="21"/>
                <w:szCs w:val="21"/>
              </w:rPr>
              <w:t>121204.73</w:t>
            </w:r>
          </w:p>
          <w:p w14:paraId="727681D2" w14:textId="77777777" w:rsidR="00904A3E" w:rsidRPr="006B2ECF" w:rsidRDefault="00904A3E" w:rsidP="00332557">
            <w:pPr>
              <w:rPr>
                <w:rFonts w:eastAsia="Times New Roman" w:cs="Courier New"/>
                <w:color w:val="000000"/>
                <w:sz w:val="20"/>
                <w:szCs w:val="20"/>
              </w:rPr>
            </w:pPr>
          </w:p>
        </w:tc>
      </w:tr>
      <w:tr w:rsidR="00904A3E" w:rsidRPr="00332557" w14:paraId="24FC8F66" w14:textId="77777777" w:rsidTr="00904A3E">
        <w:tc>
          <w:tcPr>
            <w:tcW w:w="1548" w:type="dxa"/>
          </w:tcPr>
          <w:p w14:paraId="7B65850D" w14:textId="208387C7" w:rsidR="00904A3E" w:rsidRDefault="00904A3E" w:rsidP="003778E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Log(</w:t>
            </w:r>
            <w:proofErr w:type="gramEnd"/>
            <w:r>
              <w:rPr>
                <w:sz w:val="20"/>
                <w:szCs w:val="20"/>
              </w:rPr>
              <w:t xml:space="preserve">PRICE) </w:t>
            </w:r>
            <w:proofErr w:type="spellStart"/>
            <w:r>
              <w:rPr>
                <w:sz w:val="20"/>
                <w:szCs w:val="20"/>
              </w:rPr>
              <w:t>AdaBoost</w:t>
            </w:r>
            <w:proofErr w:type="spellEnd"/>
          </w:p>
        </w:tc>
        <w:tc>
          <w:tcPr>
            <w:tcW w:w="990" w:type="dxa"/>
          </w:tcPr>
          <w:p w14:paraId="37B39C4E" w14:textId="77777777" w:rsidR="00CD04B0" w:rsidRPr="00CD04B0" w:rsidRDefault="00CD04B0" w:rsidP="00CD0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CD04B0">
              <w:rPr>
                <w:rFonts w:ascii="Courier" w:hAnsi="Courier" w:cs="Courier"/>
                <w:color w:val="000000"/>
                <w:sz w:val="21"/>
                <w:szCs w:val="21"/>
              </w:rPr>
              <w:t>41.56</w:t>
            </w:r>
          </w:p>
          <w:p w14:paraId="00AE2C54" w14:textId="77777777" w:rsidR="00904A3E" w:rsidRPr="006B2ECF" w:rsidRDefault="00904A3E" w:rsidP="00B7738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694EA1A" w14:textId="77777777" w:rsidR="00CD04B0" w:rsidRPr="00CD04B0" w:rsidRDefault="00CD04B0" w:rsidP="00CD0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CD04B0">
              <w:rPr>
                <w:rFonts w:ascii="Courier" w:hAnsi="Courier" w:cs="Courier"/>
                <w:color w:val="000000"/>
                <w:sz w:val="21"/>
                <w:szCs w:val="21"/>
              </w:rPr>
              <w:t>281095.98</w:t>
            </w:r>
          </w:p>
          <w:p w14:paraId="34E73582" w14:textId="77777777" w:rsidR="00904A3E" w:rsidRPr="006B2ECF" w:rsidRDefault="00904A3E" w:rsidP="00332557">
            <w:pPr>
              <w:rPr>
                <w:rFonts w:eastAsia="Times New Roman" w:cs="Courier New"/>
                <w:color w:val="000000"/>
                <w:sz w:val="20"/>
                <w:szCs w:val="20"/>
              </w:rPr>
            </w:pPr>
          </w:p>
        </w:tc>
      </w:tr>
      <w:tr w:rsidR="00904A3E" w:rsidRPr="00332557" w14:paraId="0C9BFD75" w14:textId="77777777" w:rsidTr="00904A3E">
        <w:tc>
          <w:tcPr>
            <w:tcW w:w="1548" w:type="dxa"/>
          </w:tcPr>
          <w:p w14:paraId="41E2E0E6" w14:textId="29105047" w:rsidR="00904A3E" w:rsidRDefault="00904A3E" w:rsidP="003778E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Log(</w:t>
            </w:r>
            <w:proofErr w:type="gramEnd"/>
            <w:r>
              <w:rPr>
                <w:sz w:val="20"/>
                <w:szCs w:val="20"/>
              </w:rPr>
              <w:t xml:space="preserve">PRICE) </w:t>
            </w:r>
            <w:proofErr w:type="spellStart"/>
            <w:r>
              <w:rPr>
                <w:sz w:val="20"/>
                <w:szCs w:val="20"/>
              </w:rPr>
              <w:t>GradientBoost</w:t>
            </w:r>
            <w:proofErr w:type="spellEnd"/>
          </w:p>
        </w:tc>
        <w:tc>
          <w:tcPr>
            <w:tcW w:w="990" w:type="dxa"/>
          </w:tcPr>
          <w:p w14:paraId="39D0458C" w14:textId="77777777" w:rsidR="00CD04B0" w:rsidRPr="00CD04B0" w:rsidRDefault="00CD04B0" w:rsidP="00CD0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CD04B0">
              <w:rPr>
                <w:rFonts w:ascii="Courier" w:hAnsi="Courier" w:cs="Courier"/>
                <w:color w:val="000000"/>
                <w:sz w:val="21"/>
                <w:szCs w:val="21"/>
              </w:rPr>
              <w:t>20.55</w:t>
            </w:r>
          </w:p>
          <w:p w14:paraId="37DAAF26" w14:textId="77777777" w:rsidR="00904A3E" w:rsidRPr="006B2ECF" w:rsidRDefault="00904A3E" w:rsidP="00B7738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E75187A" w14:textId="77777777" w:rsidR="00CD04B0" w:rsidRPr="00CD04B0" w:rsidRDefault="00CD04B0" w:rsidP="00CD0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CD04B0">
              <w:rPr>
                <w:rFonts w:ascii="Courier" w:hAnsi="Courier" w:cs="Courier"/>
                <w:color w:val="000000"/>
                <w:sz w:val="21"/>
                <w:szCs w:val="21"/>
              </w:rPr>
              <w:t>152555.08</w:t>
            </w:r>
          </w:p>
          <w:p w14:paraId="5B7E053E" w14:textId="77777777" w:rsidR="00904A3E" w:rsidRPr="006B2ECF" w:rsidRDefault="00904A3E" w:rsidP="00332557">
            <w:pPr>
              <w:rPr>
                <w:rFonts w:eastAsia="Times New Roman" w:cs="Courier New"/>
                <w:color w:val="000000"/>
                <w:sz w:val="20"/>
                <w:szCs w:val="20"/>
              </w:rPr>
            </w:pPr>
          </w:p>
        </w:tc>
      </w:tr>
    </w:tbl>
    <w:p w14:paraId="0C4D0BFF" w14:textId="77777777" w:rsidR="007E1DBD" w:rsidRPr="00332557" w:rsidRDefault="007E1DBD" w:rsidP="003778E4">
      <w:pPr>
        <w:rPr>
          <w:sz w:val="20"/>
          <w:szCs w:val="20"/>
        </w:rPr>
      </w:pPr>
    </w:p>
    <w:p w14:paraId="02D1E884" w14:textId="77777777" w:rsidR="00990C30" w:rsidRPr="00990C30" w:rsidRDefault="00990C30" w:rsidP="00990C30">
      <w:pPr>
        <w:rPr>
          <w:sz w:val="20"/>
          <w:szCs w:val="20"/>
        </w:rPr>
      </w:pPr>
      <w:r w:rsidRPr="00990C30">
        <w:rPr>
          <w:sz w:val="20"/>
          <w:szCs w:val="20"/>
        </w:rPr>
        <w:t>Least influential variables:</w:t>
      </w:r>
    </w:p>
    <w:p w14:paraId="49D1D03E" w14:textId="77777777" w:rsidR="00990C30" w:rsidRPr="00990C30" w:rsidRDefault="00990C30" w:rsidP="00990C30">
      <w:pPr>
        <w:rPr>
          <w:sz w:val="20"/>
          <w:szCs w:val="20"/>
        </w:rPr>
      </w:pPr>
      <w:r w:rsidRPr="00990C30">
        <w:rPr>
          <w:sz w:val="20"/>
          <w:szCs w:val="20"/>
        </w:rPr>
        <w:t>EXTWALL, INTWALL, EXTWALL, SALE_NUM, STYLE, ROOF, HEAT, CNDTN</w:t>
      </w:r>
    </w:p>
    <w:p w14:paraId="112EAE86" w14:textId="77777777" w:rsidR="00990C30" w:rsidRDefault="00990C30" w:rsidP="003778E4"/>
    <w:p w14:paraId="46EA068C" w14:textId="77777777" w:rsidR="006B2ECF" w:rsidRDefault="006B2ECF" w:rsidP="003778E4">
      <w:r>
        <w:t>Removing the least influential variables decreased model performance slightly.</w:t>
      </w:r>
    </w:p>
    <w:p w14:paraId="1B0A07B9" w14:textId="77777777" w:rsidR="000E015A" w:rsidRDefault="000E015A" w:rsidP="003778E4"/>
    <w:p w14:paraId="56D9016F" w14:textId="77777777" w:rsidR="00FC743A" w:rsidRDefault="00990C30" w:rsidP="00CD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>The</w:t>
      </w:r>
      <w:r w:rsidR="000E015A">
        <w:t xml:space="preserve"> </w:t>
      </w:r>
      <w:proofErr w:type="gramStart"/>
      <w:r w:rsidR="00CD04B0">
        <w:t>Log(</w:t>
      </w:r>
      <w:proofErr w:type="gramEnd"/>
      <w:r w:rsidR="00CD04B0">
        <w:t>PRICE) Random Forest Model</w:t>
      </w:r>
      <w:r>
        <w:t xml:space="preserve"> performed the best at predicting </w:t>
      </w:r>
      <w:r w:rsidR="00CD04B0">
        <w:t>PRICE</w:t>
      </w:r>
      <w:r>
        <w:t xml:space="preserve"> with a</w:t>
      </w:r>
      <w:r w:rsidR="000E015A">
        <w:t xml:space="preserve"> </w:t>
      </w:r>
      <w:r w:rsidR="00CD04B0" w:rsidRPr="00CD04B0">
        <w:rPr>
          <w:rFonts w:ascii="Courier" w:hAnsi="Courier" w:cs="Courier"/>
          <w:color w:val="000000"/>
          <w:sz w:val="21"/>
          <w:szCs w:val="21"/>
        </w:rPr>
        <w:t>17.01</w:t>
      </w:r>
      <w:r w:rsidR="00CD04B0">
        <w:rPr>
          <w:rFonts w:ascii="Courier" w:hAnsi="Courier" w:cs="Courier"/>
          <w:color w:val="000000"/>
          <w:sz w:val="21"/>
          <w:szCs w:val="21"/>
        </w:rPr>
        <w:t xml:space="preserve"> </w:t>
      </w:r>
      <w:r w:rsidR="00CD04B0">
        <w:t xml:space="preserve">mean absolute percentage error </w:t>
      </w:r>
      <w:r>
        <w:t xml:space="preserve">and </w:t>
      </w:r>
      <w:r w:rsidR="00CD04B0" w:rsidRPr="00CD04B0">
        <w:rPr>
          <w:rFonts w:ascii="Courier" w:hAnsi="Courier" w:cs="Courier"/>
          <w:color w:val="000000"/>
          <w:sz w:val="21"/>
          <w:szCs w:val="21"/>
        </w:rPr>
        <w:t>121204.73</w:t>
      </w:r>
      <w:r w:rsidR="00CD04B0">
        <w:rPr>
          <w:rFonts w:ascii="Courier" w:hAnsi="Courier" w:cs="Courier"/>
          <w:color w:val="000000"/>
          <w:sz w:val="21"/>
          <w:szCs w:val="21"/>
        </w:rPr>
        <w:t xml:space="preserve"> </w:t>
      </w:r>
      <w:r>
        <w:t>RMSE</w:t>
      </w:r>
      <w:r w:rsidR="000E015A">
        <w:t xml:space="preserve">.  </w:t>
      </w:r>
      <w:r w:rsidR="00FC743A">
        <w:t xml:space="preserve">This model also performed better than linear models. </w:t>
      </w:r>
    </w:p>
    <w:p w14:paraId="6AD6F608" w14:textId="5E18D7D0" w:rsidR="0019067D" w:rsidRPr="00CD04B0" w:rsidRDefault="00990C30" w:rsidP="00CD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</w:rPr>
      </w:pPr>
      <w:r>
        <w:t xml:space="preserve">  </w:t>
      </w:r>
    </w:p>
    <w:p w14:paraId="53A98917" w14:textId="28937FE5" w:rsidR="0019067D" w:rsidRDefault="00990C30" w:rsidP="0019067D">
      <w:pPr>
        <w:pStyle w:val="ListParagraph"/>
        <w:numPr>
          <w:ilvl w:val="0"/>
          <w:numId w:val="1"/>
        </w:numPr>
      </w:pPr>
      <w:r>
        <w:t xml:space="preserve">We can predict </w:t>
      </w:r>
      <w:r w:rsidR="003C69A1">
        <w:t>price</w:t>
      </w:r>
      <w:r w:rsidR="0019067D">
        <w:t xml:space="preserve"> with a mean ab</w:t>
      </w:r>
      <w:r w:rsidR="00CD04B0">
        <w:t>solute percentage error of 17.01</w:t>
      </w:r>
      <w:r w:rsidR="0019067D">
        <w:t xml:space="preserve">%. </w:t>
      </w:r>
    </w:p>
    <w:p w14:paraId="29FD1EAF" w14:textId="77777777" w:rsidR="00990C30" w:rsidRDefault="0019067D" w:rsidP="0019067D">
      <w:pPr>
        <w:pStyle w:val="ListParagraph"/>
        <w:numPr>
          <w:ilvl w:val="0"/>
          <w:numId w:val="1"/>
        </w:numPr>
      </w:pPr>
      <w:r>
        <w:t xml:space="preserve">80% of the time we can predict price between 80% and 125% of its value. </w:t>
      </w:r>
    </w:p>
    <w:p w14:paraId="6E8EE58E" w14:textId="77777777" w:rsidR="001A4023" w:rsidRDefault="001A4023" w:rsidP="003778E4"/>
    <w:p w14:paraId="7B096B73" w14:textId="47D69F21" w:rsidR="001A4023" w:rsidRDefault="00CD04B0" w:rsidP="003778E4">
      <w:r>
        <w:rPr>
          <w:noProof/>
        </w:rPr>
        <w:drawing>
          <wp:inline distT="0" distB="0" distL="0" distR="0" wp14:anchorId="229C4161" wp14:editId="135A2DC8">
            <wp:extent cx="2171700" cy="2954936"/>
            <wp:effectExtent l="0" t="0" r="0" b="0"/>
            <wp:docPr id="6" name="Picture 6" descr="Macintosh HD:private:var:folders:tt:3qfycb8s0c15dhv8jp7svmkw0000gq:T:TemporaryItems:Screen Shot 2019-06-05 at 3.32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tt:3qfycb8s0c15dhv8jp7svmkw0000gq:T:TemporaryItems:Screen Shot 2019-06-05 at 3.32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95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023" w:rsidSect="00C427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F5F22"/>
    <w:multiLevelType w:val="hybridMultilevel"/>
    <w:tmpl w:val="EF46E88E"/>
    <w:lvl w:ilvl="0" w:tplc="539876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E15AD"/>
    <w:multiLevelType w:val="hybridMultilevel"/>
    <w:tmpl w:val="33A24666"/>
    <w:lvl w:ilvl="0" w:tplc="00CAB7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37"/>
    <w:rsid w:val="00093C91"/>
    <w:rsid w:val="000E015A"/>
    <w:rsid w:val="000E240A"/>
    <w:rsid w:val="0016147C"/>
    <w:rsid w:val="0019067D"/>
    <w:rsid w:val="001A4023"/>
    <w:rsid w:val="001E2BDE"/>
    <w:rsid w:val="00216E7F"/>
    <w:rsid w:val="00233248"/>
    <w:rsid w:val="00251C20"/>
    <w:rsid w:val="002638A4"/>
    <w:rsid w:val="002C7A5C"/>
    <w:rsid w:val="002E051E"/>
    <w:rsid w:val="002E4D33"/>
    <w:rsid w:val="00316939"/>
    <w:rsid w:val="00332557"/>
    <w:rsid w:val="00336D40"/>
    <w:rsid w:val="00351D00"/>
    <w:rsid w:val="003778E4"/>
    <w:rsid w:val="003C69A1"/>
    <w:rsid w:val="003E0211"/>
    <w:rsid w:val="004844A8"/>
    <w:rsid w:val="004C6578"/>
    <w:rsid w:val="004E2DF5"/>
    <w:rsid w:val="004F2507"/>
    <w:rsid w:val="006928BF"/>
    <w:rsid w:val="006B2ECF"/>
    <w:rsid w:val="00716688"/>
    <w:rsid w:val="00750DBE"/>
    <w:rsid w:val="007E1DBD"/>
    <w:rsid w:val="008279E6"/>
    <w:rsid w:val="00877C3D"/>
    <w:rsid w:val="00904A3E"/>
    <w:rsid w:val="00944D4E"/>
    <w:rsid w:val="00945860"/>
    <w:rsid w:val="00990C30"/>
    <w:rsid w:val="00A55E1D"/>
    <w:rsid w:val="00A5616F"/>
    <w:rsid w:val="00AD53B2"/>
    <w:rsid w:val="00B1505B"/>
    <w:rsid w:val="00B77388"/>
    <w:rsid w:val="00B87C7D"/>
    <w:rsid w:val="00B94E67"/>
    <w:rsid w:val="00BE5A05"/>
    <w:rsid w:val="00C21437"/>
    <w:rsid w:val="00C42717"/>
    <w:rsid w:val="00C51CD7"/>
    <w:rsid w:val="00C831FD"/>
    <w:rsid w:val="00CC6028"/>
    <w:rsid w:val="00CD04B0"/>
    <w:rsid w:val="00ED448D"/>
    <w:rsid w:val="00F037E2"/>
    <w:rsid w:val="00F66084"/>
    <w:rsid w:val="00F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B0D0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53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C7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A5C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C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C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53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C7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A5C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C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C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ulia:Desktop:machine_learning_evalu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machine_learning_evaluation.dotx</Template>
  <TotalTime>58</TotalTime>
  <Pages>3</Pages>
  <Words>426</Words>
  <Characters>2430</Characters>
  <Application>Microsoft Macintosh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Sheriff</dc:creator>
  <cp:keywords/>
  <dc:description/>
  <cp:lastModifiedBy>Julia Sheriff</cp:lastModifiedBy>
  <cp:revision>6</cp:revision>
  <dcterms:created xsi:type="dcterms:W3CDTF">2019-05-25T21:52:00Z</dcterms:created>
  <dcterms:modified xsi:type="dcterms:W3CDTF">2019-06-05T19:38:00Z</dcterms:modified>
</cp:coreProperties>
</file>