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092463095"/>
        <w:docPartObj>
          <w:docPartGallery w:val="Cover Pages"/>
          <w:docPartUnique/>
        </w:docPartObj>
      </w:sdtPr>
      <w:sdtEndPr>
        <w:rPr>
          <w:vanish/>
          <w:sz w:val="24"/>
          <w:highlight w:val="yellow"/>
        </w:rPr>
      </w:sdtEndPr>
      <w:sdtContent>
        <w:p w14:paraId="38C7180C" w14:textId="77777777" w:rsidR="00D76E35" w:rsidRDefault="00D76E35">
          <w:pPr>
            <w:rPr>
              <w:sz w:val="12"/>
            </w:rPr>
          </w:pPr>
        </w:p>
        <w:p w14:paraId="48F264A4" w14:textId="77777777" w:rsidR="00D76E35" w:rsidRDefault="00BE4D45">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A5CC7BD98F40A941BBF581E255124B8B"/>
              </w:placeholder>
              <w:dataBinding w:prefixMappings="xmlns:ns0='http://purl.org/dc/elements/1.1/' xmlns:ns1='http://schemas.openxmlformats.org/package/2006/metadata/core-properties' " w:xpath="/ns1:coreProperties[1]/ns0:title[1]" w:storeItemID="{6C3C8BC8-F283-45AE-878A-BAB7291924A1}"/>
              <w:text/>
            </w:sdtPr>
            <w:sdtContent>
              <w:r w:rsidR="00D76E35">
                <w:rPr>
                  <w:rFonts w:asciiTheme="majorHAnsi" w:eastAsiaTheme="majorEastAsia" w:hAnsiTheme="majorHAnsi" w:cstheme="majorBidi"/>
                  <w:b/>
                  <w:color w:val="365F91" w:themeColor="accent1" w:themeShade="BF"/>
                  <w:sz w:val="48"/>
                  <w:szCs w:val="48"/>
                </w:rPr>
                <w:t>CAPSTONE PROJECT 2</w:t>
              </w:r>
            </w:sdtContent>
          </w:sdt>
        </w:p>
        <w:sdt>
          <w:sdtPr>
            <w:rPr>
              <w:rFonts w:asciiTheme="majorHAnsi" w:hAnsiTheme="majorHAnsi"/>
              <w:noProof/>
              <w:color w:val="365F91" w:themeColor="accent1" w:themeShade="BF"/>
              <w:sz w:val="36"/>
              <w:szCs w:val="32"/>
            </w:rPr>
            <w:alias w:val="Subtitle"/>
            <w:tag w:val="Subtitle"/>
            <w:id w:val="30555238"/>
            <w:placeholder>
              <w:docPart w:val="5D82B60697922742BF50EA02B3E2E665"/>
            </w:placeholder>
            <w:text/>
          </w:sdtPr>
          <w:sdtContent>
            <w:p w14:paraId="160BD114" w14:textId="77777777" w:rsidR="00D76E35" w:rsidRDefault="00D76E3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Predictive Modeling of Fraud Charges</w:t>
              </w:r>
            </w:p>
          </w:sdtContent>
        </w:sdt>
        <w:p w14:paraId="5E60BC83" w14:textId="77777777" w:rsidR="00D76E35" w:rsidRDefault="00BE4D45">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1BC8FC896FB78F4D84B7EFD9D87DB072"/>
              </w:placeholder>
              <w:dataBinding w:prefixMappings="xmlns:ns0='http://purl.org/dc/elements/1.1/' xmlns:ns1='http://schemas.openxmlformats.org/package/2006/metadata/core-properties' " w:xpath="/ns1:coreProperties[1]/ns0:creator[1]" w:storeItemID="{6C3C8BC8-F283-45AE-878A-BAB7291924A1}"/>
              <w:text/>
            </w:sdtPr>
            <w:sdtContent>
              <w:r w:rsidR="00D76E35">
                <w:rPr>
                  <w:rFonts w:asciiTheme="majorHAnsi" w:hAnsiTheme="majorHAnsi"/>
                  <w:noProof/>
                  <w:color w:val="000000" w:themeColor="text1"/>
                  <w:sz w:val="28"/>
                </w:rPr>
                <w:t>Julia Sheriff</w:t>
              </w:r>
            </w:sdtContent>
          </w:sdt>
        </w:p>
        <w:p w14:paraId="402CDC09" w14:textId="77777777" w:rsidR="00D76E35" w:rsidRDefault="00D76E35">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Springboard</w:t>
          </w:r>
        </w:p>
        <w:sdt>
          <w:sdtPr>
            <w:rPr>
              <w:rFonts w:asciiTheme="majorHAnsi" w:hAnsiTheme="majorHAnsi"/>
              <w:color w:val="000000" w:themeColor="text1"/>
              <w:sz w:val="28"/>
            </w:rPr>
            <w:alias w:val="Abstract"/>
            <w:id w:val="1556273158"/>
            <w:placeholder>
              <w:docPart w:val="EA48A06AD79610498A24EA02C81A3429"/>
            </w:placeholder>
            <w:dataBinding w:prefixMappings="xmlns:ns0='http://schemas.microsoft.com/office/2006/coverPageProps' " w:xpath="/ns0:CoverPageProperties[1]/ns0:Abstract[1]" w:storeItemID="{55AF091B-3C7A-41E3-B477-F2FDAA23CFDA}"/>
            <w:text/>
          </w:sdtPr>
          <w:sdtContent>
            <w:p w14:paraId="14021512" w14:textId="77777777" w:rsidR="00D76E35" w:rsidRDefault="00D76E35">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 xml:space="preserve">Data Science Career Track </w:t>
              </w:r>
            </w:p>
          </w:sdtContent>
        </w:sdt>
        <w:p w14:paraId="2EEF182D" w14:textId="77777777" w:rsidR="00D76E35" w:rsidRDefault="00D76E35"/>
        <w:p w14:paraId="257F3883" w14:textId="77777777" w:rsidR="00D76E35" w:rsidRDefault="00D76E35">
          <w:r>
            <w:br w:type="page"/>
          </w:r>
        </w:p>
      </w:sdtContent>
    </w:sdt>
    <w:p w14:paraId="1CA7BBFB" w14:textId="77777777" w:rsidR="001E2BDE" w:rsidRDefault="00D76E35" w:rsidP="00D76E35">
      <w:pPr>
        <w:pStyle w:val="Heading1"/>
        <w:numPr>
          <w:ilvl w:val="0"/>
          <w:numId w:val="1"/>
        </w:numPr>
      </w:pPr>
      <w:r>
        <w:lastRenderedPageBreak/>
        <w:t>Introduction</w:t>
      </w:r>
    </w:p>
    <w:p w14:paraId="69E33D1C" w14:textId="77777777" w:rsidR="001141DA" w:rsidRDefault="001141DA" w:rsidP="001141DA">
      <w:pPr>
        <w:spacing w:line="360" w:lineRule="auto"/>
      </w:pPr>
    </w:p>
    <w:p w14:paraId="4DAC4C77" w14:textId="3252CEB9" w:rsidR="00D76E35" w:rsidRDefault="00D76E35" w:rsidP="001141DA">
      <w:pPr>
        <w:spacing w:line="360" w:lineRule="auto"/>
      </w:pPr>
      <w:r>
        <w:t>The purpose of this capstone project is to use predictive modeling to determine fraudulent Medicare</w:t>
      </w:r>
      <w:r w:rsidR="000A5167">
        <w:t xml:space="preserve"> providers</w:t>
      </w:r>
      <w:r>
        <w:t xml:space="preserve">. After acquiring the data and conducting exploratory data analysis, I proceeded to use logistic regression, random forest regression, and </w:t>
      </w:r>
      <w:r w:rsidR="00C50523">
        <w:t>extreme gradient boosting (XGB) trees classification</w:t>
      </w:r>
      <w:r>
        <w:t xml:space="preserve"> to find the top-performing </w:t>
      </w:r>
      <w:r w:rsidRPr="00C50523">
        <w:t>model</w:t>
      </w:r>
      <w:r w:rsidR="00EA6699" w:rsidRPr="00C50523">
        <w:t xml:space="preserve">s. </w:t>
      </w:r>
      <w:r w:rsidR="00C50523" w:rsidRPr="00C50523">
        <w:t>An XGB Tree model</w:t>
      </w:r>
      <w:r w:rsidR="00EA6699" w:rsidRPr="00C50523">
        <w:t xml:space="preserve"> utilizing random under-sampling performed the best, </w:t>
      </w:r>
      <w:proofErr w:type="gramStart"/>
      <w:r w:rsidR="00EA6699" w:rsidRPr="00C50523">
        <w:t xml:space="preserve">with  </w:t>
      </w:r>
      <w:r w:rsidR="00C50523" w:rsidRPr="00C50523">
        <w:t>86</w:t>
      </w:r>
      <w:proofErr w:type="gramEnd"/>
      <w:r w:rsidR="00C50523" w:rsidRPr="00C50523">
        <w:t>% overall accuracy and 87</w:t>
      </w:r>
      <w:r w:rsidR="000A5167" w:rsidRPr="00C50523">
        <w:t xml:space="preserve">% </w:t>
      </w:r>
      <w:r w:rsidR="00C50523" w:rsidRPr="00C50523">
        <w:t>recall</w:t>
      </w:r>
      <w:r w:rsidR="000A5167" w:rsidRPr="00C50523">
        <w:t xml:space="preserve"> for the target class: fraudulent providers.</w:t>
      </w:r>
      <w:r w:rsidR="000A5167">
        <w:t xml:space="preserve"> Alternative methods of collapsing claims data to the provider level could potentially improve model accuracy by preserving more nuances in the data that could indicate fraudulent providers.  </w:t>
      </w:r>
    </w:p>
    <w:p w14:paraId="65FE3D48" w14:textId="77777777" w:rsidR="000A5167" w:rsidRDefault="001141DA" w:rsidP="001141DA">
      <w:pPr>
        <w:pStyle w:val="Heading1"/>
        <w:numPr>
          <w:ilvl w:val="0"/>
          <w:numId w:val="1"/>
        </w:numPr>
      </w:pPr>
      <w:r>
        <w:t>Approach</w:t>
      </w:r>
    </w:p>
    <w:p w14:paraId="6581DB01" w14:textId="77777777" w:rsidR="001141DA" w:rsidRPr="001141DA" w:rsidRDefault="001141DA" w:rsidP="001141DA"/>
    <w:p w14:paraId="41BBAC20" w14:textId="77777777" w:rsidR="001141DA" w:rsidRDefault="001141DA" w:rsidP="001141DA">
      <w:pPr>
        <w:pStyle w:val="Heading2"/>
        <w:numPr>
          <w:ilvl w:val="1"/>
          <w:numId w:val="1"/>
        </w:numPr>
      </w:pPr>
      <w:r>
        <w:t xml:space="preserve">Data Acquisition and Cleaning </w:t>
      </w:r>
    </w:p>
    <w:p w14:paraId="57C71DA4" w14:textId="77777777" w:rsidR="001141DA" w:rsidRDefault="001141DA" w:rsidP="001141DA">
      <w:pPr>
        <w:ind w:left="360"/>
      </w:pPr>
    </w:p>
    <w:p w14:paraId="0CC90A80" w14:textId="77777777" w:rsidR="001141DA" w:rsidRDefault="001141DA" w:rsidP="001141DA">
      <w:pPr>
        <w:spacing w:line="360" w:lineRule="auto"/>
      </w:pPr>
      <w:proofErr w:type="gramStart"/>
      <w:r w:rsidRPr="001141DA">
        <w:t xml:space="preserve">The data is from a </w:t>
      </w:r>
      <w:proofErr w:type="spellStart"/>
      <w:r w:rsidRPr="001141DA">
        <w:t>Kaggle</w:t>
      </w:r>
      <w:proofErr w:type="spellEnd"/>
      <w:r w:rsidRPr="001141DA">
        <w:t xml:space="preserve"> competition, “Healthcare Provider Fraud Detection Analysis”, provided by </w:t>
      </w:r>
      <w:proofErr w:type="spellStart"/>
      <w:r w:rsidRPr="001141DA">
        <w:t>Rohit</w:t>
      </w:r>
      <w:proofErr w:type="spellEnd"/>
      <w:r w:rsidRPr="001141DA">
        <w:t xml:space="preserve"> </w:t>
      </w:r>
      <w:proofErr w:type="spellStart"/>
      <w:r w:rsidRPr="001141DA">
        <w:t>Anand</w:t>
      </w:r>
      <w:proofErr w:type="spellEnd"/>
      <w:r w:rsidRPr="001141DA">
        <w:t xml:space="preserve"> Gupta</w:t>
      </w:r>
      <w:proofErr w:type="gramEnd"/>
      <w:r w:rsidRPr="001141DA">
        <w:t xml:space="preserve"> at “</w:t>
      </w:r>
      <w:hyperlink r:id="rId10" w:history="1">
        <w:r w:rsidRPr="001141DA">
          <w:rPr>
            <w:color w:val="0000FF"/>
          </w:rPr>
          <w:t>https://www.kaggle.com/rohitrox/healthcare-provider-fraud-detection-analysis</w:t>
        </w:r>
      </w:hyperlink>
      <w:r w:rsidRPr="001141DA">
        <w:t xml:space="preserve">”. </w:t>
      </w:r>
      <w:r>
        <w:t>Four healthcare datasets were used to model fraud, which described Medicare beneficiaries and their claims. The competition provided a testing and training set for each of these four datasets. Models were developed and tested using the training set. The independent variables provided were on the beneficiary level and claims level, but in order to predict provider fraud, I needed provider-level independent variables. After initial data wrangling and inferential statistics, I created appropriate independent variables on the provider level. The original datasets were clean, but the variables needed to be transformed to build models. Creating other independent variables for modeling could generate alternative, and perhaps superior models.</w:t>
      </w:r>
    </w:p>
    <w:p w14:paraId="17A495E3" w14:textId="77777777" w:rsidR="001141DA" w:rsidRDefault="001141DA" w:rsidP="001141DA">
      <w:pPr>
        <w:spacing w:line="360" w:lineRule="auto"/>
      </w:pPr>
    </w:p>
    <w:p w14:paraId="2016E096" w14:textId="77777777" w:rsidR="001141DA" w:rsidRDefault="001141DA" w:rsidP="001141DA">
      <w:pPr>
        <w:spacing w:line="360" w:lineRule="auto"/>
      </w:pPr>
      <w:r>
        <w:t>The beneficiary dataset described patient demographics, health, and health insurance (Table 1). I used string parsing to remove letters from beneficiary id. I also created binary variables describing chronic health conditions, gender, and death.</w:t>
      </w:r>
    </w:p>
    <w:p w14:paraId="28B29A08" w14:textId="77777777" w:rsidR="001141DA" w:rsidRPr="001141DA" w:rsidRDefault="001141DA" w:rsidP="001141DA">
      <w:pPr>
        <w:spacing w:line="360" w:lineRule="auto"/>
        <w:ind w:firstLine="360"/>
        <w:rPr>
          <w:b/>
        </w:rPr>
      </w:pPr>
      <w:r w:rsidRPr="001141DA">
        <w:rPr>
          <w:b/>
        </w:rPr>
        <w:t>Table 1: Beneficiary Data Variables</w:t>
      </w:r>
    </w:p>
    <w:tbl>
      <w:tblPr>
        <w:tblStyle w:val="TableGrid"/>
        <w:tblW w:w="0" w:type="auto"/>
        <w:tblLook w:val="04A0" w:firstRow="1" w:lastRow="0" w:firstColumn="1" w:lastColumn="0" w:noHBand="0" w:noVBand="1"/>
      </w:tblPr>
      <w:tblGrid>
        <w:gridCol w:w="2952"/>
        <w:gridCol w:w="2952"/>
        <w:gridCol w:w="2952"/>
      </w:tblGrid>
      <w:tr w:rsidR="001141DA" w14:paraId="57607093" w14:textId="77777777" w:rsidTr="001141DA">
        <w:tc>
          <w:tcPr>
            <w:tcW w:w="2952" w:type="dxa"/>
          </w:tcPr>
          <w:p w14:paraId="66CBFFF1" w14:textId="77777777" w:rsidR="001141DA" w:rsidRDefault="001141DA" w:rsidP="001141DA">
            <w:pPr>
              <w:spacing w:line="360" w:lineRule="auto"/>
            </w:pPr>
            <w:r>
              <w:t>Demographic Variables</w:t>
            </w:r>
          </w:p>
        </w:tc>
        <w:tc>
          <w:tcPr>
            <w:tcW w:w="2952" w:type="dxa"/>
          </w:tcPr>
          <w:p w14:paraId="3B26B4FD" w14:textId="77777777" w:rsidR="001141DA" w:rsidRDefault="001141DA" w:rsidP="001141DA">
            <w:pPr>
              <w:spacing w:line="360" w:lineRule="auto"/>
            </w:pPr>
            <w:r>
              <w:t>Health Variables</w:t>
            </w:r>
          </w:p>
        </w:tc>
        <w:tc>
          <w:tcPr>
            <w:tcW w:w="2952" w:type="dxa"/>
          </w:tcPr>
          <w:p w14:paraId="56FA3217" w14:textId="77777777" w:rsidR="001141DA" w:rsidRDefault="001141DA" w:rsidP="001141DA">
            <w:pPr>
              <w:spacing w:line="360" w:lineRule="auto"/>
            </w:pPr>
            <w:r>
              <w:t xml:space="preserve">Insurance Variables </w:t>
            </w:r>
          </w:p>
        </w:tc>
      </w:tr>
      <w:tr w:rsidR="001141DA" w14:paraId="0E2A45D4" w14:textId="77777777" w:rsidTr="001141DA">
        <w:tc>
          <w:tcPr>
            <w:tcW w:w="2952" w:type="dxa"/>
          </w:tcPr>
          <w:p w14:paraId="29CB9789"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r w:rsidRPr="001141DA">
              <w:rPr>
                <w:rFonts w:cs="Courier"/>
                <w:color w:val="000000"/>
                <w:sz w:val="18"/>
                <w:szCs w:val="18"/>
              </w:rPr>
              <w:t>'DOB', 'DOD', 'Gender', 'Race'</w:t>
            </w:r>
          </w:p>
          <w:p w14:paraId="02813E56" w14:textId="77777777" w:rsidR="001141DA" w:rsidRPr="001141DA" w:rsidRDefault="001141DA" w:rsidP="001141DA">
            <w:pPr>
              <w:spacing w:line="360" w:lineRule="auto"/>
              <w:rPr>
                <w:sz w:val="18"/>
                <w:szCs w:val="18"/>
              </w:rPr>
            </w:pPr>
          </w:p>
        </w:tc>
        <w:tc>
          <w:tcPr>
            <w:tcW w:w="2952" w:type="dxa"/>
          </w:tcPr>
          <w:p w14:paraId="33411B5F"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RenalDiseaseIndicator</w:t>
            </w:r>
            <w:proofErr w:type="spellEnd"/>
            <w:r w:rsidRPr="001141DA">
              <w:rPr>
                <w:rFonts w:asciiTheme="minorHAnsi" w:hAnsiTheme="minorHAnsi"/>
                <w:color w:val="000000"/>
                <w:sz w:val="18"/>
                <w:szCs w:val="18"/>
              </w:rPr>
              <w:t>'</w:t>
            </w:r>
          </w:p>
          <w:p w14:paraId="63C3D2D8"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 xml:space="preserve"> </w:t>
            </w:r>
            <w:r>
              <w:rPr>
                <w:rFonts w:asciiTheme="minorHAnsi" w:hAnsiTheme="minorHAnsi"/>
                <w:color w:val="000000"/>
                <w:sz w:val="18"/>
                <w:szCs w:val="18"/>
              </w:rPr>
              <w:t>'ChronicCond_Alzheimer'</w:t>
            </w:r>
          </w:p>
          <w:p w14:paraId="6A7C9650"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ChronicCond_Heartfailure</w:t>
            </w:r>
            <w:proofErr w:type="spellEnd"/>
            <w:r w:rsidRPr="001141DA">
              <w:rPr>
                <w:rFonts w:asciiTheme="minorHAnsi" w:hAnsiTheme="minorHAnsi"/>
                <w:color w:val="000000"/>
                <w:sz w:val="18"/>
                <w:szCs w:val="18"/>
              </w:rPr>
              <w:t xml:space="preserve">',        </w:t>
            </w:r>
          </w:p>
          <w:p w14:paraId="489F5FD7"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ChronicCond_KidneyDisease</w:t>
            </w:r>
            <w:proofErr w:type="spellEnd"/>
            <w:r w:rsidRPr="001141DA">
              <w:rPr>
                <w:rFonts w:asciiTheme="minorHAnsi" w:hAnsiTheme="minorHAnsi"/>
                <w:color w:val="000000"/>
                <w:sz w:val="18"/>
                <w:szCs w:val="18"/>
              </w:rPr>
              <w:t>', '</w:t>
            </w:r>
          </w:p>
          <w:p w14:paraId="252CA0B6"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proofErr w:type="spellStart"/>
            <w:r w:rsidRPr="001141DA">
              <w:rPr>
                <w:rFonts w:asciiTheme="minorHAnsi" w:hAnsiTheme="minorHAnsi"/>
                <w:color w:val="000000"/>
                <w:sz w:val="18"/>
                <w:szCs w:val="18"/>
              </w:rPr>
              <w:t>ChronicCond_Cancer</w:t>
            </w:r>
            <w:proofErr w:type="spellEnd"/>
            <w:r w:rsidRPr="001141DA">
              <w:rPr>
                <w:rFonts w:asciiTheme="minorHAnsi" w:hAnsiTheme="minorHAnsi"/>
                <w:color w:val="000000"/>
                <w:sz w:val="18"/>
                <w:szCs w:val="18"/>
              </w:rPr>
              <w:t xml:space="preserve">',     </w:t>
            </w:r>
          </w:p>
          <w:p w14:paraId="3C1E2548"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Pr>
                <w:rFonts w:asciiTheme="minorHAnsi" w:hAnsiTheme="minorHAnsi"/>
                <w:color w:val="000000"/>
                <w:sz w:val="18"/>
                <w:szCs w:val="18"/>
              </w:rPr>
              <w:t>‘</w:t>
            </w:r>
            <w:proofErr w:type="spellStart"/>
            <w:r w:rsidRPr="001141DA">
              <w:rPr>
                <w:rFonts w:asciiTheme="minorHAnsi" w:hAnsiTheme="minorHAnsi"/>
                <w:color w:val="000000"/>
                <w:sz w:val="18"/>
                <w:szCs w:val="18"/>
              </w:rPr>
              <w:t>ChronicCond_ObstrPulmonary</w:t>
            </w:r>
            <w:proofErr w:type="spellEnd"/>
            <w:r w:rsidRPr="001141DA">
              <w:rPr>
                <w:rFonts w:asciiTheme="minorHAnsi" w:hAnsiTheme="minorHAnsi"/>
                <w:color w:val="000000"/>
                <w:sz w:val="18"/>
                <w:szCs w:val="18"/>
              </w:rPr>
              <w:t xml:space="preserve">', </w:t>
            </w:r>
          </w:p>
          <w:p w14:paraId="6B8919B7"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ChronicCond_Depression</w:t>
            </w:r>
            <w:proofErr w:type="spellEnd"/>
            <w:r w:rsidRPr="001141DA">
              <w:rPr>
                <w:rFonts w:asciiTheme="minorHAnsi" w:hAnsiTheme="minorHAnsi"/>
                <w:color w:val="000000"/>
                <w:sz w:val="18"/>
                <w:szCs w:val="18"/>
              </w:rPr>
              <w:t xml:space="preserve">',     </w:t>
            </w:r>
          </w:p>
          <w:p w14:paraId="05AC642A"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 xml:space="preserve">  '</w:t>
            </w:r>
            <w:proofErr w:type="spellStart"/>
            <w:r w:rsidRPr="001141DA">
              <w:rPr>
                <w:rFonts w:asciiTheme="minorHAnsi" w:hAnsiTheme="minorHAnsi"/>
                <w:color w:val="000000"/>
                <w:sz w:val="18"/>
                <w:szCs w:val="18"/>
              </w:rPr>
              <w:t>ChronicCond_Diabetes</w:t>
            </w:r>
            <w:proofErr w:type="spellEnd"/>
            <w:r w:rsidRPr="001141DA">
              <w:rPr>
                <w:rFonts w:asciiTheme="minorHAnsi" w:hAnsiTheme="minorHAnsi"/>
                <w:color w:val="000000"/>
                <w:sz w:val="18"/>
                <w:szCs w:val="18"/>
              </w:rPr>
              <w:t xml:space="preserve">', </w:t>
            </w:r>
          </w:p>
          <w:p w14:paraId="418B5B47"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ChronicCond_IschemicHeart</w:t>
            </w:r>
            <w:proofErr w:type="spellEnd"/>
            <w:r w:rsidRPr="001141DA">
              <w:rPr>
                <w:rFonts w:asciiTheme="minorHAnsi" w:hAnsiTheme="minorHAnsi"/>
                <w:color w:val="000000"/>
                <w:sz w:val="18"/>
                <w:szCs w:val="18"/>
              </w:rPr>
              <w:t>',        '</w:t>
            </w:r>
            <w:proofErr w:type="spellStart"/>
            <w:r w:rsidRPr="001141DA">
              <w:rPr>
                <w:rFonts w:asciiTheme="minorHAnsi" w:hAnsiTheme="minorHAnsi"/>
                <w:color w:val="000000"/>
                <w:sz w:val="18"/>
                <w:szCs w:val="18"/>
              </w:rPr>
              <w:t>ChronicCond_Osteoporasis</w:t>
            </w:r>
            <w:proofErr w:type="spellEnd"/>
            <w:r w:rsidRPr="001141DA">
              <w:rPr>
                <w:rFonts w:asciiTheme="minorHAnsi" w:hAnsiTheme="minorHAnsi"/>
                <w:color w:val="000000"/>
                <w:sz w:val="18"/>
                <w:szCs w:val="18"/>
              </w:rPr>
              <w:t xml:space="preserve">', </w:t>
            </w:r>
          </w:p>
          <w:p w14:paraId="1A39793A" w14:textId="77777777" w:rsidR="001141DA" w:rsidRPr="001141DA" w:rsidRDefault="001141DA" w:rsidP="001141DA">
            <w:pPr>
              <w:pStyle w:val="HTMLPreformatted"/>
              <w:shd w:val="clear" w:color="auto" w:fill="FFFFFF"/>
              <w:wordWrap w:val="0"/>
              <w:textAlignment w:val="baseline"/>
              <w:rPr>
                <w:rFonts w:asciiTheme="minorHAnsi" w:hAnsiTheme="minorHAnsi"/>
                <w:sz w:val="18"/>
                <w:szCs w:val="18"/>
              </w:rPr>
            </w:pPr>
            <w:r w:rsidRPr="001141DA">
              <w:rPr>
                <w:rFonts w:asciiTheme="minorHAnsi" w:hAnsiTheme="minorHAnsi"/>
                <w:color w:val="000000"/>
                <w:sz w:val="18"/>
                <w:szCs w:val="18"/>
              </w:rPr>
              <w:t>'ChronicCo</w:t>
            </w:r>
            <w:r>
              <w:rPr>
                <w:rFonts w:asciiTheme="minorHAnsi" w:hAnsiTheme="minorHAnsi"/>
                <w:color w:val="000000"/>
                <w:sz w:val="18"/>
                <w:szCs w:val="18"/>
              </w:rPr>
              <w:t>nd_</w:t>
            </w:r>
            <w:proofErr w:type="spellStart"/>
            <w:r>
              <w:rPr>
                <w:rFonts w:asciiTheme="minorHAnsi" w:hAnsiTheme="minorHAnsi"/>
                <w:color w:val="000000"/>
                <w:sz w:val="18"/>
                <w:szCs w:val="18"/>
              </w:rPr>
              <w:t>rheumatoidarthritis</w:t>
            </w:r>
            <w:proofErr w:type="spellEnd"/>
            <w:r>
              <w:rPr>
                <w:rFonts w:asciiTheme="minorHAnsi" w:hAnsiTheme="minorHAnsi"/>
                <w:color w:val="000000"/>
                <w:sz w:val="18"/>
                <w:szCs w:val="18"/>
              </w:rPr>
              <w:t>',</w:t>
            </w: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ChronicCond_stroke</w:t>
            </w:r>
            <w:proofErr w:type="spellEnd"/>
            <w:r w:rsidRPr="001141DA">
              <w:rPr>
                <w:rFonts w:asciiTheme="minorHAnsi" w:hAnsiTheme="minorHAnsi"/>
                <w:color w:val="000000"/>
                <w:sz w:val="18"/>
                <w:szCs w:val="18"/>
              </w:rPr>
              <w:t>'</w:t>
            </w:r>
          </w:p>
        </w:tc>
        <w:tc>
          <w:tcPr>
            <w:tcW w:w="2952" w:type="dxa"/>
          </w:tcPr>
          <w:p w14:paraId="29EC7605"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BeneID</w:t>
            </w:r>
            <w:proofErr w:type="spellEnd"/>
            <w:r w:rsidRPr="001141DA">
              <w:rPr>
                <w:rFonts w:asciiTheme="minorHAnsi" w:hAnsiTheme="minorHAnsi"/>
                <w:color w:val="000000"/>
                <w:sz w:val="18"/>
                <w:szCs w:val="18"/>
              </w:rPr>
              <w:t>', '</w:t>
            </w:r>
            <w:proofErr w:type="spellStart"/>
            <w:r w:rsidRPr="001141DA">
              <w:rPr>
                <w:rFonts w:asciiTheme="minorHAnsi" w:hAnsiTheme="minorHAnsi"/>
                <w:color w:val="000000"/>
                <w:sz w:val="18"/>
                <w:szCs w:val="18"/>
              </w:rPr>
              <w:t>NoOfMonths_PartACov</w:t>
            </w:r>
            <w:proofErr w:type="spellEnd"/>
            <w:r w:rsidRPr="001141DA">
              <w:rPr>
                <w:rFonts w:asciiTheme="minorHAnsi" w:hAnsiTheme="minorHAnsi"/>
                <w:color w:val="000000"/>
                <w:sz w:val="18"/>
                <w:szCs w:val="18"/>
              </w:rPr>
              <w:t>', '</w:t>
            </w:r>
            <w:proofErr w:type="spellStart"/>
            <w:r w:rsidRPr="001141DA">
              <w:rPr>
                <w:rFonts w:asciiTheme="minorHAnsi" w:hAnsiTheme="minorHAnsi"/>
                <w:color w:val="000000"/>
                <w:sz w:val="18"/>
                <w:szCs w:val="18"/>
              </w:rPr>
              <w:t>NoOfMonths_PartBCov</w:t>
            </w:r>
            <w:proofErr w:type="spellEnd"/>
            <w:r w:rsidRPr="001141DA">
              <w:rPr>
                <w:rFonts w:asciiTheme="minorHAnsi" w:hAnsiTheme="minorHAnsi"/>
                <w:color w:val="000000"/>
                <w:sz w:val="18"/>
                <w:szCs w:val="18"/>
              </w:rPr>
              <w:t xml:space="preserve">', </w:t>
            </w:r>
          </w:p>
          <w:p w14:paraId="6F787063"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IPAnnualReimbursementAmt</w:t>
            </w:r>
            <w:proofErr w:type="spellEnd"/>
            <w:r w:rsidRPr="001141DA">
              <w:rPr>
                <w:rFonts w:asciiTheme="minorHAnsi" w:hAnsiTheme="minorHAnsi"/>
                <w:color w:val="000000"/>
                <w:sz w:val="18"/>
                <w:szCs w:val="18"/>
              </w:rPr>
              <w:t>',        '</w:t>
            </w:r>
            <w:proofErr w:type="spellStart"/>
            <w:r w:rsidRPr="001141DA">
              <w:rPr>
                <w:rFonts w:asciiTheme="minorHAnsi" w:hAnsiTheme="minorHAnsi"/>
                <w:color w:val="000000"/>
                <w:sz w:val="18"/>
                <w:szCs w:val="18"/>
              </w:rPr>
              <w:t>IPAnnualDeductibleAmt</w:t>
            </w:r>
            <w:proofErr w:type="spellEnd"/>
            <w:r w:rsidRPr="001141DA">
              <w:rPr>
                <w:rFonts w:asciiTheme="minorHAnsi" w:hAnsiTheme="minorHAnsi"/>
                <w:color w:val="000000"/>
                <w:sz w:val="18"/>
                <w:szCs w:val="18"/>
              </w:rPr>
              <w:t xml:space="preserve">', </w:t>
            </w:r>
          </w:p>
          <w:p w14:paraId="7A7C663F" w14:textId="77777777" w:rsidR="001141DA" w:rsidRPr="001141DA" w:rsidRDefault="001141DA" w:rsidP="001141DA">
            <w:pPr>
              <w:pStyle w:val="HTMLPreformatted"/>
              <w:shd w:val="clear" w:color="auto" w:fill="FFFFFF"/>
              <w:wordWrap w:val="0"/>
              <w:textAlignment w:val="baseline"/>
              <w:rPr>
                <w:rFonts w:asciiTheme="minorHAnsi" w:hAnsiTheme="minorHAnsi"/>
                <w:color w:val="000000"/>
                <w:sz w:val="18"/>
                <w:szCs w:val="18"/>
              </w:rPr>
            </w:pPr>
            <w:r w:rsidRPr="001141DA">
              <w:rPr>
                <w:rFonts w:asciiTheme="minorHAnsi" w:hAnsiTheme="minorHAnsi"/>
                <w:color w:val="000000"/>
                <w:sz w:val="18"/>
                <w:szCs w:val="18"/>
              </w:rPr>
              <w:t>'</w:t>
            </w:r>
            <w:proofErr w:type="spellStart"/>
            <w:r w:rsidRPr="001141DA">
              <w:rPr>
                <w:rFonts w:asciiTheme="minorHAnsi" w:hAnsiTheme="minorHAnsi"/>
                <w:color w:val="000000"/>
                <w:sz w:val="18"/>
                <w:szCs w:val="18"/>
              </w:rPr>
              <w:t>OPAnnualReimbursementAmt</w:t>
            </w:r>
            <w:proofErr w:type="spellEnd"/>
            <w:r w:rsidRPr="001141DA">
              <w:rPr>
                <w:rFonts w:asciiTheme="minorHAnsi" w:hAnsiTheme="minorHAnsi"/>
                <w:color w:val="000000"/>
                <w:sz w:val="18"/>
                <w:szCs w:val="18"/>
              </w:rPr>
              <w:t>',        '</w:t>
            </w:r>
            <w:proofErr w:type="spellStart"/>
            <w:r w:rsidRPr="001141DA">
              <w:rPr>
                <w:rFonts w:asciiTheme="minorHAnsi" w:hAnsiTheme="minorHAnsi"/>
                <w:color w:val="000000"/>
                <w:sz w:val="18"/>
                <w:szCs w:val="18"/>
              </w:rPr>
              <w:t>OPAnnualDeductibleAmt</w:t>
            </w:r>
            <w:proofErr w:type="spellEnd"/>
            <w:r w:rsidRPr="001141DA">
              <w:rPr>
                <w:rFonts w:asciiTheme="minorHAnsi" w:hAnsiTheme="minorHAnsi"/>
                <w:color w:val="000000"/>
                <w:sz w:val="18"/>
                <w:szCs w:val="18"/>
              </w:rPr>
              <w:t>'</w:t>
            </w:r>
          </w:p>
          <w:p w14:paraId="116B6877" w14:textId="77777777" w:rsidR="001141DA" w:rsidRPr="001141DA" w:rsidRDefault="001141DA" w:rsidP="001141DA">
            <w:pPr>
              <w:pStyle w:val="HTMLPreformatted"/>
              <w:shd w:val="clear" w:color="auto" w:fill="FFFFFF"/>
              <w:wordWrap w:val="0"/>
              <w:textAlignment w:val="baseline"/>
              <w:rPr>
                <w:rFonts w:asciiTheme="minorHAnsi" w:hAnsiTheme="minorHAnsi"/>
                <w:color w:val="000000"/>
                <w:sz w:val="18"/>
                <w:szCs w:val="18"/>
              </w:rPr>
            </w:pPr>
          </w:p>
          <w:p w14:paraId="60934E28"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p>
        </w:tc>
      </w:tr>
    </w:tbl>
    <w:p w14:paraId="06C57BB5" w14:textId="77777777" w:rsidR="001141DA" w:rsidRDefault="001141DA" w:rsidP="001141DA"/>
    <w:p w14:paraId="6127903D" w14:textId="77777777" w:rsidR="001141DA" w:rsidRDefault="001141DA" w:rsidP="001141DA">
      <w:pPr>
        <w:spacing w:line="360" w:lineRule="auto"/>
      </w:pPr>
      <w:r>
        <w:t>Two datasets were provided on the claim level: inpatient claims and outpatient claims. International disease classification (ICD) codes were used to describe medical diagnoses and procedures. Both datasets described claim reimbursements, deductibles, ICD diagnosis codes, ICD procedure codes, and physicians. The inpatient dataset also described admissions, discharges, and diagnostic groups. I used string parsing to extract numbers from claim id, beneficiary id, and physician id. In order to indicate which dataset described inpatient claims, and which described outpatient claims, I made a binary variable: “</w:t>
      </w:r>
      <w:proofErr w:type="spellStart"/>
      <w:r>
        <w:t>in_out</w:t>
      </w:r>
      <w:proofErr w:type="spellEnd"/>
      <w:r>
        <w:t xml:space="preserve">”. Claim start date, claim end date, admission date, and discharge date were transformed to </w:t>
      </w:r>
      <w:proofErr w:type="spellStart"/>
      <w:r>
        <w:t>datetime</w:t>
      </w:r>
      <w:proofErr w:type="spellEnd"/>
      <w:r>
        <w:t xml:space="preserve"> variables. A new variable, “duration” was calculated from the difference in admission and discharge dates. Because multiple diagnosis and procedure codes aren’t always necessary to describe a claim, there was no claim information for outpatient procedure code 5, outpatient procedure code 6, and inpatient procedure code 6. I dropped procedure codes 4, 5, and 6 because of the lack of data. A higher numeric label for a procedure or diagnostic code (ex: procedure code 6) indicates a more ancillary health procedure or diagnosis than a lower numeric label (ex: procedure code 1).</w:t>
      </w:r>
    </w:p>
    <w:p w14:paraId="45D56AEC" w14:textId="77777777" w:rsidR="001141DA" w:rsidRDefault="001141DA" w:rsidP="001141DA"/>
    <w:p w14:paraId="2773B5C1" w14:textId="77777777" w:rsidR="001141DA" w:rsidRPr="001141DA" w:rsidRDefault="001141DA" w:rsidP="001141DA">
      <w:pPr>
        <w:rPr>
          <w:b/>
        </w:rPr>
      </w:pPr>
      <w:r w:rsidRPr="001141DA">
        <w:rPr>
          <w:b/>
        </w:rPr>
        <w:t>Table 3:</w:t>
      </w:r>
      <w:r>
        <w:rPr>
          <w:b/>
        </w:rPr>
        <w:t>Inpatient and Outpatient Claim</w:t>
      </w:r>
      <w:r w:rsidRPr="001141DA">
        <w:rPr>
          <w:b/>
        </w:rPr>
        <w:t xml:space="preserve"> Variables</w:t>
      </w:r>
    </w:p>
    <w:tbl>
      <w:tblPr>
        <w:tblStyle w:val="TableGrid"/>
        <w:tblW w:w="0" w:type="auto"/>
        <w:tblLayout w:type="fixed"/>
        <w:tblLook w:val="04A0" w:firstRow="1" w:lastRow="0" w:firstColumn="1" w:lastColumn="0" w:noHBand="0" w:noVBand="1"/>
      </w:tblPr>
      <w:tblGrid>
        <w:gridCol w:w="1908"/>
        <w:gridCol w:w="1890"/>
        <w:gridCol w:w="990"/>
        <w:gridCol w:w="1080"/>
        <w:gridCol w:w="1768"/>
      </w:tblGrid>
      <w:tr w:rsidR="001141DA" w14:paraId="15244FBA" w14:textId="77777777" w:rsidTr="001141DA">
        <w:tc>
          <w:tcPr>
            <w:tcW w:w="1908" w:type="dxa"/>
          </w:tcPr>
          <w:p w14:paraId="1D1074AC"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18"/>
                <w:szCs w:val="18"/>
              </w:rPr>
            </w:pPr>
            <w:r w:rsidRPr="001141DA">
              <w:rPr>
                <w:sz w:val="18"/>
                <w:szCs w:val="18"/>
              </w:rPr>
              <w:t>Claim Information</w:t>
            </w:r>
          </w:p>
        </w:tc>
        <w:tc>
          <w:tcPr>
            <w:tcW w:w="1890" w:type="dxa"/>
          </w:tcPr>
          <w:p w14:paraId="1B58AFDF" w14:textId="77777777" w:rsidR="001141DA" w:rsidRPr="001141DA" w:rsidRDefault="001141DA" w:rsidP="00BE4D45">
            <w:pPr>
              <w:rPr>
                <w:sz w:val="18"/>
                <w:szCs w:val="18"/>
              </w:rPr>
            </w:pPr>
            <w:r w:rsidRPr="001141DA">
              <w:rPr>
                <w:sz w:val="18"/>
                <w:szCs w:val="18"/>
              </w:rPr>
              <w:t>Charges and Payments</w:t>
            </w:r>
          </w:p>
        </w:tc>
        <w:tc>
          <w:tcPr>
            <w:tcW w:w="990" w:type="dxa"/>
          </w:tcPr>
          <w:p w14:paraId="345FB922" w14:textId="77777777" w:rsidR="001141DA" w:rsidRPr="001141DA" w:rsidRDefault="001141DA" w:rsidP="00BE4D45">
            <w:pPr>
              <w:rPr>
                <w:sz w:val="18"/>
                <w:szCs w:val="18"/>
              </w:rPr>
            </w:pPr>
            <w:r w:rsidRPr="001141DA">
              <w:rPr>
                <w:sz w:val="18"/>
                <w:szCs w:val="18"/>
              </w:rPr>
              <w:t>Diagnosis Codes</w:t>
            </w:r>
          </w:p>
        </w:tc>
        <w:tc>
          <w:tcPr>
            <w:tcW w:w="1080" w:type="dxa"/>
          </w:tcPr>
          <w:p w14:paraId="574E0CE4" w14:textId="77777777" w:rsidR="001141DA" w:rsidRPr="001141DA" w:rsidRDefault="001141DA" w:rsidP="00BE4D45">
            <w:pPr>
              <w:rPr>
                <w:sz w:val="18"/>
                <w:szCs w:val="18"/>
              </w:rPr>
            </w:pPr>
            <w:r w:rsidRPr="001141DA">
              <w:rPr>
                <w:sz w:val="18"/>
                <w:szCs w:val="18"/>
              </w:rPr>
              <w:t>Procedure Codes</w:t>
            </w:r>
          </w:p>
        </w:tc>
        <w:tc>
          <w:tcPr>
            <w:tcW w:w="1768" w:type="dxa"/>
          </w:tcPr>
          <w:p w14:paraId="685161DD" w14:textId="77777777" w:rsidR="001141DA" w:rsidRPr="001141DA" w:rsidRDefault="001141DA" w:rsidP="00BE4D45">
            <w:pPr>
              <w:rPr>
                <w:sz w:val="18"/>
                <w:szCs w:val="18"/>
              </w:rPr>
            </w:pPr>
            <w:r w:rsidRPr="001141DA">
              <w:rPr>
                <w:sz w:val="18"/>
                <w:szCs w:val="18"/>
              </w:rPr>
              <w:t>Physicians</w:t>
            </w:r>
          </w:p>
        </w:tc>
      </w:tr>
      <w:tr w:rsidR="001141DA" w14:paraId="7BC886F3" w14:textId="77777777" w:rsidTr="001141DA">
        <w:tc>
          <w:tcPr>
            <w:tcW w:w="1908" w:type="dxa"/>
          </w:tcPr>
          <w:p w14:paraId="2D135063"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proofErr w:type="spellStart"/>
            <w:r w:rsidRPr="001141DA">
              <w:rPr>
                <w:rFonts w:cs="Courier"/>
                <w:color w:val="000000"/>
                <w:sz w:val="18"/>
                <w:szCs w:val="18"/>
              </w:rPr>
              <w:t>BeneID</w:t>
            </w:r>
            <w:proofErr w:type="spellEnd"/>
            <w:r w:rsidRPr="001141DA">
              <w:rPr>
                <w:rFonts w:cs="Courier"/>
                <w:color w:val="000000"/>
                <w:sz w:val="18"/>
                <w:szCs w:val="18"/>
              </w:rPr>
              <w:t xml:space="preserve">, </w:t>
            </w:r>
          </w:p>
          <w:p w14:paraId="58FFBA2F"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proofErr w:type="spellStart"/>
            <w:r w:rsidRPr="001141DA">
              <w:rPr>
                <w:rFonts w:cs="Courier"/>
                <w:color w:val="000000"/>
                <w:sz w:val="18"/>
                <w:szCs w:val="18"/>
              </w:rPr>
              <w:t>ClaimID</w:t>
            </w:r>
            <w:proofErr w:type="spellEnd"/>
            <w:r w:rsidRPr="001141DA">
              <w:rPr>
                <w:rFonts w:cs="Courier"/>
                <w:color w:val="000000"/>
                <w:sz w:val="18"/>
                <w:szCs w:val="18"/>
              </w:rPr>
              <w:t>,</w:t>
            </w:r>
          </w:p>
          <w:p w14:paraId="65967D35"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proofErr w:type="spellStart"/>
            <w:r w:rsidRPr="001141DA">
              <w:rPr>
                <w:rFonts w:cs="Courier"/>
                <w:color w:val="000000"/>
                <w:sz w:val="18"/>
                <w:szCs w:val="18"/>
              </w:rPr>
              <w:t>ClaimStartDt</w:t>
            </w:r>
            <w:proofErr w:type="spellEnd"/>
            <w:r w:rsidRPr="001141DA">
              <w:rPr>
                <w:rFonts w:cs="Courier"/>
                <w:color w:val="000000"/>
                <w:sz w:val="18"/>
                <w:szCs w:val="18"/>
              </w:rPr>
              <w:t xml:space="preserve">, </w:t>
            </w:r>
          </w:p>
          <w:p w14:paraId="594E35D1" w14:textId="77777777" w:rsid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proofErr w:type="spellStart"/>
            <w:r w:rsidRPr="001141DA">
              <w:rPr>
                <w:rFonts w:cs="Courier"/>
                <w:color w:val="000000"/>
                <w:sz w:val="18"/>
                <w:szCs w:val="18"/>
              </w:rPr>
              <w:t>ClaimEndDt</w:t>
            </w:r>
            <w:proofErr w:type="spellEnd"/>
            <w:r w:rsidRPr="001141DA">
              <w:rPr>
                <w:rFonts w:cs="Courier"/>
                <w:color w:val="000000"/>
                <w:sz w:val="18"/>
                <w:szCs w:val="18"/>
              </w:rPr>
              <w:t xml:space="preserve">, </w:t>
            </w:r>
          </w:p>
          <w:p w14:paraId="28736B6B"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r w:rsidRPr="001141DA">
              <w:rPr>
                <w:rFonts w:cs="Courier"/>
                <w:color w:val="000000"/>
                <w:sz w:val="18"/>
                <w:szCs w:val="18"/>
              </w:rPr>
              <w:t>Provider</w:t>
            </w:r>
            <w:r>
              <w:rPr>
                <w:rFonts w:cs="Courier"/>
                <w:color w:val="000000"/>
                <w:sz w:val="18"/>
                <w:szCs w:val="18"/>
              </w:rPr>
              <w:t>,</w:t>
            </w:r>
          </w:p>
          <w:p w14:paraId="6EECAF33"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proofErr w:type="spellStart"/>
            <w:r w:rsidRPr="001141DA">
              <w:rPr>
                <w:rFonts w:asciiTheme="minorHAnsi" w:hAnsiTheme="minorHAnsi"/>
                <w:color w:val="000000"/>
                <w:sz w:val="18"/>
                <w:szCs w:val="18"/>
              </w:rPr>
              <w:t>DischargeDt</w:t>
            </w:r>
            <w:proofErr w:type="spellEnd"/>
            <w:r>
              <w:rPr>
                <w:rFonts w:asciiTheme="minorHAnsi" w:hAnsiTheme="minorHAnsi"/>
                <w:color w:val="000000"/>
                <w:sz w:val="18"/>
                <w:szCs w:val="18"/>
              </w:rPr>
              <w:t>*</w:t>
            </w:r>
            <w:r w:rsidRPr="001141DA">
              <w:rPr>
                <w:rFonts w:asciiTheme="minorHAnsi" w:hAnsiTheme="minorHAnsi"/>
                <w:color w:val="000000"/>
                <w:sz w:val="18"/>
                <w:szCs w:val="18"/>
              </w:rPr>
              <w:t xml:space="preserve">, </w:t>
            </w:r>
          </w:p>
          <w:p w14:paraId="090A34BC" w14:textId="77777777" w:rsidR="001141DA" w:rsidRDefault="001141DA" w:rsidP="001141DA">
            <w:pPr>
              <w:pStyle w:val="HTMLPreformatted"/>
              <w:shd w:val="clear" w:color="auto" w:fill="FFFFFF"/>
              <w:wordWrap w:val="0"/>
              <w:textAlignment w:val="baseline"/>
              <w:rPr>
                <w:rFonts w:asciiTheme="minorHAnsi" w:hAnsiTheme="minorHAnsi"/>
                <w:color w:val="000000"/>
                <w:sz w:val="18"/>
                <w:szCs w:val="18"/>
              </w:rPr>
            </w:pPr>
            <w:proofErr w:type="spellStart"/>
            <w:r w:rsidRPr="001141DA">
              <w:rPr>
                <w:rFonts w:asciiTheme="minorHAnsi" w:hAnsiTheme="minorHAnsi"/>
                <w:color w:val="000000"/>
                <w:sz w:val="18"/>
                <w:szCs w:val="18"/>
              </w:rPr>
              <w:t>AdmissionDt</w:t>
            </w:r>
            <w:proofErr w:type="spellEnd"/>
            <w:proofErr w:type="gramStart"/>
            <w:r w:rsidRPr="001141DA">
              <w:rPr>
                <w:rFonts w:asciiTheme="minorHAnsi" w:hAnsiTheme="minorHAnsi"/>
                <w:color w:val="000000"/>
                <w:sz w:val="18"/>
                <w:szCs w:val="18"/>
              </w:rPr>
              <w:t>,</w:t>
            </w:r>
            <w:r>
              <w:rPr>
                <w:rFonts w:asciiTheme="minorHAnsi" w:hAnsiTheme="minorHAnsi"/>
                <w:color w:val="000000"/>
                <w:sz w:val="18"/>
                <w:szCs w:val="18"/>
              </w:rPr>
              <w:t>*</w:t>
            </w:r>
            <w:proofErr w:type="gramEnd"/>
            <w:r w:rsidRPr="001141DA">
              <w:rPr>
                <w:rFonts w:asciiTheme="minorHAnsi" w:hAnsiTheme="minorHAnsi"/>
                <w:color w:val="000000"/>
                <w:sz w:val="18"/>
                <w:szCs w:val="18"/>
              </w:rPr>
              <w:t xml:space="preserve"> </w:t>
            </w:r>
          </w:p>
          <w:p w14:paraId="6795D7DA" w14:textId="77777777" w:rsidR="001141DA" w:rsidRPr="001141DA" w:rsidRDefault="001141DA" w:rsidP="001141DA">
            <w:pPr>
              <w:pStyle w:val="HTMLPreformatted"/>
              <w:shd w:val="clear" w:color="auto" w:fill="FFFFFF"/>
              <w:wordWrap w:val="0"/>
              <w:textAlignment w:val="baseline"/>
              <w:rPr>
                <w:rFonts w:asciiTheme="minorHAnsi" w:hAnsiTheme="minorHAnsi"/>
                <w:color w:val="000000"/>
                <w:sz w:val="18"/>
                <w:szCs w:val="18"/>
              </w:rPr>
            </w:pPr>
            <w:proofErr w:type="spellStart"/>
            <w:r w:rsidRPr="001141DA">
              <w:rPr>
                <w:rFonts w:asciiTheme="minorHAnsi" w:hAnsiTheme="minorHAnsi"/>
                <w:color w:val="000000"/>
                <w:sz w:val="18"/>
                <w:szCs w:val="18"/>
              </w:rPr>
              <w:t>DiagnosisGroupCode</w:t>
            </w:r>
            <w:proofErr w:type="spellEnd"/>
            <w:r>
              <w:rPr>
                <w:rFonts w:asciiTheme="minorHAnsi" w:hAnsiTheme="minorHAnsi"/>
                <w:color w:val="000000"/>
                <w:sz w:val="18"/>
                <w:szCs w:val="18"/>
              </w:rPr>
              <w:t>*</w:t>
            </w:r>
          </w:p>
          <w:p w14:paraId="7A86B1F0" w14:textId="77777777" w:rsidR="001141DA" w:rsidRPr="001141DA" w:rsidRDefault="001141DA" w:rsidP="001141DA">
            <w:pPr>
              <w:rPr>
                <w:sz w:val="18"/>
                <w:szCs w:val="18"/>
              </w:rPr>
            </w:pPr>
          </w:p>
        </w:tc>
        <w:tc>
          <w:tcPr>
            <w:tcW w:w="1890" w:type="dxa"/>
          </w:tcPr>
          <w:p w14:paraId="1C654C09" w14:textId="77777777" w:rsidR="001141DA" w:rsidRDefault="001141DA" w:rsidP="001141DA">
            <w:pPr>
              <w:pStyle w:val="HTMLPreformatted"/>
              <w:wordWrap w:val="0"/>
              <w:spacing w:line="291" w:lineRule="atLeast"/>
              <w:textAlignment w:val="baseline"/>
              <w:rPr>
                <w:rFonts w:asciiTheme="minorHAnsi" w:hAnsiTheme="minorHAnsi"/>
                <w:color w:val="000000"/>
                <w:sz w:val="18"/>
                <w:szCs w:val="18"/>
              </w:rPr>
            </w:pPr>
            <w:proofErr w:type="spellStart"/>
            <w:r w:rsidRPr="001141DA">
              <w:rPr>
                <w:rFonts w:asciiTheme="minorHAnsi" w:hAnsiTheme="minorHAnsi"/>
                <w:color w:val="000000"/>
                <w:sz w:val="18"/>
                <w:szCs w:val="18"/>
              </w:rPr>
              <w:t>InscClaimAmt</w:t>
            </w:r>
            <w:proofErr w:type="spellEnd"/>
          </w:p>
          <w:p w14:paraId="7522B4E1" w14:textId="77777777" w:rsidR="001141DA" w:rsidRDefault="001141DA" w:rsidP="001141DA">
            <w:pPr>
              <w:pStyle w:val="HTMLPreformatted"/>
              <w:wordWrap w:val="0"/>
              <w:spacing w:line="291" w:lineRule="atLeast"/>
              <w:textAlignment w:val="baseline"/>
              <w:rPr>
                <w:rFonts w:asciiTheme="minorHAnsi" w:hAnsiTheme="minorHAnsi"/>
                <w:color w:val="000000"/>
                <w:sz w:val="18"/>
                <w:szCs w:val="18"/>
              </w:rPr>
            </w:pPr>
            <w:r w:rsidRPr="001141DA">
              <w:rPr>
                <w:rFonts w:asciiTheme="minorHAnsi" w:hAnsiTheme="minorHAnsi"/>
                <w:color w:val="000000"/>
                <w:sz w:val="18"/>
                <w:szCs w:val="18"/>
              </w:rPr>
              <w:t xml:space="preserve">Reimbursed, </w:t>
            </w:r>
          </w:p>
          <w:p w14:paraId="4F82241B" w14:textId="77777777" w:rsidR="001141DA" w:rsidRDefault="001141DA" w:rsidP="001141DA">
            <w:pPr>
              <w:pStyle w:val="HTMLPreformatted"/>
              <w:wordWrap w:val="0"/>
              <w:spacing w:line="291" w:lineRule="atLeast"/>
              <w:textAlignment w:val="baseline"/>
              <w:rPr>
                <w:rFonts w:asciiTheme="minorHAnsi" w:hAnsiTheme="minorHAnsi"/>
                <w:color w:val="000000"/>
                <w:sz w:val="18"/>
                <w:szCs w:val="18"/>
              </w:rPr>
            </w:pPr>
            <w:proofErr w:type="spellStart"/>
            <w:r w:rsidRPr="001141DA">
              <w:rPr>
                <w:rFonts w:asciiTheme="minorHAnsi" w:hAnsiTheme="minorHAnsi"/>
                <w:color w:val="000000"/>
                <w:sz w:val="18"/>
                <w:szCs w:val="18"/>
              </w:rPr>
              <w:t>DeductibleAmtPaid</w:t>
            </w:r>
            <w:proofErr w:type="spellEnd"/>
            <w:r w:rsidRPr="001141DA">
              <w:rPr>
                <w:rFonts w:asciiTheme="minorHAnsi" w:hAnsiTheme="minorHAnsi"/>
                <w:color w:val="000000"/>
                <w:sz w:val="18"/>
                <w:szCs w:val="18"/>
              </w:rPr>
              <w:t xml:space="preserve"> </w:t>
            </w:r>
          </w:p>
          <w:p w14:paraId="4EB01020" w14:textId="77777777" w:rsidR="001141DA" w:rsidRDefault="001141DA" w:rsidP="001141DA">
            <w:pPr>
              <w:pStyle w:val="HTMLPreformatted"/>
              <w:wordWrap w:val="0"/>
              <w:spacing w:line="291" w:lineRule="atLeast"/>
              <w:textAlignment w:val="baseline"/>
              <w:rPr>
                <w:rFonts w:asciiTheme="minorHAnsi" w:hAnsiTheme="minorHAnsi"/>
                <w:color w:val="000000"/>
                <w:sz w:val="18"/>
                <w:szCs w:val="18"/>
              </w:rPr>
            </w:pPr>
            <w:proofErr w:type="spellStart"/>
            <w:r w:rsidRPr="001141DA">
              <w:rPr>
                <w:rFonts w:asciiTheme="minorHAnsi" w:hAnsiTheme="minorHAnsi"/>
                <w:color w:val="000000"/>
                <w:sz w:val="18"/>
                <w:szCs w:val="18"/>
              </w:rPr>
              <w:t>ClmAdmitDiagnosis</w:t>
            </w:r>
            <w:proofErr w:type="spellEnd"/>
          </w:p>
          <w:p w14:paraId="5367802E" w14:textId="77777777" w:rsidR="001141DA" w:rsidRPr="001141DA" w:rsidRDefault="001141DA" w:rsidP="001141DA">
            <w:pPr>
              <w:pStyle w:val="HTMLPreformatted"/>
              <w:wordWrap w:val="0"/>
              <w:spacing w:line="291" w:lineRule="atLeast"/>
              <w:textAlignment w:val="baseline"/>
              <w:rPr>
                <w:rFonts w:asciiTheme="minorHAnsi" w:hAnsiTheme="minorHAnsi"/>
                <w:color w:val="000000"/>
                <w:sz w:val="18"/>
                <w:szCs w:val="18"/>
              </w:rPr>
            </w:pPr>
            <w:r>
              <w:rPr>
                <w:rFonts w:asciiTheme="minorHAnsi" w:hAnsiTheme="minorHAnsi"/>
                <w:color w:val="000000"/>
                <w:sz w:val="18"/>
                <w:szCs w:val="18"/>
              </w:rPr>
              <w:t xml:space="preserve">Code, </w:t>
            </w:r>
            <w:proofErr w:type="spellStart"/>
            <w:r>
              <w:rPr>
                <w:rFonts w:asciiTheme="minorHAnsi" w:hAnsiTheme="minorHAnsi"/>
                <w:color w:val="000000"/>
                <w:sz w:val="18"/>
                <w:szCs w:val="18"/>
              </w:rPr>
              <w:t>ClmDiagnosisGroupCode</w:t>
            </w:r>
            <w:proofErr w:type="spellEnd"/>
          </w:p>
          <w:p w14:paraId="44AD3569"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p>
        </w:tc>
        <w:tc>
          <w:tcPr>
            <w:tcW w:w="990" w:type="dxa"/>
          </w:tcPr>
          <w:p w14:paraId="43E6C8AC" w14:textId="77777777" w:rsidR="001141DA" w:rsidRPr="001141DA" w:rsidRDefault="001141DA" w:rsidP="001141DA">
            <w:pPr>
              <w:rPr>
                <w:sz w:val="18"/>
                <w:szCs w:val="18"/>
              </w:rPr>
            </w:pPr>
            <w:r w:rsidRPr="001141DA">
              <w:rPr>
                <w:sz w:val="18"/>
                <w:szCs w:val="18"/>
              </w:rPr>
              <w:t xml:space="preserve">Claim Diagnosis Codes 1 – 10 </w:t>
            </w:r>
          </w:p>
        </w:tc>
        <w:tc>
          <w:tcPr>
            <w:tcW w:w="1080" w:type="dxa"/>
          </w:tcPr>
          <w:p w14:paraId="07AD4BEC" w14:textId="77777777" w:rsidR="001141DA" w:rsidRPr="001141DA" w:rsidRDefault="001141DA" w:rsidP="001141DA">
            <w:pPr>
              <w:rPr>
                <w:sz w:val="18"/>
                <w:szCs w:val="18"/>
              </w:rPr>
            </w:pPr>
            <w:r w:rsidRPr="001141DA">
              <w:rPr>
                <w:sz w:val="18"/>
                <w:szCs w:val="18"/>
              </w:rPr>
              <w:t>Claim Procedure Codes 1-6</w:t>
            </w:r>
          </w:p>
        </w:tc>
        <w:tc>
          <w:tcPr>
            <w:tcW w:w="1768" w:type="dxa"/>
          </w:tcPr>
          <w:p w14:paraId="1E46639E" w14:textId="77777777" w:rsidR="001141DA" w:rsidRPr="001141DA" w:rsidRDefault="001141DA" w:rsidP="00114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Courier"/>
                <w:color w:val="000000"/>
                <w:sz w:val="18"/>
                <w:szCs w:val="18"/>
              </w:rPr>
            </w:pPr>
            <w:proofErr w:type="spellStart"/>
            <w:r w:rsidRPr="001141DA">
              <w:rPr>
                <w:rFonts w:cs="Courier"/>
                <w:color w:val="000000"/>
                <w:sz w:val="18"/>
                <w:szCs w:val="18"/>
              </w:rPr>
              <w:t>AttendingPhysician</w:t>
            </w:r>
            <w:proofErr w:type="spellEnd"/>
            <w:r w:rsidRPr="001141DA">
              <w:rPr>
                <w:rFonts w:cs="Courier"/>
                <w:color w:val="000000"/>
                <w:sz w:val="18"/>
                <w:szCs w:val="18"/>
              </w:rPr>
              <w:t xml:space="preserve"> </w:t>
            </w:r>
            <w:proofErr w:type="spellStart"/>
            <w:r w:rsidRPr="001141DA">
              <w:rPr>
                <w:rFonts w:cs="Courier"/>
                <w:color w:val="000000"/>
                <w:sz w:val="18"/>
                <w:szCs w:val="18"/>
              </w:rPr>
              <w:t>OperatingPhysician</w:t>
            </w:r>
            <w:proofErr w:type="spellEnd"/>
            <w:r w:rsidRPr="001141DA">
              <w:rPr>
                <w:rFonts w:cs="Courier"/>
                <w:color w:val="000000"/>
                <w:sz w:val="18"/>
                <w:szCs w:val="18"/>
              </w:rPr>
              <w:t xml:space="preserve"> </w:t>
            </w:r>
            <w:proofErr w:type="spellStart"/>
            <w:r w:rsidRPr="001141DA">
              <w:rPr>
                <w:rFonts w:cs="Courier"/>
                <w:color w:val="000000"/>
                <w:sz w:val="18"/>
                <w:szCs w:val="18"/>
              </w:rPr>
              <w:t>OtherPhysician</w:t>
            </w:r>
            <w:proofErr w:type="spellEnd"/>
          </w:p>
          <w:p w14:paraId="0D6877CC" w14:textId="77777777" w:rsidR="001141DA" w:rsidRPr="001141DA" w:rsidRDefault="001141DA" w:rsidP="001141DA">
            <w:pPr>
              <w:rPr>
                <w:sz w:val="18"/>
                <w:szCs w:val="18"/>
              </w:rPr>
            </w:pPr>
          </w:p>
        </w:tc>
      </w:tr>
    </w:tbl>
    <w:p w14:paraId="56EE212C" w14:textId="77777777" w:rsidR="001141DA" w:rsidRDefault="001141DA" w:rsidP="001141DA">
      <w:pPr>
        <w:pStyle w:val="ListParagraph"/>
        <w:numPr>
          <w:ilvl w:val="0"/>
          <w:numId w:val="2"/>
        </w:numPr>
        <w:rPr>
          <w:sz w:val="18"/>
          <w:szCs w:val="18"/>
        </w:rPr>
      </w:pPr>
      <w:proofErr w:type="gramStart"/>
      <w:r w:rsidRPr="001141DA">
        <w:rPr>
          <w:sz w:val="18"/>
          <w:szCs w:val="18"/>
        </w:rPr>
        <w:t>inpatient</w:t>
      </w:r>
      <w:proofErr w:type="gramEnd"/>
      <w:r w:rsidRPr="001141DA">
        <w:rPr>
          <w:sz w:val="18"/>
          <w:szCs w:val="18"/>
        </w:rPr>
        <w:t xml:space="preserve"> variable only</w:t>
      </w:r>
    </w:p>
    <w:p w14:paraId="087B696F" w14:textId="77777777" w:rsidR="001141DA" w:rsidRDefault="001141DA" w:rsidP="001141DA"/>
    <w:p w14:paraId="01886FA4" w14:textId="77777777" w:rsidR="001141DA" w:rsidRDefault="001141DA" w:rsidP="001141DA">
      <w:pPr>
        <w:spacing w:line="360" w:lineRule="auto"/>
      </w:pPr>
      <w:r>
        <w:t>I appended inpatient and outpatient claims, and then merged the set with beneficiary claims, using beneficiary as the key. The fourth dataset (dimensions: 5410, 2) classified providers as potentially fraudulent, or not potentially fraudulent. I merged this fraud dataset with the combined dataset, using provider as the key. Before generating independent variables to predict potential fraud, I explored the data to develop an approach.</w:t>
      </w:r>
    </w:p>
    <w:p w14:paraId="6A2F8F69" w14:textId="77777777" w:rsidR="001141DA" w:rsidRDefault="001141DA" w:rsidP="001141DA"/>
    <w:p w14:paraId="3D9DAF20" w14:textId="77777777" w:rsidR="001141DA" w:rsidRDefault="001141DA" w:rsidP="001141DA">
      <w:pPr>
        <w:pStyle w:val="Heading2"/>
        <w:numPr>
          <w:ilvl w:val="1"/>
          <w:numId w:val="1"/>
        </w:numPr>
      </w:pPr>
      <w:r>
        <w:t>Storytelling and Inferential Statistics</w:t>
      </w:r>
    </w:p>
    <w:p w14:paraId="655426DB" w14:textId="77777777" w:rsidR="001141DA" w:rsidRDefault="001141DA" w:rsidP="001141DA"/>
    <w:p w14:paraId="68637D4B" w14:textId="77777777" w:rsidR="001141DA" w:rsidRPr="001141DA" w:rsidRDefault="001141DA" w:rsidP="001141DA">
      <w:pPr>
        <w:spacing w:line="360" w:lineRule="auto"/>
      </w:pPr>
      <w:r>
        <w:t xml:space="preserve">When comparing data on the claims versus provider level, the percent of fraudulent claims (9.35%) was far lower on the provider level than on the claims level (38.12%) </w:t>
      </w:r>
      <w:proofErr w:type="gramStart"/>
      <w:r>
        <w:t>(Figure 1).</w:t>
      </w:r>
      <w:proofErr w:type="gramEnd"/>
      <w:r>
        <w:t xml:space="preserve"> This suggests that most fraudulent claims come from a few providers who practice fraud. </w:t>
      </w:r>
    </w:p>
    <w:p w14:paraId="4BCA8900" w14:textId="77777777" w:rsidR="001141DA" w:rsidRDefault="001141DA" w:rsidP="001141DA"/>
    <w:p w14:paraId="33F6AE46" w14:textId="77777777" w:rsidR="001141DA" w:rsidRPr="001141DA" w:rsidRDefault="001141DA" w:rsidP="001141DA">
      <w:pPr>
        <w:rPr>
          <w:b/>
        </w:rPr>
      </w:pPr>
      <w:r w:rsidRPr="001141DA">
        <w:rPr>
          <w:b/>
        </w:rPr>
        <w:t>Figure 1: Potential Fraud on the Provider and Claims Level</w:t>
      </w:r>
    </w:p>
    <w:p w14:paraId="19889524" w14:textId="77777777" w:rsidR="001141DA" w:rsidRDefault="001141DA" w:rsidP="001141DA">
      <w:r>
        <w:rPr>
          <w:noProof/>
        </w:rPr>
        <w:drawing>
          <wp:inline distT="0" distB="0" distL="0" distR="0" wp14:anchorId="5B4B7B28" wp14:editId="79C084F8">
            <wp:extent cx="4003069" cy="2646093"/>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3195" cy="2646176"/>
                    </a:xfrm>
                    <a:prstGeom prst="rect">
                      <a:avLst/>
                    </a:prstGeom>
                    <a:noFill/>
                    <a:ln>
                      <a:noFill/>
                    </a:ln>
                  </pic:spPr>
                </pic:pic>
              </a:graphicData>
            </a:graphic>
          </wp:inline>
        </w:drawing>
      </w:r>
    </w:p>
    <w:p w14:paraId="27CE3429" w14:textId="77777777" w:rsidR="001141DA" w:rsidRDefault="001141DA" w:rsidP="001141DA">
      <w:pPr>
        <w:spacing w:line="360" w:lineRule="auto"/>
      </w:pPr>
      <w:r>
        <w:t xml:space="preserve">Regarding the beneficiary population, the median beneficiary age was 74, and most patients had 12 months of Part A and Part B Medicare Coverage. The most common chronic health conditions were stroke (91%), cancer (86%), and pulmonary obstruction (73%) </w:t>
      </w:r>
      <w:proofErr w:type="gramStart"/>
      <w:r>
        <w:t>(Figure 2).</w:t>
      </w:r>
      <w:proofErr w:type="gramEnd"/>
      <w:r>
        <w:t xml:space="preserve">  The mean inpatient stay was four days. </w:t>
      </w:r>
    </w:p>
    <w:p w14:paraId="2CB3D792" w14:textId="77777777" w:rsidR="001141DA" w:rsidRDefault="001141DA" w:rsidP="001141DA"/>
    <w:p w14:paraId="0A61CB3E" w14:textId="77777777" w:rsidR="001141DA" w:rsidRPr="001141DA" w:rsidRDefault="001141DA" w:rsidP="001141DA">
      <w:pPr>
        <w:rPr>
          <w:b/>
        </w:rPr>
      </w:pPr>
      <w:r w:rsidRPr="001141DA">
        <w:rPr>
          <w:b/>
        </w:rPr>
        <w:t>Figure 2: Chronic Health Conditions in Patient Population</w:t>
      </w:r>
    </w:p>
    <w:p w14:paraId="64BEBCC6" w14:textId="77777777" w:rsidR="001141DA" w:rsidRDefault="001141DA" w:rsidP="001141DA">
      <w:pPr>
        <w:pStyle w:val="Heading2"/>
        <w:ind w:firstLine="360"/>
      </w:pPr>
      <w:r>
        <w:rPr>
          <w:noProof/>
        </w:rPr>
        <w:drawing>
          <wp:inline distT="0" distB="0" distL="0" distR="0" wp14:anchorId="69BA1D52" wp14:editId="2403BD1D">
            <wp:extent cx="3766763" cy="3205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7353" cy="3205812"/>
                    </a:xfrm>
                    <a:prstGeom prst="rect">
                      <a:avLst/>
                    </a:prstGeom>
                    <a:noFill/>
                    <a:ln>
                      <a:noFill/>
                    </a:ln>
                  </pic:spPr>
                </pic:pic>
              </a:graphicData>
            </a:graphic>
          </wp:inline>
        </w:drawing>
      </w:r>
    </w:p>
    <w:p w14:paraId="045CDB10" w14:textId="77777777" w:rsidR="001141DA" w:rsidRPr="001141DA" w:rsidRDefault="001141DA" w:rsidP="001141DA">
      <w:pPr>
        <w:spacing w:line="360" w:lineRule="auto"/>
      </w:pPr>
      <w:r>
        <w:t xml:space="preserve">In general, I explored data with violin and boxplots to check the normalcy of values for variables such as health codes, identification numbers, charges, and reimbursements. In order to do this for ICD codes, I used string parsing to remove letters from odes to check if the numerical values were typical. While I did discover some extreme values, I wanted to preserve them in case they could help indicate fraud, since fraud is irregular in nature. I did not find any </w:t>
      </w:r>
      <w:proofErr w:type="gramStart"/>
      <w:r>
        <w:t>instances which</w:t>
      </w:r>
      <w:proofErr w:type="gramEnd"/>
      <w:r>
        <w:t xml:space="preserve"> seemed so extreme as to indicate a flaw in the data.</w:t>
      </w:r>
    </w:p>
    <w:p w14:paraId="794CB433" w14:textId="77777777" w:rsidR="001141DA" w:rsidRDefault="001141DA" w:rsidP="001141DA">
      <w:pPr>
        <w:pStyle w:val="Heading2"/>
        <w:numPr>
          <w:ilvl w:val="1"/>
          <w:numId w:val="1"/>
        </w:numPr>
      </w:pPr>
      <w:r>
        <w:t>Generating Modeling Variables</w:t>
      </w:r>
    </w:p>
    <w:p w14:paraId="0EA9FBFF" w14:textId="77777777" w:rsidR="001141DA" w:rsidRDefault="001141DA" w:rsidP="001141DA">
      <w:pPr>
        <w:pStyle w:val="Heading3"/>
      </w:pPr>
    </w:p>
    <w:p w14:paraId="69706BFF" w14:textId="4C680793" w:rsidR="006530A1" w:rsidRDefault="001141DA" w:rsidP="00B225E3">
      <w:pPr>
        <w:spacing w:line="360" w:lineRule="auto"/>
      </w:pPr>
      <w:r>
        <w:t>Most of the provider level variables I generated for modeling were measures of central tendency of the full dataset’s variables, as described at the end of section 2.1. I calculated the mean reimbursements, deductibles, coverage, and chronic health conditions on the claims level, per provider. Aside from chronic health conditions, I also generated median values from those same variables.  For race, state, and county, I calculated the percentage of claims in each individual category (ex: race = 5, state = 40) per provider. I also calculated the diversity in the number of physicians for each provider, as well as the number of potentially duplicate claims for the same beneficiary and physician. Because my data was becoming quite wide, I also wrote alternatives to the variables above in the event that I ran into difficulties with modeling due to my data dimensions. Regarding reimbursement, I calculated the maximum average reimbursement per attending physician per primary diagnosis code. For inpatient claims, I used “diagnosis group code” and for outpatient claims, I used “diagnosis code 1” as the most indicative diagnosis. I also compared the number of diagnosis and procedure codes assigned per claim over each provider. The final dimensions of the data were (5,410 by 16,888). Due to the specificity of the columns in the model dataset, it was difficult to get a general sense of the set through further inferential statistics.</w:t>
      </w:r>
    </w:p>
    <w:p w14:paraId="2EF630B0" w14:textId="415F5FF7" w:rsidR="006530A1" w:rsidRDefault="006530A1" w:rsidP="006530A1">
      <w:pPr>
        <w:pStyle w:val="Heading2"/>
        <w:numPr>
          <w:ilvl w:val="1"/>
          <w:numId w:val="1"/>
        </w:numPr>
      </w:pPr>
      <w:r>
        <w:t>Baseline Modeling</w:t>
      </w:r>
    </w:p>
    <w:p w14:paraId="35B69087" w14:textId="77777777" w:rsidR="006530A1" w:rsidRPr="006530A1" w:rsidRDefault="006530A1" w:rsidP="006530A1">
      <w:pPr>
        <w:pStyle w:val="ListParagraph"/>
        <w:ind w:left="760"/>
      </w:pPr>
    </w:p>
    <w:p w14:paraId="12028F0D" w14:textId="4257FF83" w:rsidR="006530A1" w:rsidRPr="006530A1" w:rsidRDefault="006530A1" w:rsidP="006530A1">
      <w:pPr>
        <w:spacing w:line="360" w:lineRule="auto"/>
      </w:pPr>
      <w:r>
        <w:t xml:space="preserve">I used logistic </w:t>
      </w:r>
      <w:proofErr w:type="spellStart"/>
      <w:r>
        <w:t>regressors</w:t>
      </w:r>
      <w:proofErr w:type="spellEnd"/>
      <w:r>
        <w:t>, random forest classifiers, and extreme gradient boosted decision trees (XGB Trees)</w:t>
      </w:r>
      <w:r w:rsidR="00B225E3">
        <w:t xml:space="preserve"> classifiers</w:t>
      </w:r>
      <w:r>
        <w:t xml:space="preserve"> to predict potentially fraudulent providers. Some fundamental measures that describe classification model performance include precision, recall, and overall accuracy. When considering </w:t>
      </w:r>
      <w:r w:rsidR="00B225E3">
        <w:t>which metrics were most important in</w:t>
      </w:r>
      <w:r>
        <w:t xml:space="preserve"> identifying potentially fraudulent providers, I chose recall</w:t>
      </w:r>
      <w:r w:rsidR="00B225E3">
        <w:t xml:space="preserve"> of the potentially fraudulent class</w:t>
      </w:r>
      <w:r>
        <w:t xml:space="preserve"> and overall accuracy</w:t>
      </w:r>
      <w:r w:rsidR="00B225E3">
        <w:t>. This implies</w:t>
      </w:r>
      <w:r>
        <w:t xml:space="preserve"> that the type 1 error of identifying a non-fraudulent provider as fraudulent is better than the type 2 error of not identifying a fraudulent provider as fraudulent. Class one recall describes the percent of potentially fraudulent providers who are classified as potentially fraudulent in the model. </w:t>
      </w:r>
      <w:r w:rsidR="00B225E3">
        <w:t xml:space="preserve">Baseline models had low class </w:t>
      </w:r>
      <w:proofErr w:type="gramStart"/>
      <w:r w:rsidR="00B225E3">
        <w:t>one recall</w:t>
      </w:r>
      <w:proofErr w:type="gramEnd"/>
      <w:r w:rsidR="00B225E3">
        <w:t xml:space="preserve"> scores and accuracy scores above 85% (Table 4).</w:t>
      </w:r>
      <w:r>
        <w:t xml:space="preserve"> </w:t>
      </w:r>
    </w:p>
    <w:p w14:paraId="18EC055C" w14:textId="6442FA1B" w:rsidR="006530A1" w:rsidRPr="006530A1" w:rsidRDefault="006530A1" w:rsidP="006530A1">
      <w:pPr>
        <w:rPr>
          <w:b/>
        </w:rPr>
      </w:pPr>
      <w:r w:rsidRPr="006530A1">
        <w:rPr>
          <w:b/>
        </w:rPr>
        <w:t>Table 4:</w:t>
      </w:r>
      <w:r>
        <w:rPr>
          <w:b/>
        </w:rPr>
        <w:t xml:space="preserve"> Baseline Classification Models, Test Results</w:t>
      </w:r>
    </w:p>
    <w:tbl>
      <w:tblPr>
        <w:tblStyle w:val="TableGrid"/>
        <w:tblW w:w="0" w:type="auto"/>
        <w:tblLook w:val="04A0" w:firstRow="1" w:lastRow="0" w:firstColumn="1" w:lastColumn="0" w:noHBand="0" w:noVBand="1"/>
      </w:tblPr>
      <w:tblGrid>
        <w:gridCol w:w="2214"/>
        <w:gridCol w:w="2214"/>
        <w:gridCol w:w="2214"/>
        <w:gridCol w:w="2214"/>
      </w:tblGrid>
      <w:tr w:rsidR="006530A1" w14:paraId="41CA4EFE" w14:textId="77777777" w:rsidTr="00BE4D45">
        <w:tc>
          <w:tcPr>
            <w:tcW w:w="2214" w:type="dxa"/>
          </w:tcPr>
          <w:p w14:paraId="095B43CE" w14:textId="426474F3" w:rsidR="006530A1" w:rsidRPr="006530A1" w:rsidRDefault="006530A1" w:rsidP="006530A1">
            <w:pPr>
              <w:rPr>
                <w:b/>
              </w:rPr>
            </w:pPr>
            <w:r w:rsidRPr="006530A1">
              <w:rPr>
                <w:b/>
              </w:rPr>
              <w:t xml:space="preserve">Type </w:t>
            </w:r>
          </w:p>
        </w:tc>
        <w:tc>
          <w:tcPr>
            <w:tcW w:w="2214" w:type="dxa"/>
          </w:tcPr>
          <w:p w14:paraId="0D44DF46" w14:textId="7671B72E" w:rsidR="006530A1" w:rsidRPr="006530A1" w:rsidRDefault="006530A1" w:rsidP="006530A1">
            <w:pPr>
              <w:rPr>
                <w:b/>
              </w:rPr>
            </w:pPr>
            <w:r w:rsidRPr="006530A1">
              <w:rPr>
                <w:b/>
              </w:rPr>
              <w:t xml:space="preserve">Class 1 Recall </w:t>
            </w:r>
          </w:p>
        </w:tc>
        <w:tc>
          <w:tcPr>
            <w:tcW w:w="2214" w:type="dxa"/>
          </w:tcPr>
          <w:p w14:paraId="51180875" w14:textId="45817AEE" w:rsidR="006530A1" w:rsidRPr="006530A1" w:rsidRDefault="006530A1" w:rsidP="006530A1">
            <w:pPr>
              <w:rPr>
                <w:b/>
              </w:rPr>
            </w:pPr>
            <w:r>
              <w:rPr>
                <w:b/>
              </w:rPr>
              <w:t>Class 0 Recall</w:t>
            </w:r>
          </w:p>
        </w:tc>
        <w:tc>
          <w:tcPr>
            <w:tcW w:w="2214" w:type="dxa"/>
          </w:tcPr>
          <w:p w14:paraId="26364511" w14:textId="65CBA8CF" w:rsidR="006530A1" w:rsidRPr="006530A1" w:rsidRDefault="006530A1" w:rsidP="006530A1">
            <w:pPr>
              <w:rPr>
                <w:b/>
              </w:rPr>
            </w:pPr>
            <w:r w:rsidRPr="006530A1">
              <w:rPr>
                <w:b/>
              </w:rPr>
              <w:t>Accuracy Score</w:t>
            </w:r>
          </w:p>
        </w:tc>
      </w:tr>
      <w:tr w:rsidR="006530A1" w14:paraId="776CB6F9" w14:textId="77777777" w:rsidTr="00BE4D45">
        <w:tc>
          <w:tcPr>
            <w:tcW w:w="2214" w:type="dxa"/>
          </w:tcPr>
          <w:p w14:paraId="09453D92" w14:textId="30D85641" w:rsidR="006530A1" w:rsidRDefault="006530A1" w:rsidP="006530A1">
            <w:r>
              <w:t>Logistic regression</w:t>
            </w:r>
          </w:p>
        </w:tc>
        <w:tc>
          <w:tcPr>
            <w:tcW w:w="2214" w:type="dxa"/>
          </w:tcPr>
          <w:p w14:paraId="4057AE9B" w14:textId="74A090F5" w:rsidR="006530A1" w:rsidRDefault="006530A1" w:rsidP="006530A1">
            <w:r>
              <w:t>.35</w:t>
            </w:r>
          </w:p>
        </w:tc>
        <w:tc>
          <w:tcPr>
            <w:tcW w:w="2214" w:type="dxa"/>
          </w:tcPr>
          <w:p w14:paraId="584DD0F6" w14:textId="5FDA1055" w:rsidR="006530A1" w:rsidRDefault="006530A1" w:rsidP="006530A1">
            <w:r>
              <w:t>.93</w:t>
            </w:r>
          </w:p>
        </w:tc>
        <w:tc>
          <w:tcPr>
            <w:tcW w:w="2214" w:type="dxa"/>
          </w:tcPr>
          <w:p w14:paraId="7ED23C5B" w14:textId="220942A1" w:rsidR="006530A1" w:rsidRDefault="006530A1" w:rsidP="006530A1">
            <w:r>
              <w:t>.878</w:t>
            </w:r>
          </w:p>
        </w:tc>
      </w:tr>
      <w:tr w:rsidR="006530A1" w14:paraId="7332D8E3" w14:textId="77777777" w:rsidTr="00BE4D45">
        <w:tc>
          <w:tcPr>
            <w:tcW w:w="2214" w:type="dxa"/>
          </w:tcPr>
          <w:p w14:paraId="20B478C7" w14:textId="602590E9" w:rsidR="006530A1" w:rsidRDefault="006530A1" w:rsidP="006530A1">
            <w:r>
              <w:t>Random Forest Classifier</w:t>
            </w:r>
          </w:p>
        </w:tc>
        <w:tc>
          <w:tcPr>
            <w:tcW w:w="2214" w:type="dxa"/>
          </w:tcPr>
          <w:p w14:paraId="468A29C2" w14:textId="57FA5EA1" w:rsidR="006530A1" w:rsidRDefault="006530A1" w:rsidP="006530A1">
            <w:r>
              <w:t>.32</w:t>
            </w:r>
          </w:p>
        </w:tc>
        <w:tc>
          <w:tcPr>
            <w:tcW w:w="2214" w:type="dxa"/>
          </w:tcPr>
          <w:p w14:paraId="55442A6F" w14:textId="1355DBB3" w:rsidR="006530A1" w:rsidRDefault="006530A1" w:rsidP="006530A1">
            <w:r>
              <w:t>.99</w:t>
            </w:r>
          </w:p>
        </w:tc>
        <w:tc>
          <w:tcPr>
            <w:tcW w:w="2214" w:type="dxa"/>
          </w:tcPr>
          <w:p w14:paraId="3D70CB8C" w14:textId="3C56493B" w:rsidR="006530A1" w:rsidRDefault="006530A1" w:rsidP="006530A1">
            <w:r>
              <w:t>.928</w:t>
            </w:r>
          </w:p>
        </w:tc>
      </w:tr>
      <w:tr w:rsidR="006530A1" w14:paraId="4797E153" w14:textId="77777777" w:rsidTr="00BE4D45">
        <w:tc>
          <w:tcPr>
            <w:tcW w:w="2214" w:type="dxa"/>
          </w:tcPr>
          <w:p w14:paraId="00B77A93" w14:textId="04B578AC" w:rsidR="006530A1" w:rsidRDefault="006530A1" w:rsidP="006530A1">
            <w:r>
              <w:t>XGB Trees</w:t>
            </w:r>
          </w:p>
        </w:tc>
        <w:tc>
          <w:tcPr>
            <w:tcW w:w="2214" w:type="dxa"/>
          </w:tcPr>
          <w:p w14:paraId="19E6017E" w14:textId="00D4D13F" w:rsidR="006530A1" w:rsidRDefault="006530A1" w:rsidP="006530A1">
            <w:r>
              <w:t>.45</w:t>
            </w:r>
          </w:p>
        </w:tc>
        <w:tc>
          <w:tcPr>
            <w:tcW w:w="2214" w:type="dxa"/>
          </w:tcPr>
          <w:p w14:paraId="71397D1B" w14:textId="4BB17075" w:rsidR="006530A1" w:rsidRDefault="006530A1" w:rsidP="006530A1">
            <w:r>
              <w:t>.98</w:t>
            </w:r>
          </w:p>
        </w:tc>
        <w:tc>
          <w:tcPr>
            <w:tcW w:w="2214" w:type="dxa"/>
          </w:tcPr>
          <w:p w14:paraId="27D3F912" w14:textId="331CC189" w:rsidR="006530A1" w:rsidRDefault="006530A1" w:rsidP="006530A1">
            <w:r>
              <w:t>.92</w:t>
            </w:r>
          </w:p>
        </w:tc>
      </w:tr>
    </w:tbl>
    <w:p w14:paraId="1A0FA216" w14:textId="77777777" w:rsidR="006530A1" w:rsidRDefault="006530A1" w:rsidP="006530A1"/>
    <w:p w14:paraId="139A5947" w14:textId="77777777" w:rsidR="00B225E3" w:rsidRDefault="006530A1" w:rsidP="00B225E3">
      <w:pPr>
        <w:spacing w:line="360" w:lineRule="auto"/>
      </w:pPr>
      <w:r>
        <w:t>The best mo</w:t>
      </w:r>
      <w:r w:rsidR="00B225E3">
        <w:t>del above was</w:t>
      </w:r>
      <w:r>
        <w:t xml:space="preserve"> the baseline XGB Trees </w:t>
      </w:r>
      <w:r w:rsidR="00B225E3">
        <w:t xml:space="preserve">classifier </w:t>
      </w:r>
      <w:r>
        <w:t>because the class 1 recall was significantly higher than the other two models</w:t>
      </w:r>
      <w:r w:rsidR="00B225E3">
        <w:t>, with similar overall accuracy</w:t>
      </w:r>
      <w:r>
        <w:t xml:space="preserve">. One concern was that the logistic regression model had 100% overall accuracy in predicting fraud with the training data, and 87.8% accuracy in predicting fraud with the test data. This difference could indicate over-fitting, or idiosyncrasies in the data. For the purposes of this analysis, this </w:t>
      </w:r>
      <w:r w:rsidR="00B225E3">
        <w:t xml:space="preserve">issue </w:t>
      </w:r>
      <w:r>
        <w:t>was treated as an over-fitting problem, which was addressed with cross-fold validation</w:t>
      </w:r>
      <w:r w:rsidR="00B225E3">
        <w:t xml:space="preserve">. </w:t>
      </w:r>
    </w:p>
    <w:p w14:paraId="2C06DAB5" w14:textId="77777777" w:rsidR="00B225E3" w:rsidRDefault="00B225E3" w:rsidP="00B225E3">
      <w:pPr>
        <w:spacing w:line="360" w:lineRule="auto"/>
      </w:pPr>
    </w:p>
    <w:p w14:paraId="4D1763C0" w14:textId="7993DC02" w:rsidR="006530A1" w:rsidRDefault="006530A1" w:rsidP="00B225E3">
      <w:pPr>
        <w:spacing w:line="360" w:lineRule="auto"/>
      </w:pPr>
      <w:r>
        <w:t xml:space="preserve">Because 9.31% of the providers were potentially fraudulent in the dataset, the low class 1 recall can be attributed to this being an imbalanced classification problem. The </w:t>
      </w:r>
      <w:r w:rsidR="00B225E3">
        <w:t>algorithms</w:t>
      </w:r>
      <w:r>
        <w:t xml:space="preserve"> </w:t>
      </w:r>
      <w:r w:rsidR="00B225E3">
        <w:t>use</w:t>
      </w:r>
      <w:r>
        <w:t xml:space="preserve"> </w:t>
      </w:r>
      <w:r w:rsidR="00B225E3">
        <w:t xml:space="preserve">more than 9 times </w:t>
      </w:r>
      <w:r>
        <w:t>more data in class 0</w:t>
      </w:r>
      <w:r w:rsidR="00B225E3">
        <w:t xml:space="preserve"> than in class 1 to develop their models</w:t>
      </w:r>
      <w:r>
        <w:t xml:space="preserve">, </w:t>
      </w:r>
      <w:r w:rsidR="00B225E3">
        <w:t>so they are more sensitive to how features impact non-fraudulent providers than potentially fraudulent providers</w:t>
      </w:r>
      <w:r>
        <w:t xml:space="preserve">. To address the class imbalance, I tried various under-sampling and over-sampling techniques to build a model with </w:t>
      </w:r>
      <w:proofErr w:type="gramStart"/>
      <w:r>
        <w:t>higher class</w:t>
      </w:r>
      <w:proofErr w:type="gramEnd"/>
      <w:r>
        <w:t xml:space="preserve"> 1 recall. </w:t>
      </w:r>
    </w:p>
    <w:p w14:paraId="5F4CB7A0" w14:textId="77777777" w:rsidR="006530A1" w:rsidRDefault="006530A1" w:rsidP="00B225E3">
      <w:pPr>
        <w:spacing w:line="360" w:lineRule="auto"/>
      </w:pPr>
    </w:p>
    <w:p w14:paraId="734E70F2" w14:textId="0D8744CF" w:rsidR="006530A1" w:rsidRDefault="006530A1" w:rsidP="006530A1">
      <w:pPr>
        <w:pStyle w:val="Heading2"/>
        <w:numPr>
          <w:ilvl w:val="1"/>
          <w:numId w:val="1"/>
        </w:numPr>
      </w:pPr>
      <w:r>
        <w:t>Extended Modeling</w:t>
      </w:r>
    </w:p>
    <w:p w14:paraId="45C40F2E" w14:textId="64AFA159" w:rsidR="006530A1" w:rsidRDefault="006530A1" w:rsidP="006530A1">
      <w:pPr>
        <w:pStyle w:val="Heading3"/>
        <w:ind w:firstLine="720"/>
      </w:pPr>
      <w:r>
        <w:t>2.5a Tuned Logistic Regression Models</w:t>
      </w:r>
    </w:p>
    <w:p w14:paraId="310B91CB" w14:textId="77777777" w:rsidR="00B225E3" w:rsidRPr="00B225E3" w:rsidRDefault="00B225E3" w:rsidP="00B225E3"/>
    <w:p w14:paraId="75BDCA9B" w14:textId="7D65ECD3" w:rsidR="006530A1" w:rsidRPr="006530A1" w:rsidRDefault="006530A1" w:rsidP="00B225E3">
      <w:pPr>
        <w:spacing w:line="360" w:lineRule="auto"/>
      </w:pPr>
      <w:r>
        <w:t>Applying cross-validation and parameter tuning to logistic regression models improved class 1 recall significantly (+10%) from the baseline models, with a smaller decrease in accuracy (-2.3%)(Table 5). The cross validation algorithm searched over different parameters for ‘solver’ and ‘C’. While class 1 recall improved, it was still relatively low.</w:t>
      </w:r>
    </w:p>
    <w:p w14:paraId="4334CB11" w14:textId="3289A855" w:rsidR="006530A1" w:rsidRPr="006530A1" w:rsidRDefault="006530A1" w:rsidP="006530A1">
      <w:pPr>
        <w:rPr>
          <w:b/>
        </w:rPr>
      </w:pPr>
      <w:r w:rsidRPr="006530A1">
        <w:rPr>
          <w:b/>
        </w:rPr>
        <w:t xml:space="preserve">Table 5: Best Logistic Regression Models </w:t>
      </w:r>
      <w:r>
        <w:rPr>
          <w:b/>
        </w:rPr>
        <w:t>without Resampling</w:t>
      </w:r>
    </w:p>
    <w:tbl>
      <w:tblPr>
        <w:tblStyle w:val="TableGrid"/>
        <w:tblW w:w="0" w:type="auto"/>
        <w:tblLook w:val="04A0" w:firstRow="1" w:lastRow="0" w:firstColumn="1" w:lastColumn="0" w:noHBand="0" w:noVBand="1"/>
      </w:tblPr>
      <w:tblGrid>
        <w:gridCol w:w="2214"/>
        <w:gridCol w:w="2214"/>
        <w:gridCol w:w="2214"/>
      </w:tblGrid>
      <w:tr w:rsidR="006530A1" w14:paraId="36A96B20" w14:textId="77777777" w:rsidTr="006530A1">
        <w:tc>
          <w:tcPr>
            <w:tcW w:w="2214" w:type="dxa"/>
          </w:tcPr>
          <w:p w14:paraId="7385ADE4" w14:textId="02B9FDD7" w:rsidR="006530A1" w:rsidRPr="006530A1" w:rsidRDefault="00C67B86" w:rsidP="006530A1">
            <w:pPr>
              <w:rPr>
                <w:b/>
              </w:rPr>
            </w:pPr>
            <w:r>
              <w:rPr>
                <w:b/>
              </w:rPr>
              <w:t>Penalty</w:t>
            </w:r>
          </w:p>
        </w:tc>
        <w:tc>
          <w:tcPr>
            <w:tcW w:w="2214" w:type="dxa"/>
          </w:tcPr>
          <w:p w14:paraId="6A6CE6F5" w14:textId="797592CF" w:rsidR="006530A1" w:rsidRPr="006530A1" w:rsidRDefault="006530A1" w:rsidP="006530A1">
            <w:pPr>
              <w:rPr>
                <w:b/>
              </w:rPr>
            </w:pPr>
            <w:r w:rsidRPr="006530A1">
              <w:rPr>
                <w:b/>
              </w:rPr>
              <w:t>Class 1 Recall</w:t>
            </w:r>
          </w:p>
        </w:tc>
        <w:tc>
          <w:tcPr>
            <w:tcW w:w="2214" w:type="dxa"/>
          </w:tcPr>
          <w:p w14:paraId="6EE52AD4" w14:textId="2E8DF627" w:rsidR="006530A1" w:rsidRPr="006530A1" w:rsidRDefault="006530A1" w:rsidP="006530A1">
            <w:pPr>
              <w:rPr>
                <w:b/>
              </w:rPr>
            </w:pPr>
            <w:r w:rsidRPr="006530A1">
              <w:rPr>
                <w:b/>
              </w:rPr>
              <w:t>Accuracy Score</w:t>
            </w:r>
          </w:p>
        </w:tc>
      </w:tr>
      <w:tr w:rsidR="006530A1" w14:paraId="25D8F6A3" w14:textId="77777777" w:rsidTr="006530A1">
        <w:tc>
          <w:tcPr>
            <w:tcW w:w="2214" w:type="dxa"/>
          </w:tcPr>
          <w:p w14:paraId="1C7F7601" w14:textId="5C2729CD" w:rsidR="006530A1" w:rsidRDefault="006530A1" w:rsidP="00C67B86">
            <w:r>
              <w:t xml:space="preserve">Lasso </w:t>
            </w:r>
          </w:p>
        </w:tc>
        <w:tc>
          <w:tcPr>
            <w:tcW w:w="2214" w:type="dxa"/>
          </w:tcPr>
          <w:p w14:paraId="60DED3DC" w14:textId="703C648B" w:rsidR="006530A1" w:rsidRDefault="006530A1" w:rsidP="006530A1">
            <w:r>
              <w:t>.55</w:t>
            </w:r>
          </w:p>
        </w:tc>
        <w:tc>
          <w:tcPr>
            <w:tcW w:w="2214" w:type="dxa"/>
          </w:tcPr>
          <w:p w14:paraId="5F729468" w14:textId="57EA294C" w:rsidR="006530A1" w:rsidRDefault="006530A1" w:rsidP="006530A1">
            <w:r>
              <w:t>.897</w:t>
            </w:r>
          </w:p>
        </w:tc>
      </w:tr>
      <w:tr w:rsidR="006530A1" w14:paraId="4FB362E6" w14:textId="77777777" w:rsidTr="006530A1">
        <w:tc>
          <w:tcPr>
            <w:tcW w:w="2214" w:type="dxa"/>
          </w:tcPr>
          <w:p w14:paraId="0F7A8A3C" w14:textId="344BD495" w:rsidR="006530A1" w:rsidRDefault="006530A1" w:rsidP="00C67B86">
            <w:r>
              <w:t xml:space="preserve">Ridge </w:t>
            </w:r>
          </w:p>
        </w:tc>
        <w:tc>
          <w:tcPr>
            <w:tcW w:w="2214" w:type="dxa"/>
          </w:tcPr>
          <w:p w14:paraId="6B15CA0E" w14:textId="4D3F2BBD" w:rsidR="006530A1" w:rsidRDefault="006530A1" w:rsidP="006530A1">
            <w:r>
              <w:t>.55</w:t>
            </w:r>
          </w:p>
        </w:tc>
        <w:tc>
          <w:tcPr>
            <w:tcW w:w="2214" w:type="dxa"/>
          </w:tcPr>
          <w:p w14:paraId="3DF56602" w14:textId="0B7DD76B" w:rsidR="006530A1" w:rsidRDefault="006530A1" w:rsidP="006530A1">
            <w:r>
              <w:t>.897</w:t>
            </w:r>
          </w:p>
        </w:tc>
      </w:tr>
    </w:tbl>
    <w:p w14:paraId="3A58339C" w14:textId="77777777" w:rsidR="006530A1" w:rsidRPr="006530A1" w:rsidRDefault="006530A1" w:rsidP="006530A1"/>
    <w:p w14:paraId="63BEE562" w14:textId="624CD939" w:rsidR="006530A1" w:rsidRDefault="006530A1" w:rsidP="006530A1">
      <w:pPr>
        <w:pStyle w:val="Heading3"/>
      </w:pPr>
      <w:r>
        <w:tab/>
        <w:t>2.5b Under-sampling and Over-sampling Methods</w:t>
      </w:r>
    </w:p>
    <w:p w14:paraId="5CA7EBBD" w14:textId="77777777" w:rsidR="00B225E3" w:rsidRPr="00B225E3" w:rsidRDefault="00B225E3" w:rsidP="00B225E3"/>
    <w:p w14:paraId="1C2E7C61" w14:textId="432B2194" w:rsidR="006530A1" w:rsidRDefault="006530A1" w:rsidP="00B225E3">
      <w:pPr>
        <w:spacing w:line="360" w:lineRule="auto"/>
      </w:pPr>
      <w:r>
        <w:t xml:space="preserve">Under-sampling improved </w:t>
      </w:r>
      <w:r w:rsidR="00B225E3">
        <w:t>class 1 recall with</w:t>
      </w:r>
      <w:r>
        <w:t xml:space="preserve"> tuned logistic regression</w:t>
      </w:r>
      <w:r w:rsidR="00263A38">
        <w:t xml:space="preserve"> </w:t>
      </w:r>
      <w:r w:rsidR="00B225E3">
        <w:t xml:space="preserve">models </w:t>
      </w:r>
      <w:r w:rsidR="00263A38">
        <w:t>(Table 6</w:t>
      </w:r>
      <w:r w:rsidR="00B225E3">
        <w:t>). Oversampling</w:t>
      </w:r>
      <w:r>
        <w:t xml:space="preserve"> yielded worse</w:t>
      </w:r>
      <w:r w:rsidR="00B225E3">
        <w:t xml:space="preserve"> overall</w:t>
      </w:r>
      <w:r>
        <w:t xml:space="preserve"> results. The same top-performing tuned logistic regression models </w:t>
      </w:r>
      <w:r w:rsidR="00B225E3">
        <w:t xml:space="preserve">performed the best overall </w:t>
      </w:r>
      <w:r>
        <w:t xml:space="preserve">with random </w:t>
      </w:r>
      <w:r w:rsidR="00464990">
        <w:t>under-sampling</w:t>
      </w:r>
      <w:r w:rsidR="00263A38">
        <w:t xml:space="preserve">. Random under-sampling worked better than cluster centroid and near miss sampling </w:t>
      </w:r>
      <w:r w:rsidR="00B225E3">
        <w:t>when considering overall model performance</w:t>
      </w:r>
      <w:r w:rsidR="00263A38">
        <w:t xml:space="preserve">. Near miss under-sampling had the best class 1 recall score, but had a poor accuracy score due to a </w:t>
      </w:r>
      <w:r w:rsidR="00B225E3">
        <w:t>the misclassification of many non-fraudulent providers.</w:t>
      </w:r>
      <w:r w:rsidR="00263A38">
        <w:t xml:space="preserve"> </w:t>
      </w:r>
    </w:p>
    <w:p w14:paraId="60197EC0" w14:textId="28CCA918" w:rsidR="006530A1" w:rsidRDefault="006530A1" w:rsidP="006530A1">
      <w:pPr>
        <w:rPr>
          <w:b/>
        </w:rPr>
      </w:pPr>
      <w:r w:rsidRPr="006530A1">
        <w:rPr>
          <w:b/>
        </w:rPr>
        <w:t>Table 6: Best Logistic Regression Models with Under</w:t>
      </w:r>
      <w:r w:rsidR="00263A38">
        <w:rPr>
          <w:b/>
        </w:rPr>
        <w:t>-</w:t>
      </w:r>
      <w:r w:rsidRPr="006530A1">
        <w:rPr>
          <w:b/>
        </w:rPr>
        <w:t>sampling</w:t>
      </w:r>
    </w:p>
    <w:tbl>
      <w:tblPr>
        <w:tblStyle w:val="TableGrid"/>
        <w:tblW w:w="0" w:type="auto"/>
        <w:tblLook w:val="04A0" w:firstRow="1" w:lastRow="0" w:firstColumn="1" w:lastColumn="0" w:noHBand="0" w:noVBand="1"/>
      </w:tblPr>
      <w:tblGrid>
        <w:gridCol w:w="1794"/>
        <w:gridCol w:w="3084"/>
        <w:gridCol w:w="1710"/>
        <w:gridCol w:w="1973"/>
      </w:tblGrid>
      <w:tr w:rsidR="00C67B86" w14:paraId="0CB7955C" w14:textId="77777777" w:rsidTr="00C67B86">
        <w:trPr>
          <w:trHeight w:val="314"/>
        </w:trPr>
        <w:tc>
          <w:tcPr>
            <w:tcW w:w="1794" w:type="dxa"/>
          </w:tcPr>
          <w:p w14:paraId="38A4F3DE" w14:textId="6DC37567" w:rsidR="00C67B86" w:rsidRPr="00C67B86" w:rsidRDefault="00C67B86" w:rsidP="00C67B86">
            <w:pPr>
              <w:pStyle w:val="NoSpacing"/>
              <w:rPr>
                <w:b/>
              </w:rPr>
            </w:pPr>
            <w:r w:rsidRPr="00C67B86">
              <w:rPr>
                <w:b/>
              </w:rPr>
              <w:t>Penalty</w:t>
            </w:r>
          </w:p>
        </w:tc>
        <w:tc>
          <w:tcPr>
            <w:tcW w:w="3084" w:type="dxa"/>
          </w:tcPr>
          <w:p w14:paraId="06F4D1A5" w14:textId="7D8C423C" w:rsidR="00C67B86" w:rsidRPr="00C67B86" w:rsidRDefault="00C67B86" w:rsidP="00C67B86">
            <w:pPr>
              <w:pStyle w:val="NoSpacing"/>
              <w:rPr>
                <w:b/>
              </w:rPr>
            </w:pPr>
            <w:r w:rsidRPr="00C67B86">
              <w:rPr>
                <w:b/>
              </w:rPr>
              <w:t>Sampling Method</w:t>
            </w:r>
          </w:p>
        </w:tc>
        <w:tc>
          <w:tcPr>
            <w:tcW w:w="1710" w:type="dxa"/>
          </w:tcPr>
          <w:p w14:paraId="2B2C578D" w14:textId="3731A788" w:rsidR="00C67B86" w:rsidRPr="00C67B86" w:rsidRDefault="00C67B86" w:rsidP="00C67B86">
            <w:pPr>
              <w:pStyle w:val="NoSpacing"/>
              <w:rPr>
                <w:b/>
              </w:rPr>
            </w:pPr>
            <w:r w:rsidRPr="00C67B86">
              <w:rPr>
                <w:b/>
              </w:rPr>
              <w:t>Class 1 Recall</w:t>
            </w:r>
          </w:p>
        </w:tc>
        <w:tc>
          <w:tcPr>
            <w:tcW w:w="1973" w:type="dxa"/>
          </w:tcPr>
          <w:p w14:paraId="5F279623" w14:textId="637E2B61" w:rsidR="00C67B86" w:rsidRPr="00C67B86" w:rsidRDefault="00C67B86" w:rsidP="00C67B86">
            <w:pPr>
              <w:pStyle w:val="NoSpacing"/>
              <w:rPr>
                <w:b/>
              </w:rPr>
            </w:pPr>
            <w:r w:rsidRPr="00C67B86">
              <w:rPr>
                <w:b/>
              </w:rPr>
              <w:t xml:space="preserve">Accuracy Score </w:t>
            </w:r>
          </w:p>
        </w:tc>
      </w:tr>
      <w:tr w:rsidR="00C67B86" w14:paraId="5E7EC498" w14:textId="77777777" w:rsidTr="00C67B86">
        <w:trPr>
          <w:trHeight w:val="271"/>
        </w:trPr>
        <w:tc>
          <w:tcPr>
            <w:tcW w:w="1794" w:type="dxa"/>
          </w:tcPr>
          <w:p w14:paraId="79E99953" w14:textId="1F7DE943" w:rsidR="00C67B86" w:rsidRPr="00C67B86" w:rsidRDefault="00C67B86" w:rsidP="00C67B86">
            <w:pPr>
              <w:pStyle w:val="NoSpacing"/>
            </w:pPr>
            <w:r w:rsidRPr="00C67B86">
              <w:t>Lasso Penalty</w:t>
            </w:r>
          </w:p>
        </w:tc>
        <w:tc>
          <w:tcPr>
            <w:tcW w:w="3084" w:type="dxa"/>
          </w:tcPr>
          <w:p w14:paraId="28771768" w14:textId="6FB21FE1" w:rsidR="00C67B86" w:rsidRPr="00C67B86" w:rsidRDefault="00C67B86" w:rsidP="00C67B86">
            <w:pPr>
              <w:pStyle w:val="NoSpacing"/>
            </w:pPr>
            <w:r w:rsidRPr="00C67B86">
              <w:t>Random Under-Sampling</w:t>
            </w:r>
          </w:p>
        </w:tc>
        <w:tc>
          <w:tcPr>
            <w:tcW w:w="1710" w:type="dxa"/>
          </w:tcPr>
          <w:p w14:paraId="11ABFA1E" w14:textId="791B541F" w:rsidR="00C67B86" w:rsidRPr="00C67B86" w:rsidRDefault="00C67B86" w:rsidP="00C67B86">
            <w:pPr>
              <w:pStyle w:val="NoSpacing"/>
            </w:pPr>
            <w:r w:rsidRPr="00C67B86">
              <w:t>.75</w:t>
            </w:r>
          </w:p>
        </w:tc>
        <w:tc>
          <w:tcPr>
            <w:tcW w:w="1973" w:type="dxa"/>
          </w:tcPr>
          <w:p w14:paraId="0DA71935" w14:textId="31EBD152" w:rsidR="00C67B86" w:rsidRPr="00C67B86" w:rsidRDefault="00C67B86" w:rsidP="00C67B86">
            <w:pPr>
              <w:pStyle w:val="NoSpacing"/>
            </w:pPr>
            <w:r w:rsidRPr="00C67B86">
              <w:t>.885</w:t>
            </w:r>
          </w:p>
        </w:tc>
      </w:tr>
      <w:tr w:rsidR="00C67B86" w14:paraId="207E29DF" w14:textId="77777777" w:rsidTr="00C67B86">
        <w:trPr>
          <w:trHeight w:val="271"/>
        </w:trPr>
        <w:tc>
          <w:tcPr>
            <w:tcW w:w="1794" w:type="dxa"/>
          </w:tcPr>
          <w:p w14:paraId="4048D9DA" w14:textId="577E783C" w:rsidR="00C67B86" w:rsidRPr="00C67B86" w:rsidRDefault="00C67B86" w:rsidP="00C67B86">
            <w:pPr>
              <w:pStyle w:val="NoSpacing"/>
            </w:pPr>
            <w:r w:rsidRPr="00C67B86">
              <w:t>Ridge Penalty</w:t>
            </w:r>
          </w:p>
        </w:tc>
        <w:tc>
          <w:tcPr>
            <w:tcW w:w="3084" w:type="dxa"/>
          </w:tcPr>
          <w:p w14:paraId="07860667" w14:textId="29D7787B" w:rsidR="00C67B86" w:rsidRPr="00C67B86" w:rsidRDefault="00C67B86" w:rsidP="00C67B86">
            <w:pPr>
              <w:pStyle w:val="NoSpacing"/>
            </w:pPr>
            <w:r w:rsidRPr="00C67B86">
              <w:t>Random Under-sampling</w:t>
            </w:r>
          </w:p>
        </w:tc>
        <w:tc>
          <w:tcPr>
            <w:tcW w:w="1710" w:type="dxa"/>
          </w:tcPr>
          <w:p w14:paraId="45DA69D8" w14:textId="7BC9CB37" w:rsidR="00C67B86" w:rsidRPr="00C67B86" w:rsidRDefault="00C67B86" w:rsidP="00C67B86">
            <w:pPr>
              <w:pStyle w:val="NoSpacing"/>
            </w:pPr>
            <w:r w:rsidRPr="00C67B86">
              <w:t>.75</w:t>
            </w:r>
          </w:p>
        </w:tc>
        <w:tc>
          <w:tcPr>
            <w:tcW w:w="1973" w:type="dxa"/>
          </w:tcPr>
          <w:p w14:paraId="671B61A7" w14:textId="3ECA011E" w:rsidR="00C67B86" w:rsidRPr="00C67B86" w:rsidRDefault="00C67B86" w:rsidP="00C67B86">
            <w:pPr>
              <w:pStyle w:val="NoSpacing"/>
            </w:pPr>
            <w:r w:rsidRPr="00C67B86">
              <w:t>.885</w:t>
            </w:r>
          </w:p>
        </w:tc>
      </w:tr>
      <w:tr w:rsidR="00C67B86" w14:paraId="4C1483B7" w14:textId="77777777" w:rsidTr="00C67B86">
        <w:trPr>
          <w:trHeight w:val="288"/>
        </w:trPr>
        <w:tc>
          <w:tcPr>
            <w:tcW w:w="1794" w:type="dxa"/>
          </w:tcPr>
          <w:p w14:paraId="23192090" w14:textId="6BD0F163" w:rsidR="00C67B86" w:rsidRPr="00C67B86" w:rsidRDefault="00C67B86" w:rsidP="00C67B86">
            <w:pPr>
              <w:pStyle w:val="NoSpacing"/>
            </w:pPr>
            <w:r w:rsidRPr="00C67B86">
              <w:t>Ridge Penalty</w:t>
            </w:r>
          </w:p>
        </w:tc>
        <w:tc>
          <w:tcPr>
            <w:tcW w:w="3084" w:type="dxa"/>
          </w:tcPr>
          <w:p w14:paraId="76DFAA11" w14:textId="49C957C7" w:rsidR="00C67B86" w:rsidRPr="00C67B86" w:rsidRDefault="00C67B86" w:rsidP="00C67B86">
            <w:pPr>
              <w:pStyle w:val="NoSpacing"/>
            </w:pPr>
            <w:r w:rsidRPr="00C67B86">
              <w:t>Near Miss</w:t>
            </w:r>
          </w:p>
        </w:tc>
        <w:tc>
          <w:tcPr>
            <w:tcW w:w="1710" w:type="dxa"/>
          </w:tcPr>
          <w:p w14:paraId="1602F1E8" w14:textId="3BB055FD" w:rsidR="00C67B86" w:rsidRPr="00C67B86" w:rsidRDefault="00C67B86" w:rsidP="00C67B86">
            <w:pPr>
              <w:pStyle w:val="NoSpacing"/>
            </w:pPr>
            <w:r w:rsidRPr="00C67B86">
              <w:t>.98</w:t>
            </w:r>
          </w:p>
        </w:tc>
        <w:tc>
          <w:tcPr>
            <w:tcW w:w="1973" w:type="dxa"/>
          </w:tcPr>
          <w:p w14:paraId="0A071099" w14:textId="6699BCEE" w:rsidR="00C67B86" w:rsidRPr="00C67B86" w:rsidRDefault="00C67B86" w:rsidP="00C67B86">
            <w:pPr>
              <w:pStyle w:val="NoSpacing"/>
            </w:pPr>
            <w:r w:rsidRPr="00C67B86">
              <w:t>.554</w:t>
            </w:r>
          </w:p>
        </w:tc>
      </w:tr>
    </w:tbl>
    <w:p w14:paraId="28EB9BA6" w14:textId="77777777" w:rsidR="006530A1" w:rsidRPr="006530A1" w:rsidRDefault="006530A1" w:rsidP="00B225E3">
      <w:pPr>
        <w:ind w:left="720" w:hanging="720"/>
        <w:rPr>
          <w:b/>
        </w:rPr>
      </w:pPr>
    </w:p>
    <w:p w14:paraId="47BEA3D7" w14:textId="5FED4622" w:rsidR="00B225E3" w:rsidRDefault="006530A1" w:rsidP="00B225E3">
      <w:pPr>
        <w:pStyle w:val="Heading3"/>
      </w:pPr>
      <w:r>
        <w:tab/>
        <w:t xml:space="preserve">2.5c Random Forest and XGB Trees Models </w:t>
      </w:r>
    </w:p>
    <w:p w14:paraId="2CA85D32" w14:textId="77777777" w:rsidR="00B225E3" w:rsidRPr="00B225E3" w:rsidRDefault="00B225E3" w:rsidP="00B225E3"/>
    <w:p w14:paraId="77A05348" w14:textId="6D86A95D" w:rsidR="00B225E3" w:rsidRDefault="00B225E3" w:rsidP="00B225E3">
      <w:pPr>
        <w:spacing w:line="360" w:lineRule="auto"/>
      </w:pPr>
      <w:r>
        <w:t xml:space="preserve">Random under-sampling also improved class 1 recall significantly in </w:t>
      </w:r>
      <w:r w:rsidR="00C67B86">
        <w:t xml:space="preserve">XGB Trees classifiers </w:t>
      </w:r>
      <w:r w:rsidR="00C50523" w:rsidRPr="00C50523">
        <w:t>(+42</w:t>
      </w:r>
      <w:r w:rsidR="00C67B86" w:rsidRPr="00C50523">
        <w:t>%)</w:t>
      </w:r>
      <w:r w:rsidR="00C67B86">
        <w:t xml:space="preserve"> and </w:t>
      </w:r>
      <w:r>
        <w:t xml:space="preserve">random forest models </w:t>
      </w:r>
      <w:r w:rsidR="00C67B86">
        <w:t>(+49</w:t>
      </w:r>
      <w:r>
        <w:t xml:space="preserve">%), when compared to the baseline </w:t>
      </w:r>
      <w:r w:rsidR="00C67B86">
        <w:t>models</w:t>
      </w:r>
      <w:r>
        <w:t xml:space="preserve"> (Table 7). </w:t>
      </w:r>
    </w:p>
    <w:p w14:paraId="01FCE6F2" w14:textId="1154D77A" w:rsidR="00B225E3" w:rsidRDefault="00B225E3" w:rsidP="00B225E3">
      <w:pPr>
        <w:spacing w:line="360" w:lineRule="auto"/>
      </w:pPr>
    </w:p>
    <w:p w14:paraId="5E348A1C" w14:textId="307C4281" w:rsidR="00B225E3" w:rsidRPr="00B225E3" w:rsidRDefault="00B225E3" w:rsidP="006530A1">
      <w:pPr>
        <w:rPr>
          <w:b/>
        </w:rPr>
      </w:pPr>
      <w:r w:rsidRPr="00263A38">
        <w:rPr>
          <w:b/>
        </w:rPr>
        <w:t>Table 7: Best Decision Tree Models</w:t>
      </w:r>
    </w:p>
    <w:tbl>
      <w:tblPr>
        <w:tblStyle w:val="TableGrid"/>
        <w:tblW w:w="0" w:type="auto"/>
        <w:tblLook w:val="04A0" w:firstRow="1" w:lastRow="0" w:firstColumn="1" w:lastColumn="0" w:noHBand="0" w:noVBand="1"/>
      </w:tblPr>
      <w:tblGrid>
        <w:gridCol w:w="1825"/>
        <w:gridCol w:w="2963"/>
        <w:gridCol w:w="1710"/>
        <w:gridCol w:w="1980"/>
      </w:tblGrid>
      <w:tr w:rsidR="00C67B86" w14:paraId="1077E3C0" w14:textId="77777777" w:rsidTr="00C67B86">
        <w:trPr>
          <w:trHeight w:val="260"/>
        </w:trPr>
        <w:tc>
          <w:tcPr>
            <w:tcW w:w="1825" w:type="dxa"/>
          </w:tcPr>
          <w:p w14:paraId="3435D48F" w14:textId="1DDFF584" w:rsidR="00C67B86" w:rsidRPr="00C67B86" w:rsidRDefault="00C67B86" w:rsidP="00C67B86">
            <w:pPr>
              <w:pStyle w:val="NoSpacing"/>
              <w:rPr>
                <w:b/>
              </w:rPr>
            </w:pPr>
            <w:r w:rsidRPr="00C67B86">
              <w:rPr>
                <w:b/>
              </w:rPr>
              <w:t>Type</w:t>
            </w:r>
          </w:p>
        </w:tc>
        <w:tc>
          <w:tcPr>
            <w:tcW w:w="2963" w:type="dxa"/>
          </w:tcPr>
          <w:p w14:paraId="5FE48EB7" w14:textId="32611028" w:rsidR="00C67B86" w:rsidRPr="00C67B86" w:rsidRDefault="00C67B86" w:rsidP="00C67B86">
            <w:pPr>
              <w:pStyle w:val="NoSpacing"/>
              <w:rPr>
                <w:b/>
              </w:rPr>
            </w:pPr>
            <w:r w:rsidRPr="00C67B86">
              <w:rPr>
                <w:b/>
              </w:rPr>
              <w:t>Sampling Method</w:t>
            </w:r>
          </w:p>
        </w:tc>
        <w:tc>
          <w:tcPr>
            <w:tcW w:w="1710" w:type="dxa"/>
          </w:tcPr>
          <w:p w14:paraId="1028365D" w14:textId="3D7C2D59" w:rsidR="00C67B86" w:rsidRPr="00C50523" w:rsidRDefault="00C67B86" w:rsidP="00C67B86">
            <w:pPr>
              <w:pStyle w:val="NoSpacing"/>
              <w:rPr>
                <w:b/>
              </w:rPr>
            </w:pPr>
            <w:r w:rsidRPr="00C50523">
              <w:rPr>
                <w:b/>
              </w:rPr>
              <w:t>Class 1 Recall</w:t>
            </w:r>
          </w:p>
        </w:tc>
        <w:tc>
          <w:tcPr>
            <w:tcW w:w="1980" w:type="dxa"/>
          </w:tcPr>
          <w:p w14:paraId="71BA3B0A" w14:textId="614D1967" w:rsidR="00C67B86" w:rsidRPr="00C50523" w:rsidRDefault="00C67B86" w:rsidP="00C67B86">
            <w:pPr>
              <w:pStyle w:val="NoSpacing"/>
              <w:rPr>
                <w:b/>
              </w:rPr>
            </w:pPr>
            <w:r w:rsidRPr="00C50523">
              <w:rPr>
                <w:b/>
              </w:rPr>
              <w:t>Accuracy Score</w:t>
            </w:r>
          </w:p>
        </w:tc>
      </w:tr>
      <w:tr w:rsidR="00C67B86" w14:paraId="3F758231" w14:textId="77777777" w:rsidTr="00C67B86">
        <w:trPr>
          <w:trHeight w:val="285"/>
        </w:trPr>
        <w:tc>
          <w:tcPr>
            <w:tcW w:w="1825" w:type="dxa"/>
          </w:tcPr>
          <w:p w14:paraId="53F2FE3E" w14:textId="4726DA28" w:rsidR="00C67B86" w:rsidRPr="00C67B86" w:rsidRDefault="00C67B86" w:rsidP="00C67B86">
            <w:pPr>
              <w:pStyle w:val="NoSpacing"/>
            </w:pPr>
            <w:r w:rsidRPr="00C67B86">
              <w:t>Random Forest</w:t>
            </w:r>
          </w:p>
        </w:tc>
        <w:tc>
          <w:tcPr>
            <w:tcW w:w="2963" w:type="dxa"/>
          </w:tcPr>
          <w:p w14:paraId="6DB85854" w14:textId="6FBAF05F" w:rsidR="00C67B86" w:rsidRPr="00C67B86" w:rsidRDefault="00C67B86" w:rsidP="00C67B86">
            <w:pPr>
              <w:pStyle w:val="NoSpacing"/>
            </w:pPr>
            <w:r w:rsidRPr="00C67B86">
              <w:t>None</w:t>
            </w:r>
          </w:p>
        </w:tc>
        <w:tc>
          <w:tcPr>
            <w:tcW w:w="1710" w:type="dxa"/>
          </w:tcPr>
          <w:p w14:paraId="2C106D96" w14:textId="26730051" w:rsidR="00C67B86" w:rsidRPr="00C50523" w:rsidRDefault="00C50523" w:rsidP="00C67B86">
            <w:pPr>
              <w:pStyle w:val="NoSpacing"/>
            </w:pPr>
            <w:r w:rsidRPr="00C50523">
              <w:t>.39</w:t>
            </w:r>
          </w:p>
        </w:tc>
        <w:tc>
          <w:tcPr>
            <w:tcW w:w="1980" w:type="dxa"/>
          </w:tcPr>
          <w:p w14:paraId="0D48DDE6" w14:textId="46FA7484" w:rsidR="00C67B86" w:rsidRPr="00C50523" w:rsidRDefault="00C50523" w:rsidP="00C67B86">
            <w:pPr>
              <w:pStyle w:val="NoSpacing"/>
            </w:pPr>
            <w:r w:rsidRPr="00C50523">
              <w:t>.93</w:t>
            </w:r>
          </w:p>
        </w:tc>
      </w:tr>
      <w:tr w:rsidR="00C67B86" w14:paraId="57663313" w14:textId="77777777" w:rsidTr="00C67B86">
        <w:trPr>
          <w:trHeight w:val="285"/>
        </w:trPr>
        <w:tc>
          <w:tcPr>
            <w:tcW w:w="1825" w:type="dxa"/>
          </w:tcPr>
          <w:p w14:paraId="6268ECA1" w14:textId="388C1995" w:rsidR="00C67B86" w:rsidRPr="00C67B86" w:rsidRDefault="00C67B86" w:rsidP="00C67B86">
            <w:pPr>
              <w:pStyle w:val="NoSpacing"/>
            </w:pPr>
            <w:r w:rsidRPr="00C67B86">
              <w:t>Random Forest</w:t>
            </w:r>
          </w:p>
        </w:tc>
        <w:tc>
          <w:tcPr>
            <w:tcW w:w="2963" w:type="dxa"/>
          </w:tcPr>
          <w:p w14:paraId="23174114" w14:textId="4B44D26F" w:rsidR="00C67B86" w:rsidRPr="00C67B86" w:rsidRDefault="00C67B86" w:rsidP="00C67B86">
            <w:pPr>
              <w:pStyle w:val="NoSpacing"/>
            </w:pPr>
            <w:r w:rsidRPr="00C67B86">
              <w:t>Random Under-sampling</w:t>
            </w:r>
          </w:p>
        </w:tc>
        <w:tc>
          <w:tcPr>
            <w:tcW w:w="1710" w:type="dxa"/>
          </w:tcPr>
          <w:p w14:paraId="6E4AB8F3" w14:textId="54217877" w:rsidR="00C67B86" w:rsidRPr="00C50523" w:rsidRDefault="00C67B86" w:rsidP="00C67B86">
            <w:pPr>
              <w:pStyle w:val="NoSpacing"/>
            </w:pPr>
            <w:r w:rsidRPr="00C50523">
              <w:t>.81</w:t>
            </w:r>
          </w:p>
        </w:tc>
        <w:tc>
          <w:tcPr>
            <w:tcW w:w="1980" w:type="dxa"/>
          </w:tcPr>
          <w:p w14:paraId="43A621A9" w14:textId="39DA479C" w:rsidR="00C67B86" w:rsidRPr="00C50523" w:rsidRDefault="00C67B86" w:rsidP="00C67B86">
            <w:pPr>
              <w:pStyle w:val="NoSpacing"/>
            </w:pPr>
            <w:r w:rsidRPr="00C50523">
              <w:t>.853</w:t>
            </w:r>
          </w:p>
        </w:tc>
      </w:tr>
      <w:tr w:rsidR="00C67B86" w14:paraId="295E333A" w14:textId="77777777" w:rsidTr="00C67B86">
        <w:trPr>
          <w:trHeight w:val="285"/>
        </w:trPr>
        <w:tc>
          <w:tcPr>
            <w:tcW w:w="1825" w:type="dxa"/>
          </w:tcPr>
          <w:p w14:paraId="06C24236" w14:textId="47FCC30F" w:rsidR="00C67B86" w:rsidRPr="00C67B86" w:rsidRDefault="00C67B86" w:rsidP="00C67B86">
            <w:pPr>
              <w:pStyle w:val="NoSpacing"/>
            </w:pPr>
            <w:r w:rsidRPr="00C67B86">
              <w:t>XGB Trees</w:t>
            </w:r>
          </w:p>
        </w:tc>
        <w:tc>
          <w:tcPr>
            <w:tcW w:w="2963" w:type="dxa"/>
          </w:tcPr>
          <w:p w14:paraId="7D008CC0" w14:textId="68F3E592" w:rsidR="00C67B86" w:rsidRPr="00C67B86" w:rsidRDefault="00C67B86" w:rsidP="00C67B86">
            <w:pPr>
              <w:pStyle w:val="NoSpacing"/>
            </w:pPr>
            <w:r w:rsidRPr="00C67B86">
              <w:t>None</w:t>
            </w:r>
          </w:p>
        </w:tc>
        <w:tc>
          <w:tcPr>
            <w:tcW w:w="1710" w:type="dxa"/>
          </w:tcPr>
          <w:p w14:paraId="6572D114" w14:textId="4E28598E" w:rsidR="00C67B86" w:rsidRPr="00C50523" w:rsidRDefault="00C67B86" w:rsidP="00C67B86">
            <w:pPr>
              <w:pStyle w:val="NoSpacing"/>
            </w:pPr>
            <w:r w:rsidRPr="00C50523">
              <w:t>.45</w:t>
            </w:r>
          </w:p>
        </w:tc>
        <w:tc>
          <w:tcPr>
            <w:tcW w:w="1980" w:type="dxa"/>
          </w:tcPr>
          <w:p w14:paraId="00CBE6B4" w14:textId="15C55ED9" w:rsidR="00C67B86" w:rsidRPr="00C50523" w:rsidRDefault="00C67B86" w:rsidP="00C67B86">
            <w:pPr>
              <w:pStyle w:val="NoSpacing"/>
            </w:pPr>
            <w:r w:rsidRPr="00C50523">
              <w:t>.93</w:t>
            </w:r>
          </w:p>
        </w:tc>
      </w:tr>
      <w:tr w:rsidR="00C67B86" w14:paraId="03F3D488" w14:textId="77777777" w:rsidTr="00C67B86">
        <w:trPr>
          <w:trHeight w:val="302"/>
        </w:trPr>
        <w:tc>
          <w:tcPr>
            <w:tcW w:w="1825" w:type="dxa"/>
          </w:tcPr>
          <w:p w14:paraId="5AA641F8" w14:textId="4FD46F9E" w:rsidR="00C67B86" w:rsidRPr="00C67B86" w:rsidRDefault="00C67B86" w:rsidP="00C67B86">
            <w:pPr>
              <w:pStyle w:val="NoSpacing"/>
              <w:rPr>
                <w:highlight w:val="yellow"/>
              </w:rPr>
            </w:pPr>
            <w:r w:rsidRPr="00C67B86">
              <w:t>XGB Trees</w:t>
            </w:r>
          </w:p>
        </w:tc>
        <w:tc>
          <w:tcPr>
            <w:tcW w:w="2963" w:type="dxa"/>
          </w:tcPr>
          <w:p w14:paraId="2CEA44E0" w14:textId="2A49B6BB" w:rsidR="00C67B86" w:rsidRPr="00C67B86" w:rsidRDefault="00C67B86" w:rsidP="00C67B86">
            <w:pPr>
              <w:pStyle w:val="NoSpacing"/>
              <w:rPr>
                <w:highlight w:val="yellow"/>
              </w:rPr>
            </w:pPr>
            <w:r w:rsidRPr="00C67B86">
              <w:t>Random Under-sampling</w:t>
            </w:r>
          </w:p>
        </w:tc>
        <w:tc>
          <w:tcPr>
            <w:tcW w:w="1710" w:type="dxa"/>
          </w:tcPr>
          <w:p w14:paraId="373DA5BB" w14:textId="565E7B87" w:rsidR="00C67B86" w:rsidRPr="00C50523" w:rsidRDefault="00C67B86" w:rsidP="00C67B86">
            <w:pPr>
              <w:pStyle w:val="NoSpacing"/>
            </w:pPr>
            <w:r w:rsidRPr="00C50523">
              <w:t>.8</w:t>
            </w:r>
            <w:r w:rsidR="00C50523" w:rsidRPr="00C50523">
              <w:t>7</w:t>
            </w:r>
          </w:p>
        </w:tc>
        <w:tc>
          <w:tcPr>
            <w:tcW w:w="1980" w:type="dxa"/>
          </w:tcPr>
          <w:p w14:paraId="530BBA38" w14:textId="3983D498" w:rsidR="00C67B86" w:rsidRPr="00C50523" w:rsidRDefault="00C67B86" w:rsidP="00C67B86">
            <w:pPr>
              <w:pStyle w:val="NoSpacing"/>
            </w:pPr>
            <w:r w:rsidRPr="00C50523">
              <w:t>.8</w:t>
            </w:r>
            <w:r w:rsidR="00C50523" w:rsidRPr="00C50523">
              <w:t>6</w:t>
            </w:r>
          </w:p>
        </w:tc>
      </w:tr>
    </w:tbl>
    <w:p w14:paraId="0CB469D6" w14:textId="7EDB2FE5" w:rsidR="00C67B86" w:rsidRPr="00B225E3" w:rsidRDefault="00C67B86" w:rsidP="00C67B86"/>
    <w:p w14:paraId="790BD737" w14:textId="5AA862A6" w:rsidR="00B225E3" w:rsidRPr="00C50523" w:rsidRDefault="00C50523" w:rsidP="00C50523">
      <w:pPr>
        <w:pStyle w:val="HTMLPreformatted"/>
        <w:shd w:val="clear" w:color="auto" w:fill="FFFFFF"/>
        <w:wordWrap w:val="0"/>
        <w:spacing w:line="360" w:lineRule="auto"/>
        <w:textAlignment w:val="baseline"/>
        <w:rPr>
          <w:rFonts w:asciiTheme="minorHAnsi" w:hAnsiTheme="minorHAnsi"/>
          <w:color w:val="000000"/>
          <w:sz w:val="24"/>
          <w:szCs w:val="24"/>
        </w:rPr>
      </w:pPr>
      <w:r w:rsidRPr="00C50523">
        <w:rPr>
          <w:rFonts w:asciiTheme="minorHAnsi" w:hAnsiTheme="minorHAnsi"/>
          <w:sz w:val="24"/>
          <w:szCs w:val="24"/>
        </w:rPr>
        <w:t xml:space="preserve">The top performing XGB Trees model had the following tuned parameters: </w:t>
      </w:r>
      <w:r w:rsidRPr="00C50523">
        <w:rPr>
          <w:rFonts w:asciiTheme="minorHAnsi" w:hAnsiTheme="minorHAnsi"/>
          <w:color w:val="000000"/>
          <w:sz w:val="24"/>
          <w:szCs w:val="24"/>
        </w:rPr>
        <w:t>'</w:t>
      </w:r>
      <w:proofErr w:type="spellStart"/>
      <w:r w:rsidRPr="00C50523">
        <w:rPr>
          <w:rFonts w:asciiTheme="minorHAnsi" w:hAnsiTheme="minorHAnsi"/>
          <w:color w:val="000000"/>
          <w:sz w:val="24"/>
          <w:szCs w:val="24"/>
        </w:rPr>
        <w:t>max_depth</w:t>
      </w:r>
      <w:proofErr w:type="spellEnd"/>
      <w:r w:rsidRPr="00C50523">
        <w:rPr>
          <w:rFonts w:asciiTheme="minorHAnsi" w:hAnsiTheme="minorHAnsi"/>
          <w:color w:val="000000"/>
          <w:sz w:val="24"/>
          <w:szCs w:val="24"/>
        </w:rPr>
        <w:t>': 3, '</w:t>
      </w:r>
      <w:proofErr w:type="spellStart"/>
      <w:r w:rsidRPr="00C50523">
        <w:rPr>
          <w:rFonts w:asciiTheme="minorHAnsi" w:hAnsiTheme="minorHAnsi"/>
          <w:color w:val="000000"/>
          <w:sz w:val="24"/>
          <w:szCs w:val="24"/>
        </w:rPr>
        <w:t>min_child_weight</w:t>
      </w:r>
      <w:proofErr w:type="spellEnd"/>
      <w:r w:rsidRPr="00C50523">
        <w:rPr>
          <w:rFonts w:asciiTheme="minorHAnsi" w:hAnsiTheme="minorHAnsi"/>
          <w:color w:val="000000"/>
          <w:sz w:val="24"/>
          <w:szCs w:val="24"/>
        </w:rPr>
        <w:t>': 1</w:t>
      </w:r>
      <w:r>
        <w:rPr>
          <w:rFonts w:asciiTheme="minorHAnsi" w:hAnsiTheme="minorHAnsi"/>
          <w:color w:val="000000"/>
          <w:sz w:val="24"/>
          <w:szCs w:val="24"/>
        </w:rPr>
        <w:t>. Expanding the range of the parameter grid could further improve the model</w:t>
      </w:r>
      <w:r w:rsidRPr="00C50523">
        <w:rPr>
          <w:rFonts w:asciiTheme="minorHAnsi" w:hAnsiTheme="minorHAnsi"/>
          <w:color w:val="000000"/>
          <w:sz w:val="24"/>
          <w:szCs w:val="24"/>
        </w:rPr>
        <w:t xml:space="preserve">. </w:t>
      </w:r>
      <w:r w:rsidR="00B225E3" w:rsidRPr="00C50523">
        <w:rPr>
          <w:rFonts w:asciiTheme="minorHAnsi" w:hAnsiTheme="minorHAnsi"/>
          <w:sz w:val="24"/>
          <w:szCs w:val="24"/>
        </w:rPr>
        <w:t>The top performing random forest model had no maximum number of features, and used 600 estimators.  According to the graph below (Figure 3), models with no maximum features have an out-of-bag error rate that stabilizes somewhat at 300 estimators. With fewer than approximately 301 estimates, model accuracy will be worse. Having a higher number of estimators generally improves results, but is also more computationally expensive.</w:t>
      </w:r>
    </w:p>
    <w:p w14:paraId="083875CC" w14:textId="77777777" w:rsidR="00B225E3" w:rsidRDefault="00B225E3" w:rsidP="00B225E3">
      <w:pPr>
        <w:spacing w:line="360" w:lineRule="auto"/>
      </w:pPr>
    </w:p>
    <w:p w14:paraId="564C5D74" w14:textId="6BBAFB2D" w:rsidR="00B225E3" w:rsidRPr="00B225E3" w:rsidRDefault="00B225E3" w:rsidP="006530A1">
      <w:pPr>
        <w:rPr>
          <w:b/>
        </w:rPr>
      </w:pPr>
      <w:r w:rsidRPr="00B225E3">
        <w:rPr>
          <w:b/>
        </w:rPr>
        <w:t>Figure 3: Number of Estimators and OOB Error in Random Forest Models</w:t>
      </w:r>
    </w:p>
    <w:p w14:paraId="7F42CF0D" w14:textId="0E6D10CE" w:rsidR="00B225E3" w:rsidRDefault="00B225E3" w:rsidP="006530A1">
      <w:r>
        <w:rPr>
          <w:noProof/>
        </w:rPr>
        <w:drawing>
          <wp:inline distT="0" distB="0" distL="0" distR="0" wp14:anchorId="75004CD0" wp14:editId="0CFF490D">
            <wp:extent cx="5486400" cy="3544352"/>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44352"/>
                    </a:xfrm>
                    <a:prstGeom prst="rect">
                      <a:avLst/>
                    </a:prstGeom>
                    <a:noFill/>
                    <a:ln>
                      <a:noFill/>
                    </a:ln>
                  </pic:spPr>
                </pic:pic>
              </a:graphicData>
            </a:graphic>
          </wp:inline>
        </w:drawing>
      </w:r>
    </w:p>
    <w:p w14:paraId="005F56B7" w14:textId="79DCEF4B" w:rsidR="006530A1" w:rsidRDefault="00B225E3" w:rsidP="00B225E3">
      <w:pPr>
        <w:pStyle w:val="Heading2"/>
        <w:numPr>
          <w:ilvl w:val="1"/>
          <w:numId w:val="1"/>
        </w:numPr>
      </w:pPr>
      <w:r>
        <w:t>Analysis of Result</w:t>
      </w:r>
    </w:p>
    <w:p w14:paraId="4CB8CCEA" w14:textId="77777777" w:rsidR="00B225E3" w:rsidRPr="00B225E3" w:rsidRDefault="00B225E3" w:rsidP="00B225E3">
      <w:pPr>
        <w:pStyle w:val="ListParagraph"/>
        <w:ind w:left="760"/>
      </w:pPr>
    </w:p>
    <w:p w14:paraId="46441725" w14:textId="4D1AC638" w:rsidR="00B225E3" w:rsidRDefault="00B225E3" w:rsidP="00B225E3">
      <w:pPr>
        <w:spacing w:line="360" w:lineRule="auto"/>
      </w:pPr>
      <w:r>
        <w:t xml:space="preserve">The top-performing model was </w:t>
      </w:r>
      <w:r w:rsidR="00C67B86">
        <w:t xml:space="preserve">an XGB Trees classifier that used random under-sampling, because it had the best overall performance with a </w:t>
      </w:r>
      <w:r w:rsidR="00C50523" w:rsidRPr="00C50523">
        <w:t>recall of 87</w:t>
      </w:r>
      <w:r w:rsidR="00C67B86" w:rsidRPr="00C50523">
        <w:t>% and accuracy of 8</w:t>
      </w:r>
      <w:r w:rsidR="00C50523" w:rsidRPr="00C50523">
        <w:t>6</w:t>
      </w:r>
      <w:r w:rsidR="00C67B86" w:rsidRPr="00C50523">
        <w:t>%. The</w:t>
      </w:r>
      <w:r w:rsidR="00C67B86">
        <w:t xml:space="preserve"> r</w:t>
      </w:r>
      <w:r>
        <w:t>andom forest classifier that used random under-sampling</w:t>
      </w:r>
      <w:r w:rsidR="00C67B86">
        <w:t xml:space="preserve"> had the same accuracy, but a 4% lower score for recall.</w:t>
      </w:r>
      <w:r>
        <w:t xml:space="preserve"> Another significant model was a log</w:t>
      </w:r>
      <w:r w:rsidR="00C67B86">
        <w:t xml:space="preserve">istic </w:t>
      </w:r>
      <w:proofErr w:type="spellStart"/>
      <w:r w:rsidR="00C67B86">
        <w:t>regressor</w:t>
      </w:r>
      <w:proofErr w:type="spellEnd"/>
      <w:r w:rsidR="00C67B86">
        <w:t xml:space="preserve">, </w:t>
      </w:r>
      <w:r>
        <w:t xml:space="preserve">which also used random under-sampling. Tuned logistic models using lasso or ridge penalties both had a recall score </w:t>
      </w:r>
      <w:r w:rsidR="00C67B86">
        <w:t>10</w:t>
      </w:r>
      <w:r>
        <w:t xml:space="preserve">% lower than the </w:t>
      </w:r>
      <w:r w:rsidR="00C67B86">
        <w:t>XGB classifier</w:t>
      </w:r>
      <w:r>
        <w:t xml:space="preserve"> (75%) and accuracy score 4% higher than the </w:t>
      </w:r>
      <w:r w:rsidR="00C67B86">
        <w:t>XGB Trees classifier</w:t>
      </w:r>
      <w:r>
        <w:t xml:space="preserve"> (89%). For a stronger performance in recall, the </w:t>
      </w:r>
      <w:r w:rsidR="00C67B86">
        <w:t>XGB Trees classifier</w:t>
      </w:r>
      <w:r>
        <w:t xml:space="preserve"> with under-sampling is superior, but for stronger accuracy, the logistic model with random under-sampling is better (</w:t>
      </w:r>
      <w:r w:rsidR="00C67B86">
        <w:t>Table 8</w:t>
      </w:r>
      <w:r>
        <w:t xml:space="preserve">). Across the top models, there is an inverse relationship between recall and accuracy, and higher recall with the implementation of random </w:t>
      </w:r>
      <w:r w:rsidR="00464990">
        <w:t>under-sampling</w:t>
      </w:r>
      <w:r w:rsidR="00C67B86">
        <w:t xml:space="preserve"> (Figure 4)</w:t>
      </w:r>
      <w:r>
        <w:t>.</w:t>
      </w:r>
    </w:p>
    <w:p w14:paraId="3C48169D" w14:textId="5EC21AEF" w:rsidR="00B225E3" w:rsidRDefault="00B225E3" w:rsidP="00B225E3">
      <w:pPr>
        <w:spacing w:line="360" w:lineRule="auto"/>
        <w:rPr>
          <w:b/>
        </w:rPr>
      </w:pPr>
      <w:r w:rsidRPr="00B225E3">
        <w:rPr>
          <w:b/>
        </w:rPr>
        <w:t xml:space="preserve">Table 8: </w:t>
      </w:r>
      <w:r w:rsidR="00C67B86">
        <w:rPr>
          <w:b/>
        </w:rPr>
        <w:t>Top-Performing Models using Random Under-Sampling</w:t>
      </w:r>
    </w:p>
    <w:tbl>
      <w:tblPr>
        <w:tblStyle w:val="TableGrid"/>
        <w:tblW w:w="0" w:type="auto"/>
        <w:tblLook w:val="04A0" w:firstRow="1" w:lastRow="0" w:firstColumn="1" w:lastColumn="0" w:noHBand="0" w:noVBand="1"/>
      </w:tblPr>
      <w:tblGrid>
        <w:gridCol w:w="2214"/>
        <w:gridCol w:w="891"/>
        <w:gridCol w:w="1220"/>
      </w:tblGrid>
      <w:tr w:rsidR="00C67B86" w14:paraId="2D36E0C1" w14:textId="77777777" w:rsidTr="00464990">
        <w:tc>
          <w:tcPr>
            <w:tcW w:w="2214" w:type="dxa"/>
          </w:tcPr>
          <w:p w14:paraId="74D2D67A" w14:textId="50E4E4AB" w:rsidR="00C67B86" w:rsidRPr="00C67B86" w:rsidRDefault="00C67B86" w:rsidP="00C67B86">
            <w:pPr>
              <w:pStyle w:val="NoSpacing"/>
              <w:rPr>
                <w:b/>
              </w:rPr>
            </w:pPr>
            <w:r w:rsidRPr="00C67B86">
              <w:rPr>
                <w:b/>
              </w:rPr>
              <w:t>Type</w:t>
            </w:r>
          </w:p>
        </w:tc>
        <w:tc>
          <w:tcPr>
            <w:tcW w:w="891" w:type="dxa"/>
          </w:tcPr>
          <w:p w14:paraId="231852A3" w14:textId="4C39E9A5" w:rsidR="00C67B86" w:rsidRPr="00C67B86" w:rsidRDefault="00C67B86" w:rsidP="00C67B86">
            <w:pPr>
              <w:pStyle w:val="NoSpacing"/>
              <w:rPr>
                <w:b/>
              </w:rPr>
            </w:pPr>
            <w:r w:rsidRPr="00C67B86">
              <w:rPr>
                <w:b/>
              </w:rPr>
              <w:t>Recall</w:t>
            </w:r>
          </w:p>
        </w:tc>
        <w:tc>
          <w:tcPr>
            <w:tcW w:w="1220" w:type="dxa"/>
          </w:tcPr>
          <w:p w14:paraId="7726F94C" w14:textId="64C53841" w:rsidR="00C67B86" w:rsidRPr="00C67B86" w:rsidRDefault="00C67B86" w:rsidP="00C67B86">
            <w:pPr>
              <w:pStyle w:val="NoSpacing"/>
              <w:rPr>
                <w:b/>
              </w:rPr>
            </w:pPr>
            <w:r w:rsidRPr="00C67B86">
              <w:rPr>
                <w:b/>
              </w:rPr>
              <w:t>Accuracy</w:t>
            </w:r>
          </w:p>
        </w:tc>
      </w:tr>
      <w:tr w:rsidR="00C67B86" w14:paraId="428E4F47" w14:textId="77777777" w:rsidTr="00464990">
        <w:tc>
          <w:tcPr>
            <w:tcW w:w="2214" w:type="dxa"/>
          </w:tcPr>
          <w:p w14:paraId="496507D6" w14:textId="4A2D32D8" w:rsidR="00C67B86" w:rsidRPr="00C67B86" w:rsidRDefault="00C67B86" w:rsidP="00C67B86">
            <w:pPr>
              <w:pStyle w:val="NoSpacing"/>
            </w:pPr>
            <w:r w:rsidRPr="00C67B86">
              <w:t>Logistic</w:t>
            </w:r>
          </w:p>
        </w:tc>
        <w:tc>
          <w:tcPr>
            <w:tcW w:w="891" w:type="dxa"/>
          </w:tcPr>
          <w:p w14:paraId="164F72BC" w14:textId="55F87DA6" w:rsidR="00C67B86" w:rsidRPr="00C67B86" w:rsidRDefault="00C67B86" w:rsidP="00C67B86">
            <w:pPr>
              <w:pStyle w:val="NoSpacing"/>
            </w:pPr>
            <w:r w:rsidRPr="00C67B86">
              <w:t>.75</w:t>
            </w:r>
          </w:p>
        </w:tc>
        <w:tc>
          <w:tcPr>
            <w:tcW w:w="1220" w:type="dxa"/>
          </w:tcPr>
          <w:p w14:paraId="00F1426F" w14:textId="0FC9BDD9" w:rsidR="00C67B86" w:rsidRPr="00C67B86" w:rsidRDefault="00C67B86" w:rsidP="00C67B86">
            <w:pPr>
              <w:pStyle w:val="NoSpacing"/>
            </w:pPr>
            <w:r w:rsidRPr="00C67B86">
              <w:t>.89</w:t>
            </w:r>
          </w:p>
        </w:tc>
      </w:tr>
      <w:tr w:rsidR="00C67B86" w14:paraId="45DC7C78" w14:textId="77777777" w:rsidTr="00464990">
        <w:tc>
          <w:tcPr>
            <w:tcW w:w="2214" w:type="dxa"/>
          </w:tcPr>
          <w:p w14:paraId="68841E0C" w14:textId="430455DF" w:rsidR="00C67B86" w:rsidRPr="00C67B86" w:rsidRDefault="00C67B86" w:rsidP="00C67B86">
            <w:pPr>
              <w:pStyle w:val="NoSpacing"/>
            </w:pPr>
            <w:r w:rsidRPr="00C67B86">
              <w:t>Random Forest</w:t>
            </w:r>
          </w:p>
        </w:tc>
        <w:tc>
          <w:tcPr>
            <w:tcW w:w="891" w:type="dxa"/>
          </w:tcPr>
          <w:p w14:paraId="1DE58D66" w14:textId="38F93DD2" w:rsidR="00C67B86" w:rsidRPr="00C67B86" w:rsidRDefault="00C67B86" w:rsidP="00C67B86">
            <w:pPr>
              <w:pStyle w:val="NoSpacing"/>
            </w:pPr>
            <w:r w:rsidRPr="00C67B86">
              <w:t>.81</w:t>
            </w:r>
          </w:p>
        </w:tc>
        <w:tc>
          <w:tcPr>
            <w:tcW w:w="1220" w:type="dxa"/>
          </w:tcPr>
          <w:p w14:paraId="0A6E55C1" w14:textId="4984F311" w:rsidR="00C67B86" w:rsidRPr="00C67B86" w:rsidRDefault="00C67B86" w:rsidP="00C67B86">
            <w:pPr>
              <w:pStyle w:val="NoSpacing"/>
            </w:pPr>
            <w:r w:rsidRPr="00C67B86">
              <w:t>.85</w:t>
            </w:r>
          </w:p>
        </w:tc>
      </w:tr>
      <w:tr w:rsidR="00C67B86" w14:paraId="289784F2" w14:textId="77777777" w:rsidTr="00464990">
        <w:tc>
          <w:tcPr>
            <w:tcW w:w="2214" w:type="dxa"/>
          </w:tcPr>
          <w:p w14:paraId="369FD9A4" w14:textId="185F17D8" w:rsidR="00C67B86" w:rsidRPr="00C67B86" w:rsidRDefault="00C67B86" w:rsidP="00C67B86">
            <w:pPr>
              <w:pStyle w:val="NoSpacing"/>
            </w:pPr>
            <w:r w:rsidRPr="00C67B86">
              <w:t>XGB</w:t>
            </w:r>
          </w:p>
        </w:tc>
        <w:tc>
          <w:tcPr>
            <w:tcW w:w="891" w:type="dxa"/>
          </w:tcPr>
          <w:p w14:paraId="53017B65" w14:textId="4B342018" w:rsidR="00C67B86" w:rsidRPr="00C67B86" w:rsidRDefault="00C67B86" w:rsidP="00C67B86">
            <w:pPr>
              <w:pStyle w:val="NoSpacing"/>
            </w:pPr>
            <w:r w:rsidRPr="00C67B86">
              <w:t>.85</w:t>
            </w:r>
          </w:p>
        </w:tc>
        <w:tc>
          <w:tcPr>
            <w:tcW w:w="1220" w:type="dxa"/>
          </w:tcPr>
          <w:p w14:paraId="7AE7C5AD" w14:textId="4DB6E8CC" w:rsidR="00C67B86" w:rsidRPr="00C67B86" w:rsidRDefault="00C67B86" w:rsidP="00C67B86">
            <w:pPr>
              <w:pStyle w:val="NoSpacing"/>
            </w:pPr>
            <w:r w:rsidRPr="00C67B86">
              <w:t>.85</w:t>
            </w:r>
          </w:p>
        </w:tc>
      </w:tr>
    </w:tbl>
    <w:p w14:paraId="7AB2F577" w14:textId="77777777" w:rsidR="00464990" w:rsidRPr="00B225E3" w:rsidRDefault="00464990" w:rsidP="00B225E3">
      <w:pPr>
        <w:spacing w:line="360" w:lineRule="auto"/>
        <w:rPr>
          <w:b/>
        </w:rPr>
      </w:pPr>
    </w:p>
    <w:p w14:paraId="69E7FB26" w14:textId="451E1DA4" w:rsidR="00B225E3" w:rsidRDefault="00B225E3" w:rsidP="00B225E3">
      <w:pPr>
        <w:spacing w:line="360" w:lineRule="auto"/>
      </w:pPr>
    </w:p>
    <w:p w14:paraId="429799F6" w14:textId="44C8CF39" w:rsidR="00B225E3" w:rsidRPr="00B225E3" w:rsidRDefault="00B225E3" w:rsidP="006530A1">
      <w:pPr>
        <w:rPr>
          <w:b/>
        </w:rPr>
      </w:pPr>
      <w:r w:rsidRPr="00C50523">
        <w:rPr>
          <w:b/>
        </w:rPr>
        <w:t xml:space="preserve">Figure 4: </w:t>
      </w:r>
      <w:r w:rsidR="00C67B86" w:rsidRPr="00C50523">
        <w:rPr>
          <w:b/>
        </w:rPr>
        <w:t xml:space="preserve">Impact of Under-Sampling </w:t>
      </w:r>
      <w:r w:rsidRPr="00C50523">
        <w:rPr>
          <w:b/>
        </w:rPr>
        <w:t xml:space="preserve">in </w:t>
      </w:r>
      <w:r w:rsidR="00C67B86" w:rsidRPr="00C50523">
        <w:rPr>
          <w:b/>
        </w:rPr>
        <w:t>Parameter-Tuned Models</w:t>
      </w:r>
    </w:p>
    <w:p w14:paraId="3EF5B9C5" w14:textId="2B9ABA40" w:rsidR="00B225E3" w:rsidRDefault="00B225E3" w:rsidP="006530A1"/>
    <w:p w14:paraId="77A3EC78" w14:textId="5C752CD4" w:rsidR="00B225E3" w:rsidRPr="00B225E3" w:rsidRDefault="00C50523" w:rsidP="00B225E3">
      <w:pPr>
        <w:rPr>
          <w:rFonts w:ascii="Times New Roman" w:eastAsia="Times New Roman" w:hAnsi="Times New Roman" w:cs="Times New Roman"/>
          <w:sz w:val="20"/>
          <w:szCs w:val="20"/>
        </w:rPr>
      </w:pPr>
      <w:r>
        <w:rPr>
          <w:noProof/>
        </w:rPr>
        <w:drawing>
          <wp:inline distT="0" distB="0" distL="0" distR="0" wp14:anchorId="0813F8EB" wp14:editId="33E3B829">
            <wp:extent cx="3926910" cy="2546707"/>
            <wp:effectExtent l="0" t="0" r="1016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7101" cy="2546831"/>
                    </a:xfrm>
                    <a:prstGeom prst="rect">
                      <a:avLst/>
                    </a:prstGeom>
                    <a:noFill/>
                    <a:ln>
                      <a:noFill/>
                    </a:ln>
                  </pic:spPr>
                </pic:pic>
              </a:graphicData>
            </a:graphic>
          </wp:inline>
        </w:drawing>
      </w:r>
      <w:r w:rsidR="00B225E3" w:rsidRPr="00B225E3">
        <w:t xml:space="preserve">  </w:t>
      </w:r>
      <w:r w:rsidR="00B225E3">
        <w:rPr>
          <w:noProof/>
        </w:rPr>
        <w:drawing>
          <wp:inline distT="0" distB="0" distL="0" distR="0" wp14:anchorId="48037B10" wp14:editId="251E4022">
            <wp:extent cx="1261917" cy="1286838"/>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2325" cy="1287254"/>
                    </a:xfrm>
                    <a:prstGeom prst="rect">
                      <a:avLst/>
                    </a:prstGeom>
                    <a:noFill/>
                    <a:ln>
                      <a:noFill/>
                    </a:ln>
                  </pic:spPr>
                </pic:pic>
              </a:graphicData>
            </a:graphic>
          </wp:inline>
        </w:drawing>
      </w:r>
    </w:p>
    <w:p w14:paraId="73E48B90" w14:textId="77777777" w:rsidR="00B225E3" w:rsidRDefault="00B225E3" w:rsidP="00004383">
      <w:pPr>
        <w:spacing w:line="360" w:lineRule="auto"/>
      </w:pPr>
    </w:p>
    <w:p w14:paraId="73B3D53F" w14:textId="422ED423" w:rsidR="00B225E3" w:rsidRPr="00BE4D45" w:rsidRDefault="00BE4D45" w:rsidP="00004383">
      <w:pPr>
        <w:widowControl w:val="0"/>
        <w:autoSpaceDE w:val="0"/>
        <w:autoSpaceDN w:val="0"/>
        <w:adjustRightInd w:val="0"/>
        <w:spacing w:line="360" w:lineRule="auto"/>
        <w:rPr>
          <w:rFonts w:cs="Times Roman"/>
        </w:rPr>
      </w:pPr>
      <w:r w:rsidRPr="00BE4D45">
        <w:rPr>
          <w:rFonts w:cs="Arial"/>
        </w:rPr>
        <w:t xml:space="preserve">Mean Insurance Claim Amount Reimbursed was important in predicting potential fraud across all models. Mean duration was one of the most important features in random forest models and XGB models. Diag_41401, diag_40390, and diag_5990 had high feature </w:t>
      </w:r>
      <w:proofErr w:type="spellStart"/>
      <w:r w:rsidRPr="00BE4D45">
        <w:rPr>
          <w:rFonts w:cs="Arial"/>
        </w:rPr>
        <w:t>importances</w:t>
      </w:r>
      <w:proofErr w:type="spellEnd"/>
      <w:r w:rsidRPr="00BE4D45">
        <w:rPr>
          <w:rFonts w:cs="Arial"/>
        </w:rPr>
        <w:t xml:space="preserve"> in both the random forest and XGB models (Table 9).</w:t>
      </w:r>
      <w:r>
        <w:rPr>
          <w:rFonts w:cs="Times Roman"/>
        </w:rPr>
        <w:t xml:space="preserve"> </w:t>
      </w:r>
      <w:r w:rsidR="00B225E3">
        <w:t>The most important features in classifying potentially fraudulent providers in the random forest model were counts per diagnosis group, mean duration of stay, median duration of stay, and inpatient to outpatient ratio</w:t>
      </w:r>
      <w:r w:rsidR="00C67B86">
        <w:t xml:space="preserve"> </w:t>
      </w:r>
      <w:r w:rsidR="00B225E3">
        <w:t>(</w:t>
      </w:r>
      <w:r w:rsidR="00C67B86">
        <w:t xml:space="preserve">top five listed in </w:t>
      </w:r>
      <w:r w:rsidR="00B225E3">
        <w:t xml:space="preserve">Table </w:t>
      </w:r>
      <w:r w:rsidR="00C67B86">
        <w:t>10</w:t>
      </w:r>
      <w:r w:rsidR="00B225E3">
        <w:t xml:space="preserve">). </w:t>
      </w:r>
      <w:r w:rsidR="00C67B86">
        <w:t>For the logistic regression model,</w:t>
      </w:r>
      <w:r w:rsidR="00B225E3">
        <w:t xml:space="preserve"> top features were </w:t>
      </w:r>
      <w:r w:rsidR="00C67B86">
        <w:t xml:space="preserve">maximum mean </w:t>
      </w:r>
      <w:r w:rsidR="00B225E3">
        <w:t xml:space="preserve">insurance </w:t>
      </w:r>
      <w:bookmarkStart w:id="0" w:name="_GoBack"/>
      <w:bookmarkEnd w:id="0"/>
      <w:r w:rsidR="00B225E3">
        <w:t>claim amount reimbursed amongst attending p</w:t>
      </w:r>
      <w:r w:rsidR="00B225E3" w:rsidRPr="00B225E3">
        <w:t>hysicia</w:t>
      </w:r>
      <w:r w:rsidR="00B225E3">
        <w:t>ns per provider for various MS-DRGs</w:t>
      </w:r>
      <w:r w:rsidR="00C67B86">
        <w:t xml:space="preserve"> (Table 11</w:t>
      </w:r>
      <w:r w:rsidR="00B225E3">
        <w:t xml:space="preserve">). The most significant feature </w:t>
      </w:r>
      <w:proofErr w:type="spellStart"/>
      <w:r w:rsidR="00B225E3">
        <w:t>importances</w:t>
      </w:r>
      <w:proofErr w:type="spellEnd"/>
      <w:r w:rsidR="00B225E3">
        <w:t xml:space="preserve"> for the logistic regression have importance scores that are higher than those</w:t>
      </w:r>
      <w:r>
        <w:t xml:space="preserve"> for the tree </w:t>
      </w:r>
      <w:proofErr w:type="spellStart"/>
      <w:r>
        <w:t>regressors</w:t>
      </w:r>
      <w:proofErr w:type="spellEnd"/>
      <w:r w:rsidR="00C67B86">
        <w:t>; t</w:t>
      </w:r>
      <w:r w:rsidR="00B225E3">
        <w:t xml:space="preserve">he </w:t>
      </w:r>
      <w:r>
        <w:t xml:space="preserve">tree </w:t>
      </w:r>
      <w:proofErr w:type="spellStart"/>
      <w:r>
        <w:t>regressors</w:t>
      </w:r>
      <w:proofErr w:type="spellEnd"/>
      <w:r>
        <w:t xml:space="preserve"> have</w:t>
      </w:r>
      <w:r w:rsidR="00B225E3">
        <w:t xml:space="preserve"> less hierarchy in feature </w:t>
      </w:r>
      <w:proofErr w:type="spellStart"/>
      <w:r w:rsidR="00B225E3">
        <w:t>importances</w:t>
      </w:r>
      <w:proofErr w:type="spellEnd"/>
      <w:r w:rsidR="00B225E3">
        <w:t xml:space="preserve"> than the logistic regression model.</w:t>
      </w:r>
      <w:r w:rsidR="00C67B86">
        <w:t xml:space="preserve"> </w:t>
      </w:r>
    </w:p>
    <w:p w14:paraId="55608AA6" w14:textId="77777777" w:rsidR="00B225E3" w:rsidRDefault="00B225E3" w:rsidP="00B225E3">
      <w:pPr>
        <w:spacing w:line="360" w:lineRule="auto"/>
      </w:pPr>
    </w:p>
    <w:p w14:paraId="11E78F96" w14:textId="77777777" w:rsidR="00C67B86" w:rsidRDefault="00C67B86" w:rsidP="006530A1">
      <w:pPr>
        <w:rPr>
          <w:b/>
        </w:rPr>
      </w:pPr>
      <w:r w:rsidRPr="00BE4D45">
        <w:rPr>
          <w:b/>
        </w:rPr>
        <w:t xml:space="preserve">Table 9. Top Feature </w:t>
      </w:r>
      <w:proofErr w:type="spellStart"/>
      <w:r w:rsidRPr="00BE4D45">
        <w:rPr>
          <w:b/>
        </w:rPr>
        <w:t>Importances</w:t>
      </w:r>
      <w:proofErr w:type="spellEnd"/>
      <w:r w:rsidRPr="00BE4D45">
        <w:rPr>
          <w:b/>
        </w:rPr>
        <w:t xml:space="preserve"> from Best XGB Trees Model</w:t>
      </w:r>
    </w:p>
    <w:tbl>
      <w:tblPr>
        <w:tblStyle w:val="TableGrid"/>
        <w:tblW w:w="0" w:type="auto"/>
        <w:tblLook w:val="04A0" w:firstRow="1" w:lastRow="0" w:firstColumn="1" w:lastColumn="0" w:noHBand="0" w:noVBand="1"/>
      </w:tblPr>
      <w:tblGrid>
        <w:gridCol w:w="1587"/>
        <w:gridCol w:w="1691"/>
        <w:gridCol w:w="2953"/>
        <w:gridCol w:w="2625"/>
      </w:tblGrid>
      <w:tr w:rsidR="00BE4D45" w:rsidRPr="00C67B86" w14:paraId="31AF04E1" w14:textId="6BC9DF05" w:rsidTr="00BE4D45">
        <w:trPr>
          <w:trHeight w:val="286"/>
        </w:trPr>
        <w:tc>
          <w:tcPr>
            <w:tcW w:w="1587" w:type="dxa"/>
          </w:tcPr>
          <w:p w14:paraId="16026063" w14:textId="77777777" w:rsidR="00BE4D45" w:rsidRPr="00C67B86" w:rsidRDefault="00BE4D45" w:rsidP="00BE4D45">
            <w:pPr>
              <w:rPr>
                <w:b/>
                <w:sz w:val="20"/>
                <w:szCs w:val="20"/>
              </w:rPr>
            </w:pPr>
            <w:r w:rsidRPr="00C67B86">
              <w:rPr>
                <w:b/>
                <w:sz w:val="20"/>
                <w:szCs w:val="20"/>
              </w:rPr>
              <w:t>Importance</w:t>
            </w:r>
          </w:p>
        </w:tc>
        <w:tc>
          <w:tcPr>
            <w:tcW w:w="1691" w:type="dxa"/>
          </w:tcPr>
          <w:p w14:paraId="743873A1" w14:textId="77777777" w:rsidR="00BE4D45" w:rsidRPr="00C67B86" w:rsidRDefault="00BE4D45" w:rsidP="00BE4D45">
            <w:pPr>
              <w:rPr>
                <w:b/>
                <w:sz w:val="20"/>
                <w:szCs w:val="20"/>
              </w:rPr>
            </w:pPr>
            <w:r w:rsidRPr="00C67B86">
              <w:rPr>
                <w:b/>
                <w:sz w:val="20"/>
                <w:szCs w:val="20"/>
              </w:rPr>
              <w:t>Feature</w:t>
            </w:r>
          </w:p>
        </w:tc>
        <w:tc>
          <w:tcPr>
            <w:tcW w:w="2953" w:type="dxa"/>
          </w:tcPr>
          <w:p w14:paraId="34B8D423" w14:textId="77777777" w:rsidR="00BE4D45" w:rsidRPr="00C67B86" w:rsidRDefault="00BE4D45" w:rsidP="00BE4D45">
            <w:pPr>
              <w:rPr>
                <w:b/>
                <w:sz w:val="20"/>
                <w:szCs w:val="20"/>
              </w:rPr>
            </w:pPr>
            <w:r w:rsidRPr="00C67B86">
              <w:rPr>
                <w:b/>
                <w:sz w:val="20"/>
                <w:szCs w:val="20"/>
              </w:rPr>
              <w:t>Description</w:t>
            </w:r>
          </w:p>
        </w:tc>
        <w:tc>
          <w:tcPr>
            <w:tcW w:w="2625" w:type="dxa"/>
          </w:tcPr>
          <w:p w14:paraId="3A7DBD7A" w14:textId="1BF8AC83" w:rsidR="00BE4D45" w:rsidRPr="00C67B86" w:rsidRDefault="00BE4D45" w:rsidP="00BE4D45">
            <w:pPr>
              <w:rPr>
                <w:b/>
                <w:sz w:val="20"/>
                <w:szCs w:val="20"/>
              </w:rPr>
            </w:pPr>
            <w:r>
              <w:rPr>
                <w:b/>
                <w:sz w:val="20"/>
                <w:szCs w:val="20"/>
              </w:rPr>
              <w:t>ICD-9</w:t>
            </w:r>
          </w:p>
        </w:tc>
      </w:tr>
      <w:tr w:rsidR="00BE4D45" w:rsidRPr="00C67B86" w14:paraId="1EFDE807" w14:textId="04DAB223" w:rsidTr="00BE4D45">
        <w:trPr>
          <w:trHeight w:val="286"/>
        </w:trPr>
        <w:tc>
          <w:tcPr>
            <w:tcW w:w="1587" w:type="dxa"/>
          </w:tcPr>
          <w:p w14:paraId="225AEE20" w14:textId="6DA6BF5B" w:rsidR="00BE4D45" w:rsidRPr="00C67B86" w:rsidRDefault="00BE4D45" w:rsidP="00BE4D45">
            <w:pPr>
              <w:rPr>
                <w:sz w:val="20"/>
                <w:szCs w:val="20"/>
              </w:rPr>
            </w:pPr>
            <w:r w:rsidRPr="00C67B86">
              <w:rPr>
                <w:sz w:val="20"/>
                <w:szCs w:val="20"/>
              </w:rPr>
              <w:t>.0</w:t>
            </w:r>
            <w:r>
              <w:rPr>
                <w:sz w:val="20"/>
                <w:szCs w:val="20"/>
              </w:rPr>
              <w:t>67</w:t>
            </w:r>
          </w:p>
        </w:tc>
        <w:tc>
          <w:tcPr>
            <w:tcW w:w="1691" w:type="dxa"/>
          </w:tcPr>
          <w:p w14:paraId="156E18EB" w14:textId="559C0273" w:rsidR="00BE4D45" w:rsidRPr="00C67B86" w:rsidRDefault="00BE4D45" w:rsidP="00BE4D45">
            <w:pPr>
              <w:rPr>
                <w:sz w:val="20"/>
                <w:szCs w:val="20"/>
              </w:rPr>
            </w:pPr>
            <w:proofErr w:type="gramStart"/>
            <w:r w:rsidRPr="00C67B86">
              <w:rPr>
                <w:sz w:val="20"/>
                <w:szCs w:val="20"/>
              </w:rPr>
              <w:t>diag</w:t>
            </w:r>
            <w:proofErr w:type="gramEnd"/>
            <w:r w:rsidRPr="00C67B86">
              <w:rPr>
                <w:sz w:val="20"/>
                <w:szCs w:val="20"/>
              </w:rPr>
              <w:t>_4</w:t>
            </w:r>
            <w:r>
              <w:rPr>
                <w:sz w:val="20"/>
                <w:szCs w:val="20"/>
              </w:rPr>
              <w:t>1401</w:t>
            </w:r>
          </w:p>
        </w:tc>
        <w:tc>
          <w:tcPr>
            <w:tcW w:w="2953" w:type="dxa"/>
          </w:tcPr>
          <w:p w14:paraId="3BBEBA4D" w14:textId="654F722D" w:rsidR="00BE4D45" w:rsidRPr="00C67B86" w:rsidRDefault="00BE4D45" w:rsidP="00BE4D45">
            <w:pPr>
              <w:rPr>
                <w:sz w:val="20"/>
                <w:szCs w:val="20"/>
              </w:rPr>
            </w:pPr>
            <w:r w:rsidRPr="00C67B86">
              <w:rPr>
                <w:sz w:val="20"/>
                <w:szCs w:val="20"/>
              </w:rPr>
              <w:t xml:space="preserve">Counts of diagnosis </w:t>
            </w:r>
            <w:r>
              <w:rPr>
                <w:sz w:val="20"/>
                <w:szCs w:val="20"/>
              </w:rPr>
              <w:t>41401</w:t>
            </w:r>
          </w:p>
        </w:tc>
        <w:tc>
          <w:tcPr>
            <w:tcW w:w="2625" w:type="dxa"/>
          </w:tcPr>
          <w:p w14:paraId="54F0A0C3" w14:textId="71B3497A" w:rsidR="00BE4D45" w:rsidRPr="00BE4D45" w:rsidRDefault="00BE4D45" w:rsidP="00BE4D45">
            <w:pPr>
              <w:rPr>
                <w:rFonts w:eastAsia="Times New Roman" w:cs="Times New Roman"/>
                <w:sz w:val="18"/>
                <w:szCs w:val="18"/>
              </w:rPr>
            </w:pPr>
            <w:r w:rsidRPr="00BE4D45">
              <w:rPr>
                <w:rFonts w:eastAsia="Times New Roman" w:cs="Arial"/>
                <w:color w:val="222222"/>
                <w:sz w:val="18"/>
                <w:szCs w:val="18"/>
                <w:shd w:val="clear" w:color="auto" w:fill="FFFFFF"/>
              </w:rPr>
              <w:t>Coronary atherosclerosis of native coronary artery</w:t>
            </w:r>
          </w:p>
        </w:tc>
      </w:tr>
      <w:tr w:rsidR="00BE4D45" w:rsidRPr="00C67B86" w14:paraId="79F5E19D" w14:textId="2E542D96" w:rsidTr="00BE4D45">
        <w:trPr>
          <w:trHeight w:val="286"/>
        </w:trPr>
        <w:tc>
          <w:tcPr>
            <w:tcW w:w="1587" w:type="dxa"/>
          </w:tcPr>
          <w:p w14:paraId="0DBB1609" w14:textId="0D67D553" w:rsidR="00BE4D45" w:rsidRPr="00C67B86" w:rsidRDefault="00BE4D45" w:rsidP="00BE4D45">
            <w:pPr>
              <w:rPr>
                <w:sz w:val="20"/>
                <w:szCs w:val="20"/>
              </w:rPr>
            </w:pPr>
            <w:r>
              <w:rPr>
                <w:sz w:val="20"/>
                <w:szCs w:val="20"/>
              </w:rPr>
              <w:t>.045</w:t>
            </w:r>
          </w:p>
        </w:tc>
        <w:tc>
          <w:tcPr>
            <w:tcW w:w="1691" w:type="dxa"/>
          </w:tcPr>
          <w:p w14:paraId="5D49014E" w14:textId="52DB30BA" w:rsidR="00BE4D45" w:rsidRPr="00C67B86" w:rsidRDefault="00BE4D45" w:rsidP="00BE4D45">
            <w:pPr>
              <w:rPr>
                <w:sz w:val="20"/>
                <w:szCs w:val="20"/>
              </w:rPr>
            </w:pPr>
            <w:proofErr w:type="gramStart"/>
            <w:r>
              <w:rPr>
                <w:sz w:val="20"/>
                <w:szCs w:val="20"/>
              </w:rPr>
              <w:t>diag</w:t>
            </w:r>
            <w:proofErr w:type="gramEnd"/>
            <w:r>
              <w:rPr>
                <w:sz w:val="20"/>
                <w:szCs w:val="20"/>
              </w:rPr>
              <w:t>_40390</w:t>
            </w:r>
          </w:p>
        </w:tc>
        <w:tc>
          <w:tcPr>
            <w:tcW w:w="2953" w:type="dxa"/>
          </w:tcPr>
          <w:p w14:paraId="54C3E35A" w14:textId="65D13056" w:rsidR="00BE4D45" w:rsidRPr="00C67B86" w:rsidRDefault="00BE4D45" w:rsidP="00BE4D45">
            <w:pPr>
              <w:rPr>
                <w:sz w:val="20"/>
                <w:szCs w:val="20"/>
              </w:rPr>
            </w:pPr>
            <w:r>
              <w:rPr>
                <w:sz w:val="20"/>
                <w:szCs w:val="20"/>
              </w:rPr>
              <w:t>Counts of diagnosis 40890</w:t>
            </w:r>
          </w:p>
        </w:tc>
        <w:tc>
          <w:tcPr>
            <w:tcW w:w="2625" w:type="dxa"/>
          </w:tcPr>
          <w:p w14:paraId="6E6597AD" w14:textId="3FA9D73E" w:rsidR="00BE4D45" w:rsidRPr="00BE4D45" w:rsidRDefault="00BE4D45" w:rsidP="00BE4D45">
            <w:pPr>
              <w:rPr>
                <w:rFonts w:eastAsia="Times New Roman" w:cs="Times New Roman"/>
                <w:sz w:val="18"/>
                <w:szCs w:val="18"/>
              </w:rPr>
            </w:pPr>
            <w:r w:rsidRPr="00BE4D45">
              <w:rPr>
                <w:rFonts w:eastAsia="Times New Roman" w:cs="Times New Roman"/>
                <w:color w:val="2C3E50"/>
                <w:sz w:val="18"/>
                <w:szCs w:val="18"/>
                <w:shd w:val="clear" w:color="auto" w:fill="FFFFFF"/>
              </w:rPr>
              <w:t>Hypertensive chronic kidney disease, unspecified, with chronic kidney disease stage I through stage IV, or unspecified</w:t>
            </w:r>
          </w:p>
        </w:tc>
      </w:tr>
      <w:tr w:rsidR="00BE4D45" w:rsidRPr="00C67B86" w14:paraId="3BDB4B63" w14:textId="77777777" w:rsidTr="00BE4D45">
        <w:trPr>
          <w:trHeight w:val="286"/>
        </w:trPr>
        <w:tc>
          <w:tcPr>
            <w:tcW w:w="1587" w:type="dxa"/>
          </w:tcPr>
          <w:p w14:paraId="783B2D55" w14:textId="1DE8D224" w:rsidR="00BE4D45" w:rsidRDefault="00BE4D45" w:rsidP="00BE4D45">
            <w:pPr>
              <w:rPr>
                <w:sz w:val="20"/>
                <w:szCs w:val="20"/>
              </w:rPr>
            </w:pPr>
            <w:r w:rsidRPr="00C67B86">
              <w:rPr>
                <w:sz w:val="20"/>
                <w:szCs w:val="20"/>
              </w:rPr>
              <w:t>.0</w:t>
            </w:r>
            <w:r>
              <w:rPr>
                <w:sz w:val="20"/>
                <w:szCs w:val="20"/>
              </w:rPr>
              <w:t>29</w:t>
            </w:r>
          </w:p>
        </w:tc>
        <w:tc>
          <w:tcPr>
            <w:tcW w:w="1691" w:type="dxa"/>
          </w:tcPr>
          <w:p w14:paraId="1147041A" w14:textId="730E48EF" w:rsidR="00BE4D45" w:rsidRDefault="00BE4D45" w:rsidP="00BE4D45">
            <w:pPr>
              <w:rPr>
                <w:sz w:val="20"/>
                <w:szCs w:val="20"/>
              </w:rPr>
            </w:pPr>
            <w:proofErr w:type="gramStart"/>
            <w:r w:rsidRPr="00C67B86">
              <w:rPr>
                <w:sz w:val="20"/>
                <w:szCs w:val="20"/>
              </w:rPr>
              <w:t>diag</w:t>
            </w:r>
            <w:proofErr w:type="gramEnd"/>
            <w:r w:rsidRPr="00C67B86">
              <w:rPr>
                <w:sz w:val="20"/>
                <w:szCs w:val="20"/>
              </w:rPr>
              <w:t>_5</w:t>
            </w:r>
            <w:r>
              <w:rPr>
                <w:sz w:val="20"/>
                <w:szCs w:val="20"/>
              </w:rPr>
              <w:t>990</w:t>
            </w:r>
          </w:p>
        </w:tc>
        <w:tc>
          <w:tcPr>
            <w:tcW w:w="2953" w:type="dxa"/>
          </w:tcPr>
          <w:p w14:paraId="6C751469" w14:textId="3E28FE8A" w:rsidR="00BE4D45" w:rsidRDefault="00BE4D45" w:rsidP="00BE4D45">
            <w:pPr>
              <w:rPr>
                <w:sz w:val="20"/>
                <w:szCs w:val="20"/>
              </w:rPr>
            </w:pPr>
            <w:r w:rsidRPr="00C67B86">
              <w:rPr>
                <w:sz w:val="20"/>
                <w:szCs w:val="20"/>
              </w:rPr>
              <w:t>Counts of diagnosis 53081</w:t>
            </w:r>
          </w:p>
        </w:tc>
        <w:tc>
          <w:tcPr>
            <w:tcW w:w="2625" w:type="dxa"/>
          </w:tcPr>
          <w:p w14:paraId="629CFE79" w14:textId="66E7F03A" w:rsidR="00BE4D45" w:rsidRPr="00BE4D45" w:rsidRDefault="00BE4D45" w:rsidP="00BE4D45">
            <w:pPr>
              <w:rPr>
                <w:rFonts w:eastAsia="Times New Roman" w:cs="Times New Roman"/>
                <w:color w:val="2C3E50"/>
                <w:sz w:val="18"/>
                <w:szCs w:val="18"/>
                <w:shd w:val="clear" w:color="auto" w:fill="FFFFFF"/>
              </w:rPr>
            </w:pPr>
            <w:r>
              <w:rPr>
                <w:rFonts w:eastAsia="Times New Roman" w:cs="Times New Roman"/>
                <w:color w:val="2C3E50"/>
                <w:sz w:val="18"/>
                <w:szCs w:val="18"/>
                <w:shd w:val="clear" w:color="auto" w:fill="FFFFFF"/>
              </w:rPr>
              <w:t>Urinary tract infection, site not specified</w:t>
            </w:r>
          </w:p>
        </w:tc>
      </w:tr>
      <w:tr w:rsidR="00BE4D45" w:rsidRPr="00C67B86" w14:paraId="0A17B1B7" w14:textId="0D7F5B89" w:rsidTr="00BE4D45">
        <w:trPr>
          <w:trHeight w:val="286"/>
        </w:trPr>
        <w:tc>
          <w:tcPr>
            <w:tcW w:w="1587" w:type="dxa"/>
          </w:tcPr>
          <w:p w14:paraId="16A0842C" w14:textId="7F6B342E" w:rsidR="00BE4D45" w:rsidRPr="00C67B86" w:rsidRDefault="00BE4D45" w:rsidP="00BE4D45">
            <w:pPr>
              <w:rPr>
                <w:sz w:val="20"/>
                <w:szCs w:val="20"/>
              </w:rPr>
            </w:pPr>
            <w:r w:rsidRPr="00C67B86">
              <w:rPr>
                <w:sz w:val="20"/>
                <w:szCs w:val="20"/>
              </w:rPr>
              <w:t>.0</w:t>
            </w:r>
            <w:r>
              <w:rPr>
                <w:sz w:val="20"/>
                <w:szCs w:val="20"/>
              </w:rPr>
              <w:t>25</w:t>
            </w:r>
          </w:p>
        </w:tc>
        <w:tc>
          <w:tcPr>
            <w:tcW w:w="1691" w:type="dxa"/>
          </w:tcPr>
          <w:p w14:paraId="26FB42C2" w14:textId="20583488" w:rsidR="00BE4D45" w:rsidRPr="00C67B86" w:rsidRDefault="00BE4D45" w:rsidP="00F979F0">
            <w:pPr>
              <w:rPr>
                <w:sz w:val="20"/>
                <w:szCs w:val="20"/>
              </w:rPr>
            </w:pPr>
            <w:proofErr w:type="gramStart"/>
            <w:r w:rsidRPr="00C67B86">
              <w:rPr>
                <w:sz w:val="20"/>
                <w:szCs w:val="20"/>
              </w:rPr>
              <w:t>diag</w:t>
            </w:r>
            <w:proofErr w:type="gramEnd"/>
            <w:r w:rsidRPr="00C67B86">
              <w:rPr>
                <w:sz w:val="20"/>
                <w:szCs w:val="20"/>
              </w:rPr>
              <w:t>_</w:t>
            </w:r>
            <w:r>
              <w:rPr>
                <w:sz w:val="20"/>
                <w:szCs w:val="20"/>
              </w:rPr>
              <w:t>4280</w:t>
            </w:r>
          </w:p>
        </w:tc>
        <w:tc>
          <w:tcPr>
            <w:tcW w:w="2953" w:type="dxa"/>
          </w:tcPr>
          <w:p w14:paraId="103CDDDA" w14:textId="77777777" w:rsidR="00BE4D45" w:rsidRPr="00C67B86" w:rsidRDefault="00BE4D45" w:rsidP="00BE4D45">
            <w:pPr>
              <w:rPr>
                <w:sz w:val="20"/>
                <w:szCs w:val="20"/>
              </w:rPr>
            </w:pPr>
            <w:r w:rsidRPr="00C67B86">
              <w:rPr>
                <w:sz w:val="20"/>
                <w:szCs w:val="20"/>
              </w:rPr>
              <w:t>Counts of diagnosis 2449</w:t>
            </w:r>
          </w:p>
        </w:tc>
        <w:tc>
          <w:tcPr>
            <w:tcW w:w="2625" w:type="dxa"/>
          </w:tcPr>
          <w:p w14:paraId="69E74C57" w14:textId="66B10E5E" w:rsidR="00BE4D45" w:rsidRPr="00BE4D45" w:rsidRDefault="00BE4D45" w:rsidP="00BE4D45">
            <w:pPr>
              <w:rPr>
                <w:rFonts w:eastAsia="Times New Roman" w:cs="Times New Roman"/>
                <w:sz w:val="18"/>
                <w:szCs w:val="18"/>
              </w:rPr>
            </w:pPr>
            <w:r w:rsidRPr="00BE4D45">
              <w:rPr>
                <w:rFonts w:eastAsia="Times New Roman" w:cs="Times New Roman"/>
                <w:bCs/>
                <w:color w:val="000000"/>
                <w:sz w:val="18"/>
                <w:szCs w:val="18"/>
                <w:shd w:val="clear" w:color="auto" w:fill="FFFFFF"/>
              </w:rPr>
              <w:t>Congestive heart failure, unspecified</w:t>
            </w:r>
          </w:p>
        </w:tc>
      </w:tr>
      <w:tr w:rsidR="00BE4D45" w:rsidRPr="00C67B86" w14:paraId="45CB2191" w14:textId="6968A0EF" w:rsidTr="00BE4D45">
        <w:trPr>
          <w:trHeight w:val="286"/>
        </w:trPr>
        <w:tc>
          <w:tcPr>
            <w:tcW w:w="1587" w:type="dxa"/>
          </w:tcPr>
          <w:p w14:paraId="4A0971D4" w14:textId="1152D982" w:rsidR="00BE4D45" w:rsidRPr="00C67B86" w:rsidRDefault="00BE4D45" w:rsidP="00BE4D45">
            <w:pPr>
              <w:rPr>
                <w:sz w:val="20"/>
                <w:szCs w:val="20"/>
              </w:rPr>
            </w:pPr>
            <w:r>
              <w:rPr>
                <w:sz w:val="20"/>
                <w:szCs w:val="20"/>
              </w:rPr>
              <w:t>.021</w:t>
            </w:r>
          </w:p>
        </w:tc>
        <w:tc>
          <w:tcPr>
            <w:tcW w:w="1691" w:type="dxa"/>
          </w:tcPr>
          <w:p w14:paraId="67609C44" w14:textId="323100D9" w:rsidR="00BE4D45" w:rsidRPr="00C67B86" w:rsidRDefault="00BE4D45" w:rsidP="00F979F0">
            <w:pPr>
              <w:rPr>
                <w:sz w:val="20"/>
                <w:szCs w:val="20"/>
              </w:rPr>
            </w:pPr>
            <w:proofErr w:type="gramStart"/>
            <w:r w:rsidRPr="00C67B86">
              <w:rPr>
                <w:sz w:val="20"/>
                <w:szCs w:val="20"/>
              </w:rPr>
              <w:t>diag</w:t>
            </w:r>
            <w:proofErr w:type="gramEnd"/>
            <w:r w:rsidRPr="00C67B86">
              <w:rPr>
                <w:sz w:val="20"/>
                <w:szCs w:val="20"/>
              </w:rPr>
              <w:t>_</w:t>
            </w:r>
            <w:r>
              <w:rPr>
                <w:sz w:val="20"/>
                <w:szCs w:val="20"/>
              </w:rPr>
              <w:t>4149</w:t>
            </w:r>
          </w:p>
        </w:tc>
        <w:tc>
          <w:tcPr>
            <w:tcW w:w="2953" w:type="dxa"/>
          </w:tcPr>
          <w:p w14:paraId="0057DD22" w14:textId="77777777" w:rsidR="00BE4D45" w:rsidRPr="00C67B86" w:rsidRDefault="00BE4D45" w:rsidP="00BE4D45">
            <w:pPr>
              <w:rPr>
                <w:sz w:val="20"/>
                <w:szCs w:val="20"/>
              </w:rPr>
            </w:pPr>
            <w:r w:rsidRPr="00C67B86">
              <w:rPr>
                <w:sz w:val="20"/>
                <w:szCs w:val="20"/>
              </w:rPr>
              <w:t>Counts of diagnosis 2762</w:t>
            </w:r>
          </w:p>
        </w:tc>
        <w:tc>
          <w:tcPr>
            <w:tcW w:w="2625" w:type="dxa"/>
          </w:tcPr>
          <w:p w14:paraId="6DF2F046" w14:textId="3181125A" w:rsidR="00BE4D45" w:rsidRPr="00BE4D45" w:rsidRDefault="00BE4D45" w:rsidP="00BE4D45">
            <w:pPr>
              <w:shd w:val="clear" w:color="auto" w:fill="FFFFFF"/>
              <w:spacing w:after="158"/>
              <w:rPr>
                <w:rFonts w:cs="Times New Roman"/>
                <w:color w:val="2C3E50"/>
                <w:sz w:val="18"/>
                <w:szCs w:val="18"/>
              </w:rPr>
            </w:pPr>
            <w:r w:rsidRPr="00BE4D45">
              <w:rPr>
                <w:rFonts w:cs="Times New Roman"/>
                <w:color w:val="2C3E50"/>
                <w:sz w:val="18"/>
                <w:szCs w:val="18"/>
              </w:rPr>
              <w:t>Chronic ischemic heart disease, unspecified</w:t>
            </w:r>
          </w:p>
        </w:tc>
      </w:tr>
    </w:tbl>
    <w:p w14:paraId="675C757C" w14:textId="77777777" w:rsidR="00C67B86" w:rsidRDefault="00C67B86" w:rsidP="006530A1">
      <w:pPr>
        <w:rPr>
          <w:b/>
        </w:rPr>
      </w:pPr>
    </w:p>
    <w:p w14:paraId="169F1840" w14:textId="4A569756" w:rsidR="00B225E3" w:rsidRDefault="00C67B86" w:rsidP="006530A1">
      <w:pPr>
        <w:rPr>
          <w:b/>
        </w:rPr>
      </w:pPr>
      <w:r>
        <w:rPr>
          <w:b/>
        </w:rPr>
        <w:t>Table 10</w:t>
      </w:r>
      <w:r w:rsidR="00B225E3">
        <w:rPr>
          <w:b/>
        </w:rPr>
        <w:t xml:space="preserve">. Top Feature </w:t>
      </w:r>
      <w:proofErr w:type="spellStart"/>
      <w:r w:rsidR="00B225E3">
        <w:rPr>
          <w:b/>
        </w:rPr>
        <w:t>Importances</w:t>
      </w:r>
      <w:proofErr w:type="spellEnd"/>
      <w:r w:rsidR="00B225E3">
        <w:rPr>
          <w:b/>
        </w:rPr>
        <w:t xml:space="preserve"> from Best Random Forest Model</w:t>
      </w:r>
    </w:p>
    <w:tbl>
      <w:tblPr>
        <w:tblStyle w:val="TableGrid"/>
        <w:tblW w:w="0" w:type="auto"/>
        <w:tblLook w:val="04A0" w:firstRow="1" w:lastRow="0" w:firstColumn="1" w:lastColumn="0" w:noHBand="0" w:noVBand="1"/>
      </w:tblPr>
      <w:tblGrid>
        <w:gridCol w:w="1718"/>
        <w:gridCol w:w="1905"/>
        <w:gridCol w:w="3685"/>
      </w:tblGrid>
      <w:tr w:rsidR="00C67B86" w14:paraId="047FDE3B" w14:textId="77777777" w:rsidTr="00C67B86">
        <w:trPr>
          <w:trHeight w:val="286"/>
        </w:trPr>
        <w:tc>
          <w:tcPr>
            <w:tcW w:w="1718" w:type="dxa"/>
          </w:tcPr>
          <w:p w14:paraId="33D39CEC" w14:textId="0AFC5B14" w:rsidR="00C67B86" w:rsidRPr="00C67B86" w:rsidRDefault="00C67B86" w:rsidP="006530A1">
            <w:pPr>
              <w:rPr>
                <w:b/>
                <w:sz w:val="20"/>
                <w:szCs w:val="20"/>
              </w:rPr>
            </w:pPr>
            <w:r w:rsidRPr="00C67B86">
              <w:rPr>
                <w:b/>
                <w:sz w:val="20"/>
                <w:szCs w:val="20"/>
              </w:rPr>
              <w:t>Importance</w:t>
            </w:r>
          </w:p>
        </w:tc>
        <w:tc>
          <w:tcPr>
            <w:tcW w:w="1905" w:type="dxa"/>
          </w:tcPr>
          <w:p w14:paraId="5837E0E0" w14:textId="0E3EBF6C" w:rsidR="00C67B86" w:rsidRPr="00C67B86" w:rsidRDefault="00C67B86" w:rsidP="006530A1">
            <w:pPr>
              <w:rPr>
                <w:b/>
                <w:sz w:val="20"/>
                <w:szCs w:val="20"/>
              </w:rPr>
            </w:pPr>
            <w:r w:rsidRPr="00C67B86">
              <w:rPr>
                <w:b/>
                <w:sz w:val="20"/>
                <w:szCs w:val="20"/>
              </w:rPr>
              <w:t>Feature</w:t>
            </w:r>
          </w:p>
        </w:tc>
        <w:tc>
          <w:tcPr>
            <w:tcW w:w="3685" w:type="dxa"/>
          </w:tcPr>
          <w:p w14:paraId="72BAD4BA" w14:textId="18424BB5" w:rsidR="00C67B86" w:rsidRPr="00C67B86" w:rsidRDefault="00C67B86" w:rsidP="006530A1">
            <w:pPr>
              <w:rPr>
                <w:b/>
                <w:sz w:val="20"/>
                <w:szCs w:val="20"/>
              </w:rPr>
            </w:pPr>
            <w:r w:rsidRPr="00C67B86">
              <w:rPr>
                <w:b/>
                <w:sz w:val="20"/>
                <w:szCs w:val="20"/>
              </w:rPr>
              <w:t>Description</w:t>
            </w:r>
          </w:p>
        </w:tc>
      </w:tr>
      <w:tr w:rsidR="00C67B86" w14:paraId="45EFFC3E" w14:textId="77777777" w:rsidTr="00C67B86">
        <w:trPr>
          <w:trHeight w:val="286"/>
        </w:trPr>
        <w:tc>
          <w:tcPr>
            <w:tcW w:w="1718" w:type="dxa"/>
          </w:tcPr>
          <w:p w14:paraId="387D3E3F" w14:textId="3EC8C6D6" w:rsidR="00C67B86" w:rsidRPr="00C67B86" w:rsidRDefault="00C67B86" w:rsidP="006530A1">
            <w:pPr>
              <w:rPr>
                <w:sz w:val="20"/>
                <w:szCs w:val="20"/>
              </w:rPr>
            </w:pPr>
            <w:r w:rsidRPr="00C67B86">
              <w:rPr>
                <w:sz w:val="20"/>
                <w:szCs w:val="20"/>
              </w:rPr>
              <w:t>.011</w:t>
            </w:r>
          </w:p>
        </w:tc>
        <w:tc>
          <w:tcPr>
            <w:tcW w:w="1905" w:type="dxa"/>
          </w:tcPr>
          <w:p w14:paraId="37C9D54C" w14:textId="5AEF28B3" w:rsidR="00C67B86" w:rsidRPr="00C67B86" w:rsidRDefault="00C67B86" w:rsidP="006530A1">
            <w:pPr>
              <w:rPr>
                <w:sz w:val="20"/>
                <w:szCs w:val="20"/>
              </w:rPr>
            </w:pPr>
            <w:proofErr w:type="gramStart"/>
            <w:r w:rsidRPr="00C67B86">
              <w:rPr>
                <w:sz w:val="20"/>
                <w:szCs w:val="20"/>
              </w:rPr>
              <w:t>diag</w:t>
            </w:r>
            <w:proofErr w:type="gramEnd"/>
            <w:r w:rsidRPr="00C67B86">
              <w:rPr>
                <w:sz w:val="20"/>
                <w:szCs w:val="20"/>
              </w:rPr>
              <w:t>_40390</w:t>
            </w:r>
          </w:p>
        </w:tc>
        <w:tc>
          <w:tcPr>
            <w:tcW w:w="3685" w:type="dxa"/>
          </w:tcPr>
          <w:p w14:paraId="5508995A" w14:textId="733C2F00" w:rsidR="00C67B86" w:rsidRPr="00C67B86" w:rsidRDefault="00C67B86" w:rsidP="006530A1">
            <w:pPr>
              <w:rPr>
                <w:sz w:val="20"/>
                <w:szCs w:val="20"/>
              </w:rPr>
            </w:pPr>
            <w:r w:rsidRPr="00C67B86">
              <w:rPr>
                <w:sz w:val="20"/>
                <w:szCs w:val="20"/>
              </w:rPr>
              <w:t>Counts of diagnosis 40390</w:t>
            </w:r>
          </w:p>
        </w:tc>
      </w:tr>
      <w:tr w:rsidR="00C67B86" w14:paraId="14B353D6" w14:textId="77777777" w:rsidTr="00C67B86">
        <w:trPr>
          <w:trHeight w:val="286"/>
        </w:trPr>
        <w:tc>
          <w:tcPr>
            <w:tcW w:w="1718" w:type="dxa"/>
          </w:tcPr>
          <w:p w14:paraId="22ACBB9B" w14:textId="5975FB92" w:rsidR="00C67B86" w:rsidRPr="00C67B86" w:rsidRDefault="00C67B86" w:rsidP="006530A1">
            <w:pPr>
              <w:rPr>
                <w:sz w:val="20"/>
                <w:szCs w:val="20"/>
              </w:rPr>
            </w:pPr>
            <w:r w:rsidRPr="00C67B86">
              <w:rPr>
                <w:sz w:val="20"/>
                <w:szCs w:val="20"/>
              </w:rPr>
              <w:t>.010</w:t>
            </w:r>
          </w:p>
        </w:tc>
        <w:tc>
          <w:tcPr>
            <w:tcW w:w="1905" w:type="dxa"/>
          </w:tcPr>
          <w:p w14:paraId="57A5DE0F" w14:textId="23F94AE6" w:rsidR="00C67B86" w:rsidRPr="00C67B86" w:rsidRDefault="00C67B86" w:rsidP="006530A1">
            <w:pPr>
              <w:rPr>
                <w:sz w:val="20"/>
                <w:szCs w:val="20"/>
              </w:rPr>
            </w:pPr>
            <w:proofErr w:type="spellStart"/>
            <w:r w:rsidRPr="00C67B86">
              <w:rPr>
                <w:sz w:val="20"/>
                <w:szCs w:val="20"/>
              </w:rPr>
              <w:t>Mean_Duration</w:t>
            </w:r>
            <w:proofErr w:type="spellEnd"/>
          </w:p>
        </w:tc>
        <w:tc>
          <w:tcPr>
            <w:tcW w:w="3685" w:type="dxa"/>
          </w:tcPr>
          <w:p w14:paraId="1144BA7F" w14:textId="66E3F6F4" w:rsidR="00C67B86" w:rsidRPr="00C67B86" w:rsidRDefault="00C67B86" w:rsidP="006530A1">
            <w:pPr>
              <w:rPr>
                <w:sz w:val="20"/>
                <w:szCs w:val="20"/>
              </w:rPr>
            </w:pPr>
            <w:r w:rsidRPr="00C67B86">
              <w:rPr>
                <w:sz w:val="20"/>
                <w:szCs w:val="20"/>
              </w:rPr>
              <w:t>Mean Inpatient Stay</w:t>
            </w:r>
          </w:p>
        </w:tc>
      </w:tr>
      <w:tr w:rsidR="00C67B86" w14:paraId="0B36AA81" w14:textId="77777777" w:rsidTr="00C67B86">
        <w:trPr>
          <w:trHeight w:val="286"/>
        </w:trPr>
        <w:tc>
          <w:tcPr>
            <w:tcW w:w="1718" w:type="dxa"/>
          </w:tcPr>
          <w:p w14:paraId="3EA3E6F9" w14:textId="10B3280E" w:rsidR="00C67B86" w:rsidRPr="00C67B86" w:rsidRDefault="00C67B86" w:rsidP="006530A1">
            <w:pPr>
              <w:rPr>
                <w:sz w:val="20"/>
                <w:szCs w:val="20"/>
              </w:rPr>
            </w:pPr>
            <w:r w:rsidRPr="00C67B86">
              <w:rPr>
                <w:sz w:val="20"/>
                <w:szCs w:val="20"/>
              </w:rPr>
              <w:t>.008</w:t>
            </w:r>
          </w:p>
        </w:tc>
        <w:tc>
          <w:tcPr>
            <w:tcW w:w="1905" w:type="dxa"/>
          </w:tcPr>
          <w:p w14:paraId="30E0BB12" w14:textId="2DBB21F0" w:rsidR="00C67B86" w:rsidRPr="00C67B86" w:rsidRDefault="00C67B86" w:rsidP="006530A1">
            <w:pPr>
              <w:rPr>
                <w:sz w:val="20"/>
                <w:szCs w:val="20"/>
              </w:rPr>
            </w:pPr>
            <w:proofErr w:type="gramStart"/>
            <w:r w:rsidRPr="00C67B86">
              <w:rPr>
                <w:sz w:val="20"/>
                <w:szCs w:val="20"/>
              </w:rPr>
              <w:t>diag</w:t>
            </w:r>
            <w:proofErr w:type="gramEnd"/>
            <w:r w:rsidRPr="00C67B86">
              <w:rPr>
                <w:sz w:val="20"/>
                <w:szCs w:val="20"/>
              </w:rPr>
              <w:t>_53081</w:t>
            </w:r>
          </w:p>
        </w:tc>
        <w:tc>
          <w:tcPr>
            <w:tcW w:w="3685" w:type="dxa"/>
          </w:tcPr>
          <w:p w14:paraId="3875687F" w14:textId="4A71CA12" w:rsidR="00C67B86" w:rsidRPr="00C67B86" w:rsidRDefault="00C67B86" w:rsidP="006530A1">
            <w:pPr>
              <w:rPr>
                <w:sz w:val="20"/>
                <w:szCs w:val="20"/>
              </w:rPr>
            </w:pPr>
            <w:r w:rsidRPr="00C67B86">
              <w:rPr>
                <w:sz w:val="20"/>
                <w:szCs w:val="20"/>
              </w:rPr>
              <w:t>Counts of diagnosis 53081</w:t>
            </w:r>
          </w:p>
        </w:tc>
      </w:tr>
      <w:tr w:rsidR="00C67B86" w14:paraId="20FE8D62" w14:textId="77777777" w:rsidTr="00C67B86">
        <w:trPr>
          <w:trHeight w:val="286"/>
        </w:trPr>
        <w:tc>
          <w:tcPr>
            <w:tcW w:w="1718" w:type="dxa"/>
          </w:tcPr>
          <w:p w14:paraId="4B37CC96" w14:textId="6673391E" w:rsidR="00C67B86" w:rsidRPr="00C67B86" w:rsidRDefault="00C67B86" w:rsidP="006530A1">
            <w:pPr>
              <w:rPr>
                <w:sz w:val="20"/>
                <w:szCs w:val="20"/>
              </w:rPr>
            </w:pPr>
            <w:r w:rsidRPr="00C67B86">
              <w:rPr>
                <w:sz w:val="20"/>
                <w:szCs w:val="20"/>
              </w:rPr>
              <w:t>.008</w:t>
            </w:r>
          </w:p>
        </w:tc>
        <w:tc>
          <w:tcPr>
            <w:tcW w:w="1905" w:type="dxa"/>
          </w:tcPr>
          <w:p w14:paraId="36B07966" w14:textId="7F11B97E" w:rsidR="00C67B86" w:rsidRPr="00C67B86" w:rsidRDefault="00C67B86" w:rsidP="006530A1">
            <w:pPr>
              <w:rPr>
                <w:sz w:val="20"/>
                <w:szCs w:val="20"/>
              </w:rPr>
            </w:pPr>
            <w:proofErr w:type="gramStart"/>
            <w:r w:rsidRPr="00C67B86">
              <w:rPr>
                <w:sz w:val="20"/>
                <w:szCs w:val="20"/>
              </w:rPr>
              <w:t>diag</w:t>
            </w:r>
            <w:proofErr w:type="gramEnd"/>
            <w:r w:rsidRPr="00C67B86">
              <w:rPr>
                <w:sz w:val="20"/>
                <w:szCs w:val="20"/>
              </w:rPr>
              <w:t>_2449</w:t>
            </w:r>
          </w:p>
        </w:tc>
        <w:tc>
          <w:tcPr>
            <w:tcW w:w="3685" w:type="dxa"/>
          </w:tcPr>
          <w:p w14:paraId="2B2E0EE7" w14:textId="630FA483" w:rsidR="00C67B86" w:rsidRPr="00C67B86" w:rsidRDefault="00C67B86" w:rsidP="006530A1">
            <w:pPr>
              <w:rPr>
                <w:sz w:val="20"/>
                <w:szCs w:val="20"/>
              </w:rPr>
            </w:pPr>
            <w:r w:rsidRPr="00C67B86">
              <w:rPr>
                <w:sz w:val="20"/>
                <w:szCs w:val="20"/>
              </w:rPr>
              <w:t>Counts of diagnosis 2449</w:t>
            </w:r>
          </w:p>
        </w:tc>
      </w:tr>
      <w:tr w:rsidR="00C67B86" w14:paraId="234AE33D" w14:textId="77777777" w:rsidTr="00C67B86">
        <w:trPr>
          <w:trHeight w:val="286"/>
        </w:trPr>
        <w:tc>
          <w:tcPr>
            <w:tcW w:w="1718" w:type="dxa"/>
          </w:tcPr>
          <w:p w14:paraId="6082BDCB" w14:textId="5692E22E" w:rsidR="00C67B86" w:rsidRPr="00C67B86" w:rsidRDefault="00C67B86" w:rsidP="006530A1">
            <w:pPr>
              <w:rPr>
                <w:sz w:val="20"/>
                <w:szCs w:val="20"/>
              </w:rPr>
            </w:pPr>
            <w:r w:rsidRPr="00C67B86">
              <w:rPr>
                <w:sz w:val="20"/>
                <w:szCs w:val="20"/>
              </w:rPr>
              <w:t>.008</w:t>
            </w:r>
          </w:p>
        </w:tc>
        <w:tc>
          <w:tcPr>
            <w:tcW w:w="1905" w:type="dxa"/>
          </w:tcPr>
          <w:p w14:paraId="12B802BE" w14:textId="660617A6" w:rsidR="00C67B86" w:rsidRPr="00C67B86" w:rsidRDefault="00C67B86" w:rsidP="006530A1">
            <w:pPr>
              <w:rPr>
                <w:sz w:val="20"/>
                <w:szCs w:val="20"/>
              </w:rPr>
            </w:pPr>
            <w:proofErr w:type="gramStart"/>
            <w:r w:rsidRPr="00C67B86">
              <w:rPr>
                <w:sz w:val="20"/>
                <w:szCs w:val="20"/>
              </w:rPr>
              <w:t>diag</w:t>
            </w:r>
            <w:proofErr w:type="gramEnd"/>
            <w:r w:rsidRPr="00C67B86">
              <w:rPr>
                <w:sz w:val="20"/>
                <w:szCs w:val="20"/>
              </w:rPr>
              <w:t>_2762</w:t>
            </w:r>
          </w:p>
        </w:tc>
        <w:tc>
          <w:tcPr>
            <w:tcW w:w="3685" w:type="dxa"/>
          </w:tcPr>
          <w:p w14:paraId="384DFF60" w14:textId="09F2F52D" w:rsidR="00C67B86" w:rsidRPr="00C67B86" w:rsidRDefault="00C67B86" w:rsidP="006530A1">
            <w:pPr>
              <w:rPr>
                <w:sz w:val="20"/>
                <w:szCs w:val="20"/>
              </w:rPr>
            </w:pPr>
            <w:r w:rsidRPr="00C67B86">
              <w:rPr>
                <w:sz w:val="20"/>
                <w:szCs w:val="20"/>
              </w:rPr>
              <w:t>Counts of diagnosis 2762</w:t>
            </w:r>
          </w:p>
        </w:tc>
      </w:tr>
    </w:tbl>
    <w:p w14:paraId="6113F761" w14:textId="77777777" w:rsidR="00C67B86" w:rsidRDefault="00C67B86" w:rsidP="006530A1">
      <w:pPr>
        <w:rPr>
          <w:b/>
        </w:rPr>
      </w:pPr>
    </w:p>
    <w:p w14:paraId="4EBFC47B" w14:textId="397C3479" w:rsidR="00B225E3" w:rsidRDefault="00C67B86" w:rsidP="006530A1">
      <w:pPr>
        <w:rPr>
          <w:b/>
        </w:rPr>
      </w:pPr>
      <w:r>
        <w:rPr>
          <w:b/>
        </w:rPr>
        <w:t xml:space="preserve">Table 11: Top Feature </w:t>
      </w:r>
      <w:proofErr w:type="spellStart"/>
      <w:r>
        <w:rPr>
          <w:b/>
        </w:rPr>
        <w:t>Importances</w:t>
      </w:r>
      <w:proofErr w:type="spellEnd"/>
      <w:r>
        <w:rPr>
          <w:b/>
        </w:rPr>
        <w:t xml:space="preserve"> from Best Logistic Regression Model</w:t>
      </w:r>
    </w:p>
    <w:tbl>
      <w:tblPr>
        <w:tblStyle w:val="TableGrid"/>
        <w:tblW w:w="0" w:type="auto"/>
        <w:tblLayout w:type="fixed"/>
        <w:tblLook w:val="04A0" w:firstRow="1" w:lastRow="0" w:firstColumn="1" w:lastColumn="0" w:noHBand="0" w:noVBand="1"/>
      </w:tblPr>
      <w:tblGrid>
        <w:gridCol w:w="1458"/>
        <w:gridCol w:w="990"/>
        <w:gridCol w:w="1620"/>
        <w:gridCol w:w="4788"/>
      </w:tblGrid>
      <w:tr w:rsidR="00C67B86" w14:paraId="272C585D" w14:textId="62B9234A" w:rsidTr="00C67B86">
        <w:trPr>
          <w:trHeight w:val="286"/>
        </w:trPr>
        <w:tc>
          <w:tcPr>
            <w:tcW w:w="1458" w:type="dxa"/>
          </w:tcPr>
          <w:p w14:paraId="135336B4" w14:textId="77777777" w:rsidR="00C67B86" w:rsidRPr="00C67B86" w:rsidRDefault="00C67B86" w:rsidP="00BE4D45">
            <w:pPr>
              <w:rPr>
                <w:b/>
                <w:sz w:val="20"/>
                <w:szCs w:val="20"/>
              </w:rPr>
            </w:pPr>
            <w:r w:rsidRPr="00C67B86">
              <w:rPr>
                <w:b/>
                <w:sz w:val="20"/>
                <w:szCs w:val="20"/>
              </w:rPr>
              <w:t>Importance</w:t>
            </w:r>
          </w:p>
        </w:tc>
        <w:tc>
          <w:tcPr>
            <w:tcW w:w="990" w:type="dxa"/>
          </w:tcPr>
          <w:p w14:paraId="7A6645FE" w14:textId="77777777" w:rsidR="00C67B86" w:rsidRPr="00C67B86" w:rsidRDefault="00C67B86" w:rsidP="00BE4D45">
            <w:pPr>
              <w:rPr>
                <w:b/>
                <w:sz w:val="20"/>
                <w:szCs w:val="20"/>
              </w:rPr>
            </w:pPr>
            <w:r w:rsidRPr="00C67B86">
              <w:rPr>
                <w:b/>
                <w:sz w:val="20"/>
                <w:szCs w:val="20"/>
              </w:rPr>
              <w:t>Feature</w:t>
            </w:r>
          </w:p>
        </w:tc>
        <w:tc>
          <w:tcPr>
            <w:tcW w:w="1620" w:type="dxa"/>
          </w:tcPr>
          <w:p w14:paraId="409820BA" w14:textId="77777777" w:rsidR="00C67B86" w:rsidRPr="00C67B86" w:rsidRDefault="00C67B86" w:rsidP="00BE4D45">
            <w:pPr>
              <w:rPr>
                <w:b/>
                <w:sz w:val="20"/>
                <w:szCs w:val="20"/>
              </w:rPr>
            </w:pPr>
            <w:r w:rsidRPr="00C67B86">
              <w:rPr>
                <w:b/>
                <w:sz w:val="20"/>
                <w:szCs w:val="20"/>
              </w:rPr>
              <w:t>Description</w:t>
            </w:r>
          </w:p>
        </w:tc>
        <w:tc>
          <w:tcPr>
            <w:tcW w:w="4788" w:type="dxa"/>
          </w:tcPr>
          <w:p w14:paraId="738BB608" w14:textId="176E742A" w:rsidR="00C67B86" w:rsidRPr="00C67B86" w:rsidRDefault="00C67B86" w:rsidP="00BE4D45">
            <w:pPr>
              <w:rPr>
                <w:b/>
                <w:sz w:val="20"/>
                <w:szCs w:val="20"/>
              </w:rPr>
            </w:pPr>
            <w:r w:rsidRPr="00C67B86">
              <w:rPr>
                <w:b/>
                <w:sz w:val="20"/>
                <w:szCs w:val="20"/>
              </w:rPr>
              <w:t>DRG</w:t>
            </w:r>
          </w:p>
        </w:tc>
      </w:tr>
      <w:tr w:rsidR="00C67B86" w:rsidRPr="00C67B86" w14:paraId="5059A520" w14:textId="51D33D2D" w:rsidTr="00C67B86">
        <w:trPr>
          <w:trHeight w:val="286"/>
        </w:trPr>
        <w:tc>
          <w:tcPr>
            <w:tcW w:w="1458" w:type="dxa"/>
          </w:tcPr>
          <w:p w14:paraId="6B46A4A0" w14:textId="07647CDF" w:rsidR="00C67B86" w:rsidRPr="00C67B86" w:rsidRDefault="00C67B86" w:rsidP="00BE4D45">
            <w:pPr>
              <w:rPr>
                <w:sz w:val="20"/>
                <w:szCs w:val="20"/>
              </w:rPr>
            </w:pPr>
            <w:r w:rsidRPr="00C67B86">
              <w:rPr>
                <w:sz w:val="20"/>
                <w:szCs w:val="20"/>
              </w:rPr>
              <w:t>.337</w:t>
            </w:r>
          </w:p>
        </w:tc>
        <w:tc>
          <w:tcPr>
            <w:tcW w:w="990" w:type="dxa"/>
          </w:tcPr>
          <w:p w14:paraId="10267AD9" w14:textId="41AED143" w:rsidR="00C67B86" w:rsidRPr="00C67B86" w:rsidRDefault="00C67B86" w:rsidP="00BE4D45">
            <w:pPr>
              <w:rPr>
                <w:sz w:val="20"/>
                <w:szCs w:val="20"/>
              </w:rPr>
            </w:pPr>
            <w:proofErr w:type="gramStart"/>
            <w:r w:rsidRPr="00C67B86">
              <w:rPr>
                <w:sz w:val="20"/>
                <w:szCs w:val="20"/>
              </w:rPr>
              <w:t>in</w:t>
            </w:r>
            <w:proofErr w:type="gramEnd"/>
            <w:r w:rsidRPr="00C67B86">
              <w:rPr>
                <w:sz w:val="20"/>
                <w:szCs w:val="20"/>
              </w:rPr>
              <w:t>_c_854</w:t>
            </w:r>
          </w:p>
        </w:tc>
        <w:tc>
          <w:tcPr>
            <w:tcW w:w="1620" w:type="dxa"/>
            <w:vMerge w:val="restart"/>
          </w:tcPr>
          <w:p w14:paraId="2F439FE3" w14:textId="6D99C733" w:rsidR="00C67B86" w:rsidRPr="00C67B86" w:rsidRDefault="00C67B86" w:rsidP="00BE4D45">
            <w:pPr>
              <w:rPr>
                <w:sz w:val="20"/>
                <w:szCs w:val="20"/>
              </w:rPr>
            </w:pPr>
            <w:r w:rsidRPr="00C67B86">
              <w:rPr>
                <w:sz w:val="20"/>
                <w:szCs w:val="20"/>
              </w:rPr>
              <w:t xml:space="preserve"> Maximum mean insurance claim amount reimbursed amongst attending physicians per provider for various MS-DRGs</w:t>
            </w:r>
          </w:p>
        </w:tc>
        <w:tc>
          <w:tcPr>
            <w:tcW w:w="4788" w:type="dxa"/>
          </w:tcPr>
          <w:p w14:paraId="2FDED352" w14:textId="43C3AE11" w:rsidR="00C67B86" w:rsidRPr="00C67B86" w:rsidRDefault="00C67B86" w:rsidP="00BE4D45">
            <w:pPr>
              <w:rPr>
                <w:sz w:val="20"/>
                <w:szCs w:val="20"/>
              </w:rPr>
            </w:pPr>
            <w:r w:rsidRPr="00C67B86">
              <w:rPr>
                <w:sz w:val="20"/>
                <w:szCs w:val="20"/>
              </w:rPr>
              <w:t>INFECTIOUS &amp; PARASITIC DISEASES W O.R. PROCEDURE W CC</w:t>
            </w:r>
          </w:p>
        </w:tc>
      </w:tr>
      <w:tr w:rsidR="00C67B86" w:rsidRPr="00C67B86" w14:paraId="3C324946" w14:textId="125DC0D1" w:rsidTr="00C67B86">
        <w:trPr>
          <w:trHeight w:val="286"/>
        </w:trPr>
        <w:tc>
          <w:tcPr>
            <w:tcW w:w="1458" w:type="dxa"/>
          </w:tcPr>
          <w:p w14:paraId="1A20986A" w14:textId="778889DD" w:rsidR="00C67B86" w:rsidRPr="00C67B86" w:rsidRDefault="00C67B86" w:rsidP="00BE4D45">
            <w:pPr>
              <w:rPr>
                <w:sz w:val="20"/>
                <w:szCs w:val="20"/>
              </w:rPr>
            </w:pPr>
            <w:r w:rsidRPr="00C67B86">
              <w:rPr>
                <w:sz w:val="20"/>
                <w:szCs w:val="20"/>
              </w:rPr>
              <w:t>.230</w:t>
            </w:r>
          </w:p>
        </w:tc>
        <w:tc>
          <w:tcPr>
            <w:tcW w:w="990" w:type="dxa"/>
          </w:tcPr>
          <w:p w14:paraId="6F83E18A" w14:textId="59550353" w:rsidR="00C67B86" w:rsidRPr="00C67B86" w:rsidRDefault="00C67B86" w:rsidP="00BE4D45">
            <w:pPr>
              <w:rPr>
                <w:sz w:val="20"/>
                <w:szCs w:val="20"/>
              </w:rPr>
            </w:pPr>
            <w:proofErr w:type="gramStart"/>
            <w:r w:rsidRPr="00C67B86">
              <w:rPr>
                <w:sz w:val="20"/>
                <w:szCs w:val="20"/>
              </w:rPr>
              <w:t>in</w:t>
            </w:r>
            <w:proofErr w:type="gramEnd"/>
            <w:r w:rsidRPr="00C67B86">
              <w:rPr>
                <w:sz w:val="20"/>
                <w:szCs w:val="20"/>
              </w:rPr>
              <w:t>_c_290</w:t>
            </w:r>
          </w:p>
        </w:tc>
        <w:tc>
          <w:tcPr>
            <w:tcW w:w="1620" w:type="dxa"/>
            <w:vMerge/>
          </w:tcPr>
          <w:p w14:paraId="31704C77" w14:textId="19A374CE" w:rsidR="00C67B86" w:rsidRPr="00C67B86" w:rsidRDefault="00C67B86" w:rsidP="00BE4D45">
            <w:pPr>
              <w:rPr>
                <w:sz w:val="20"/>
                <w:szCs w:val="20"/>
              </w:rPr>
            </w:pPr>
          </w:p>
        </w:tc>
        <w:tc>
          <w:tcPr>
            <w:tcW w:w="4788" w:type="dxa"/>
          </w:tcPr>
          <w:p w14:paraId="31BAC51A" w14:textId="06810C16" w:rsidR="00C67B86" w:rsidRPr="00C67B86" w:rsidRDefault="00C67B86" w:rsidP="00BE4D45">
            <w:pPr>
              <w:rPr>
                <w:rFonts w:eastAsia="Times New Roman" w:cs="Times New Roman"/>
                <w:sz w:val="20"/>
                <w:szCs w:val="20"/>
              </w:rPr>
            </w:pPr>
            <w:r w:rsidRPr="00C67B86">
              <w:rPr>
                <w:rFonts w:eastAsia="Times New Roman" w:cs="Arial"/>
                <w:color w:val="000000"/>
                <w:sz w:val="20"/>
                <w:szCs w:val="20"/>
                <w:shd w:val="clear" w:color="auto" w:fill="FFFFFF"/>
              </w:rPr>
              <w:t>ACUTE &amp; SUBACUTE ENDOCARDITIS W/O CC/MCC</w:t>
            </w:r>
          </w:p>
        </w:tc>
      </w:tr>
      <w:tr w:rsidR="00C67B86" w:rsidRPr="00C67B86" w14:paraId="7DC68568" w14:textId="6528529B" w:rsidTr="00C67B86">
        <w:trPr>
          <w:trHeight w:val="286"/>
        </w:trPr>
        <w:tc>
          <w:tcPr>
            <w:tcW w:w="1458" w:type="dxa"/>
          </w:tcPr>
          <w:p w14:paraId="7031C650" w14:textId="303B942D" w:rsidR="00C67B86" w:rsidRPr="00C67B86" w:rsidRDefault="00C67B86" w:rsidP="00BE4D45">
            <w:pPr>
              <w:rPr>
                <w:sz w:val="20"/>
                <w:szCs w:val="20"/>
              </w:rPr>
            </w:pPr>
            <w:r w:rsidRPr="00C67B86">
              <w:rPr>
                <w:sz w:val="20"/>
                <w:szCs w:val="20"/>
              </w:rPr>
              <w:t>.233</w:t>
            </w:r>
          </w:p>
        </w:tc>
        <w:tc>
          <w:tcPr>
            <w:tcW w:w="990" w:type="dxa"/>
          </w:tcPr>
          <w:p w14:paraId="4091DAA2" w14:textId="119586EE" w:rsidR="00C67B86" w:rsidRPr="00C67B86" w:rsidRDefault="00C67B86" w:rsidP="00BE4D45">
            <w:pPr>
              <w:rPr>
                <w:sz w:val="20"/>
                <w:szCs w:val="20"/>
              </w:rPr>
            </w:pPr>
            <w:proofErr w:type="gramStart"/>
            <w:r w:rsidRPr="00C67B86">
              <w:rPr>
                <w:sz w:val="20"/>
                <w:szCs w:val="20"/>
              </w:rPr>
              <w:t>in</w:t>
            </w:r>
            <w:proofErr w:type="gramEnd"/>
            <w:r w:rsidRPr="00C67B86">
              <w:rPr>
                <w:sz w:val="20"/>
                <w:szCs w:val="20"/>
              </w:rPr>
              <w:t>_c_225</w:t>
            </w:r>
          </w:p>
        </w:tc>
        <w:tc>
          <w:tcPr>
            <w:tcW w:w="1620" w:type="dxa"/>
            <w:vMerge/>
          </w:tcPr>
          <w:p w14:paraId="367D3E29" w14:textId="732736B2" w:rsidR="00C67B86" w:rsidRPr="00C67B86" w:rsidRDefault="00C67B86" w:rsidP="00BE4D45">
            <w:pPr>
              <w:rPr>
                <w:sz w:val="20"/>
                <w:szCs w:val="20"/>
              </w:rPr>
            </w:pPr>
          </w:p>
        </w:tc>
        <w:tc>
          <w:tcPr>
            <w:tcW w:w="4788" w:type="dxa"/>
          </w:tcPr>
          <w:p w14:paraId="56F5EE2E" w14:textId="1FB9637D" w:rsidR="00C67B86" w:rsidRPr="00C67B86" w:rsidRDefault="00C67B86" w:rsidP="00BE4D45">
            <w:pPr>
              <w:rPr>
                <w:rFonts w:eastAsia="Times New Roman" w:cs="Times New Roman"/>
                <w:sz w:val="20"/>
                <w:szCs w:val="20"/>
              </w:rPr>
            </w:pPr>
            <w:r w:rsidRPr="00C67B86">
              <w:rPr>
                <w:rFonts w:eastAsia="Times New Roman" w:cs="Times New Roman"/>
                <w:bCs/>
                <w:color w:val="000000"/>
                <w:sz w:val="20"/>
                <w:szCs w:val="20"/>
              </w:rPr>
              <w:t>CARDIAC DEFIB IMPLANT W CARDIAC CATH W/O AMI/HF/SHOCK W/O MCC</w:t>
            </w:r>
          </w:p>
        </w:tc>
      </w:tr>
      <w:tr w:rsidR="00C67B86" w:rsidRPr="00C67B86" w14:paraId="6E3C4C64" w14:textId="33BF4DCD" w:rsidTr="00C67B86">
        <w:trPr>
          <w:trHeight w:val="286"/>
        </w:trPr>
        <w:tc>
          <w:tcPr>
            <w:tcW w:w="1458" w:type="dxa"/>
          </w:tcPr>
          <w:p w14:paraId="43F8D0CE" w14:textId="0E078A47" w:rsidR="00C67B86" w:rsidRPr="00C67B86" w:rsidRDefault="00C67B86" w:rsidP="00BE4D45">
            <w:pPr>
              <w:rPr>
                <w:sz w:val="20"/>
                <w:szCs w:val="20"/>
              </w:rPr>
            </w:pPr>
            <w:r w:rsidRPr="00C67B86">
              <w:rPr>
                <w:sz w:val="20"/>
                <w:szCs w:val="20"/>
              </w:rPr>
              <w:t>.228</w:t>
            </w:r>
          </w:p>
        </w:tc>
        <w:tc>
          <w:tcPr>
            <w:tcW w:w="990" w:type="dxa"/>
          </w:tcPr>
          <w:p w14:paraId="3B6F4993" w14:textId="679F2F4E" w:rsidR="00C67B86" w:rsidRPr="00C67B86" w:rsidRDefault="00C67B86" w:rsidP="00BE4D45">
            <w:pPr>
              <w:rPr>
                <w:sz w:val="20"/>
                <w:szCs w:val="20"/>
              </w:rPr>
            </w:pPr>
            <w:proofErr w:type="gramStart"/>
            <w:r w:rsidRPr="00C67B86">
              <w:rPr>
                <w:sz w:val="20"/>
                <w:szCs w:val="20"/>
              </w:rPr>
              <w:t>in</w:t>
            </w:r>
            <w:proofErr w:type="gramEnd"/>
            <w:r w:rsidRPr="00C67B86">
              <w:rPr>
                <w:sz w:val="20"/>
                <w:szCs w:val="20"/>
              </w:rPr>
              <w:t>_c_983</w:t>
            </w:r>
          </w:p>
        </w:tc>
        <w:tc>
          <w:tcPr>
            <w:tcW w:w="1620" w:type="dxa"/>
            <w:vMerge/>
          </w:tcPr>
          <w:p w14:paraId="376664F8" w14:textId="439D36CC" w:rsidR="00C67B86" w:rsidRPr="00C67B86" w:rsidRDefault="00C67B86" w:rsidP="00BE4D45">
            <w:pPr>
              <w:rPr>
                <w:sz w:val="20"/>
                <w:szCs w:val="20"/>
              </w:rPr>
            </w:pPr>
          </w:p>
        </w:tc>
        <w:tc>
          <w:tcPr>
            <w:tcW w:w="4788" w:type="dxa"/>
          </w:tcPr>
          <w:p w14:paraId="4D188B50" w14:textId="262A6E6E" w:rsidR="00C67B86" w:rsidRPr="00C67B86" w:rsidRDefault="00C67B86" w:rsidP="00BE4D45">
            <w:pPr>
              <w:rPr>
                <w:rFonts w:eastAsia="Times New Roman" w:cs="Times New Roman"/>
                <w:sz w:val="20"/>
                <w:szCs w:val="20"/>
              </w:rPr>
            </w:pPr>
            <w:r w:rsidRPr="00C67B86">
              <w:rPr>
                <w:rFonts w:eastAsia="Times New Roman" w:cs="Times New Roman"/>
                <w:bCs/>
                <w:color w:val="000000"/>
                <w:sz w:val="20"/>
                <w:szCs w:val="20"/>
              </w:rPr>
              <w:t>EXTENSIVE O.R. PROCEDURE UNRELATED TO PRINCIPAL DIAGNOSIS W/O CC/MCC</w:t>
            </w:r>
          </w:p>
        </w:tc>
      </w:tr>
      <w:tr w:rsidR="00C67B86" w:rsidRPr="00C67B86" w14:paraId="4797B2FE" w14:textId="41A54DBC" w:rsidTr="00C67B86">
        <w:trPr>
          <w:trHeight w:val="286"/>
        </w:trPr>
        <w:tc>
          <w:tcPr>
            <w:tcW w:w="1458" w:type="dxa"/>
          </w:tcPr>
          <w:p w14:paraId="1A4B916A" w14:textId="6AB1F928" w:rsidR="00C67B86" w:rsidRPr="00C67B86" w:rsidRDefault="00C67B86" w:rsidP="00BE4D45">
            <w:pPr>
              <w:rPr>
                <w:sz w:val="20"/>
                <w:szCs w:val="20"/>
              </w:rPr>
            </w:pPr>
            <w:r w:rsidRPr="00C67B86">
              <w:rPr>
                <w:sz w:val="20"/>
                <w:szCs w:val="20"/>
              </w:rPr>
              <w:t>.226</w:t>
            </w:r>
          </w:p>
        </w:tc>
        <w:tc>
          <w:tcPr>
            <w:tcW w:w="990" w:type="dxa"/>
          </w:tcPr>
          <w:p w14:paraId="6016575D" w14:textId="6F640392" w:rsidR="00C67B86" w:rsidRPr="00C67B86" w:rsidRDefault="00C67B86" w:rsidP="00BE4D45">
            <w:pPr>
              <w:rPr>
                <w:sz w:val="20"/>
                <w:szCs w:val="20"/>
              </w:rPr>
            </w:pPr>
            <w:proofErr w:type="gramStart"/>
            <w:r w:rsidRPr="00C67B86">
              <w:rPr>
                <w:sz w:val="20"/>
                <w:szCs w:val="20"/>
              </w:rPr>
              <w:t>in</w:t>
            </w:r>
            <w:proofErr w:type="gramEnd"/>
            <w:r w:rsidRPr="00C67B86">
              <w:rPr>
                <w:sz w:val="20"/>
                <w:szCs w:val="20"/>
              </w:rPr>
              <w:t>_c_251</w:t>
            </w:r>
          </w:p>
        </w:tc>
        <w:tc>
          <w:tcPr>
            <w:tcW w:w="1620" w:type="dxa"/>
            <w:vMerge/>
          </w:tcPr>
          <w:p w14:paraId="54226C0B" w14:textId="36E4A40E" w:rsidR="00C67B86" w:rsidRPr="00C67B86" w:rsidRDefault="00C67B86" w:rsidP="00BE4D45">
            <w:pPr>
              <w:rPr>
                <w:sz w:val="20"/>
                <w:szCs w:val="20"/>
              </w:rPr>
            </w:pPr>
          </w:p>
        </w:tc>
        <w:tc>
          <w:tcPr>
            <w:tcW w:w="4788" w:type="dxa"/>
          </w:tcPr>
          <w:p w14:paraId="7DA3FEAF" w14:textId="44DB3865" w:rsidR="00C67B86" w:rsidRPr="00C67B86" w:rsidRDefault="00C67B86" w:rsidP="00BE4D45">
            <w:pPr>
              <w:rPr>
                <w:rFonts w:eastAsia="Times New Roman" w:cs="Times New Roman"/>
                <w:sz w:val="20"/>
                <w:szCs w:val="20"/>
              </w:rPr>
            </w:pPr>
            <w:r w:rsidRPr="00C67B86">
              <w:rPr>
                <w:rFonts w:eastAsia="Times New Roman" w:cs="Times New Roman"/>
                <w:bCs/>
                <w:color w:val="000000"/>
                <w:sz w:val="20"/>
                <w:szCs w:val="20"/>
              </w:rPr>
              <w:t>PERC CARDIOVASC PROC W/O CORONARY ARTERY STENT W/O MCC</w:t>
            </w:r>
          </w:p>
        </w:tc>
      </w:tr>
    </w:tbl>
    <w:p w14:paraId="274B700D" w14:textId="1FEB48A3" w:rsidR="00B225E3" w:rsidRDefault="00B225E3" w:rsidP="006530A1">
      <w:pPr>
        <w:rPr>
          <w:b/>
        </w:rPr>
      </w:pPr>
    </w:p>
    <w:p w14:paraId="4E497409" w14:textId="67167936" w:rsidR="00B225E3" w:rsidRDefault="00B225E3" w:rsidP="00B225E3">
      <w:pPr>
        <w:pStyle w:val="Heading1"/>
        <w:numPr>
          <w:ilvl w:val="0"/>
          <w:numId w:val="1"/>
        </w:numPr>
      </w:pPr>
      <w:r>
        <w:t>Conclusions and Future Work</w:t>
      </w:r>
    </w:p>
    <w:p w14:paraId="1196CBA7" w14:textId="77777777" w:rsidR="00B225E3" w:rsidRDefault="00B225E3" w:rsidP="00B225E3"/>
    <w:p w14:paraId="232FB145" w14:textId="57EBF1ED" w:rsidR="00B225E3" w:rsidRDefault="00B225E3" w:rsidP="00B225E3">
      <w:pPr>
        <w:spacing w:line="360" w:lineRule="auto"/>
      </w:pPr>
      <w:r>
        <w:t>Because the results from this analysis were dependent on the training data, creating a different training data set from the original data provided could significantly impact results. Here are some alternative features:</w:t>
      </w:r>
    </w:p>
    <w:p w14:paraId="50AC06FB" w14:textId="6ABD9B05" w:rsidR="00B225E3" w:rsidRDefault="00B225E3" w:rsidP="00B225E3">
      <w:pPr>
        <w:pStyle w:val="ListParagraph"/>
        <w:numPr>
          <w:ilvl w:val="0"/>
          <w:numId w:val="4"/>
        </w:numPr>
        <w:spacing w:line="360" w:lineRule="auto"/>
      </w:pPr>
      <w:proofErr w:type="gramStart"/>
      <w:r>
        <w:t>labels</w:t>
      </w:r>
      <w:proofErr w:type="gramEnd"/>
      <w:r>
        <w:t xml:space="preserve"> for groups of related diagnoses or procedures</w:t>
      </w:r>
    </w:p>
    <w:p w14:paraId="4602505C" w14:textId="1B50362E" w:rsidR="00B225E3" w:rsidRDefault="00B225E3" w:rsidP="00B225E3">
      <w:pPr>
        <w:pStyle w:val="ListParagraph"/>
        <w:numPr>
          <w:ilvl w:val="0"/>
          <w:numId w:val="4"/>
        </w:numPr>
        <w:spacing w:line="360" w:lineRule="auto"/>
      </w:pPr>
      <w:r>
        <w:t xml:space="preserve"> Mean Average</w:t>
      </w:r>
      <w:r w:rsidRPr="00B225E3">
        <w:t xml:space="preserve"> </w:t>
      </w:r>
      <w:r>
        <w:t xml:space="preserve">(instead of Maximum) </w:t>
      </w:r>
      <w:r w:rsidRPr="00B225E3">
        <w:t>Insurance Claim Amount Reimbursed Amongst Attending Physicia</w:t>
      </w:r>
      <w:r>
        <w:t>ns per Provider for various diagnostic codes</w:t>
      </w:r>
    </w:p>
    <w:p w14:paraId="46CB0C82" w14:textId="6515B9F4" w:rsidR="00B225E3" w:rsidRDefault="00B225E3" w:rsidP="00B225E3">
      <w:pPr>
        <w:pStyle w:val="ListParagraph"/>
        <w:numPr>
          <w:ilvl w:val="0"/>
          <w:numId w:val="4"/>
        </w:numPr>
        <w:spacing w:line="360" w:lineRule="auto"/>
      </w:pPr>
      <w:r>
        <w:t xml:space="preserve">Mean </w:t>
      </w:r>
      <w:r w:rsidRPr="00B225E3">
        <w:t>Insurance Claim Amount Reimbursed Amongst Attending Physicia</w:t>
      </w:r>
      <w:r>
        <w:t>ns per Provider for various procedure codes</w:t>
      </w:r>
    </w:p>
    <w:p w14:paraId="610F789E" w14:textId="0D8BB729" w:rsidR="00B225E3" w:rsidRDefault="00B225E3" w:rsidP="00B225E3">
      <w:pPr>
        <w:spacing w:line="360" w:lineRule="auto"/>
      </w:pPr>
      <w:r>
        <w:t xml:space="preserve">Because inpatient and outpatient claims are different in nature, perhaps analyses of inpatient, outpatient, and combined providers could yield more accurate results. 3,318 providers provided only outpatient services, 398 providers only provided inpatient services, and 1,694 providers provided combined services (Figure 5).  40,474 claims were inpatient claims, and 517,737 were outpatient claims (Figure 6). Having more data on inpatient claims and providers could assist in making better predictions on that subset of providers. </w:t>
      </w:r>
    </w:p>
    <w:p w14:paraId="7A2D4329" w14:textId="77777777" w:rsidR="00B225E3" w:rsidRDefault="00B225E3" w:rsidP="00B225E3">
      <w:pPr>
        <w:spacing w:line="360" w:lineRule="auto"/>
      </w:pPr>
    </w:p>
    <w:p w14:paraId="4C60828F" w14:textId="171CDAD8" w:rsidR="00B225E3" w:rsidRPr="00B225E3" w:rsidRDefault="00B225E3" w:rsidP="00B225E3">
      <w:pPr>
        <w:rPr>
          <w:b/>
        </w:rPr>
      </w:pPr>
      <w:r w:rsidRPr="00B225E3">
        <w:rPr>
          <w:b/>
        </w:rPr>
        <w:t>Figure 5: Counts of Inpatient,</w:t>
      </w:r>
      <w:r>
        <w:rPr>
          <w:b/>
        </w:rPr>
        <w:t xml:space="preserve"> Outpatient, and Combined Providers</w:t>
      </w:r>
    </w:p>
    <w:p w14:paraId="2D7D9678" w14:textId="1B56B2BC" w:rsidR="00B225E3" w:rsidRDefault="00B225E3" w:rsidP="00B225E3">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4F88C9E" wp14:editId="54AE745A">
            <wp:extent cx="3888769" cy="2505293"/>
            <wp:effectExtent l="0" t="0" r="0" b="952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920" cy="2505390"/>
                    </a:xfrm>
                    <a:prstGeom prst="rect">
                      <a:avLst/>
                    </a:prstGeom>
                    <a:noFill/>
                    <a:ln>
                      <a:noFill/>
                    </a:ln>
                  </pic:spPr>
                </pic:pic>
              </a:graphicData>
            </a:graphic>
          </wp:inline>
        </w:drawing>
      </w:r>
    </w:p>
    <w:p w14:paraId="787B76E2" w14:textId="284EED15" w:rsidR="00B225E3" w:rsidRPr="00B225E3" w:rsidRDefault="00B225E3" w:rsidP="00B225E3">
      <w:pPr>
        <w:rPr>
          <w:b/>
        </w:rPr>
      </w:pPr>
      <w:r>
        <w:rPr>
          <w:b/>
        </w:rPr>
        <w:t>Figure 6:</w:t>
      </w:r>
      <w:r w:rsidRPr="00B225E3">
        <w:rPr>
          <w:b/>
        </w:rPr>
        <w:t xml:space="preserve"> Counts of Inpatient,</w:t>
      </w:r>
      <w:r>
        <w:rPr>
          <w:b/>
        </w:rPr>
        <w:t xml:space="preserve"> Outpatient, and Combined Claims</w:t>
      </w:r>
    </w:p>
    <w:p w14:paraId="4342E5EC" w14:textId="77777777" w:rsidR="00B225E3" w:rsidRDefault="00B225E3" w:rsidP="00B225E3">
      <w:pPr>
        <w:rPr>
          <w:rFonts w:ascii="Times New Roman" w:eastAsia="Times New Roman" w:hAnsi="Times New Roman" w:cs="Times New Roman"/>
          <w:sz w:val="20"/>
          <w:szCs w:val="20"/>
        </w:rPr>
      </w:pPr>
    </w:p>
    <w:p w14:paraId="57996AD9" w14:textId="170CDB1B" w:rsidR="00B225E3" w:rsidRPr="00B225E3" w:rsidRDefault="00B225E3" w:rsidP="00B225E3">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F07AC72" wp14:editId="6EED65C2">
            <wp:extent cx="3874661" cy="2422133"/>
            <wp:effectExtent l="0" t="0" r="1206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695" cy="2422154"/>
                    </a:xfrm>
                    <a:prstGeom prst="rect">
                      <a:avLst/>
                    </a:prstGeom>
                    <a:noFill/>
                    <a:ln>
                      <a:noFill/>
                    </a:ln>
                  </pic:spPr>
                </pic:pic>
              </a:graphicData>
            </a:graphic>
          </wp:inline>
        </w:drawing>
      </w:r>
    </w:p>
    <w:p w14:paraId="39643DC3" w14:textId="5B9B1CED" w:rsidR="00B225E3" w:rsidRDefault="00B225E3" w:rsidP="00B225E3"/>
    <w:p w14:paraId="724D27E4" w14:textId="6F918462" w:rsidR="00B225E3" w:rsidRDefault="00B225E3" w:rsidP="00B225E3">
      <w:pPr>
        <w:spacing w:line="360" w:lineRule="auto"/>
      </w:pPr>
      <w:r>
        <w:t>Additionally, any information that is specific to the provider could be useful. For example:</w:t>
      </w:r>
    </w:p>
    <w:p w14:paraId="270611F4" w14:textId="0A5B83D2" w:rsidR="00B225E3" w:rsidRDefault="00B225E3" w:rsidP="00B225E3">
      <w:pPr>
        <w:pStyle w:val="ListParagraph"/>
        <w:numPr>
          <w:ilvl w:val="0"/>
          <w:numId w:val="4"/>
        </w:numPr>
        <w:spacing w:line="360" w:lineRule="auto"/>
      </w:pPr>
      <w:r>
        <w:t>Provider charges per claim</w:t>
      </w:r>
    </w:p>
    <w:p w14:paraId="2EEB8726" w14:textId="7725CB00" w:rsidR="00B225E3" w:rsidRDefault="00B225E3" w:rsidP="00B225E3">
      <w:pPr>
        <w:pStyle w:val="ListParagraph"/>
        <w:numPr>
          <w:ilvl w:val="0"/>
          <w:numId w:val="4"/>
        </w:numPr>
        <w:spacing w:line="360" w:lineRule="auto"/>
      </w:pPr>
      <w:r>
        <w:t>Provider operational costs</w:t>
      </w:r>
    </w:p>
    <w:p w14:paraId="1B681A96" w14:textId="45E8B92C" w:rsidR="00B225E3" w:rsidRDefault="00B225E3" w:rsidP="00B225E3">
      <w:pPr>
        <w:pStyle w:val="ListParagraph"/>
        <w:numPr>
          <w:ilvl w:val="0"/>
          <w:numId w:val="4"/>
        </w:numPr>
        <w:spacing w:line="360" w:lineRule="auto"/>
      </w:pPr>
      <w:r>
        <w:t>Provider date established</w:t>
      </w:r>
    </w:p>
    <w:p w14:paraId="76679552" w14:textId="0E2B8B85" w:rsidR="00B225E3" w:rsidRDefault="00B225E3" w:rsidP="00B225E3">
      <w:pPr>
        <w:pStyle w:val="ListParagraph"/>
        <w:numPr>
          <w:ilvl w:val="0"/>
          <w:numId w:val="4"/>
        </w:numPr>
        <w:spacing w:line="360" w:lineRule="auto"/>
      </w:pPr>
      <w:r>
        <w:t xml:space="preserve">Provider legal history </w:t>
      </w:r>
    </w:p>
    <w:p w14:paraId="0C149F2F" w14:textId="37941EB2" w:rsidR="00B225E3" w:rsidRDefault="00B225E3" w:rsidP="00B225E3">
      <w:pPr>
        <w:pStyle w:val="ListParagraph"/>
        <w:numPr>
          <w:ilvl w:val="0"/>
          <w:numId w:val="4"/>
        </w:numPr>
        <w:spacing w:line="360" w:lineRule="auto"/>
      </w:pPr>
      <w:r>
        <w:t xml:space="preserve">Provider client reviews </w:t>
      </w:r>
    </w:p>
    <w:p w14:paraId="150039B6" w14:textId="0615C2B1" w:rsidR="00B225E3" w:rsidRPr="00B225E3" w:rsidRDefault="00B225E3" w:rsidP="00B225E3">
      <w:pPr>
        <w:spacing w:line="360" w:lineRule="auto"/>
      </w:pPr>
      <w:r>
        <w:t>The gap between the data provided and the question presented provided challenges in this analysis. Having alternate data or methods of bridging this gap could help improve model performance.</w:t>
      </w:r>
    </w:p>
    <w:sectPr w:rsidR="00B225E3" w:rsidRPr="00B225E3" w:rsidSect="00D76E35">
      <w:footerReference w:type="even" r:id="rId18"/>
      <w:footerReference w:type="default" r:id="rId1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B91EB6" w14:textId="77777777" w:rsidR="00BE4D45" w:rsidRDefault="00BE4D45" w:rsidP="00B225E3">
      <w:r>
        <w:separator/>
      </w:r>
    </w:p>
  </w:endnote>
  <w:endnote w:type="continuationSeparator" w:id="0">
    <w:p w14:paraId="19701E91" w14:textId="77777777" w:rsidR="00BE4D45" w:rsidRDefault="00BE4D45" w:rsidP="00B22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10D60" w14:textId="77777777" w:rsidR="00BE4D45" w:rsidRDefault="00BE4D45" w:rsidP="00BE4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B47749" w14:textId="77777777" w:rsidR="00BE4D45" w:rsidRDefault="00BE4D45" w:rsidP="00B225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BBC18" w14:textId="77777777" w:rsidR="00BE4D45" w:rsidRDefault="00BE4D45" w:rsidP="00BE4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4383">
      <w:rPr>
        <w:rStyle w:val="PageNumber"/>
        <w:noProof/>
      </w:rPr>
      <w:t>2</w:t>
    </w:r>
    <w:r>
      <w:rPr>
        <w:rStyle w:val="PageNumber"/>
      </w:rPr>
      <w:fldChar w:fldCharType="end"/>
    </w:r>
  </w:p>
  <w:p w14:paraId="2878F069" w14:textId="77777777" w:rsidR="00BE4D45" w:rsidRDefault="00BE4D45" w:rsidP="00B225E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35E1C1" w14:textId="77777777" w:rsidR="00BE4D45" w:rsidRDefault="00BE4D45" w:rsidP="00B225E3">
      <w:r>
        <w:separator/>
      </w:r>
    </w:p>
  </w:footnote>
  <w:footnote w:type="continuationSeparator" w:id="0">
    <w:p w14:paraId="4AB64155" w14:textId="77777777" w:rsidR="00BE4D45" w:rsidRDefault="00BE4D45" w:rsidP="00B225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743C26"/>
    <w:multiLevelType w:val="multilevel"/>
    <w:tmpl w:val="971A4086"/>
    <w:lvl w:ilvl="0">
      <w:start w:val="2"/>
      <w:numFmt w:val="decimal"/>
      <w:lvlText w:val="%1"/>
      <w:lvlJc w:val="left"/>
      <w:pPr>
        <w:ind w:left="400" w:hanging="40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4DF60D5E"/>
    <w:multiLevelType w:val="hybridMultilevel"/>
    <w:tmpl w:val="69B4BE06"/>
    <w:lvl w:ilvl="0" w:tplc="CDE4222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6057A4"/>
    <w:multiLevelType w:val="hybridMultilevel"/>
    <w:tmpl w:val="E62A904C"/>
    <w:lvl w:ilvl="0" w:tplc="8B9ED488">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6F5910"/>
    <w:multiLevelType w:val="multilevel"/>
    <w:tmpl w:val="B9FEC4C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4C2"/>
    <w:rsid w:val="00004383"/>
    <w:rsid w:val="000A5167"/>
    <w:rsid w:val="001141DA"/>
    <w:rsid w:val="001E2BDE"/>
    <w:rsid w:val="00205F78"/>
    <w:rsid w:val="00263A38"/>
    <w:rsid w:val="00464990"/>
    <w:rsid w:val="006530A1"/>
    <w:rsid w:val="00B225E3"/>
    <w:rsid w:val="00B454C2"/>
    <w:rsid w:val="00BE4D45"/>
    <w:rsid w:val="00C42717"/>
    <w:rsid w:val="00C50523"/>
    <w:rsid w:val="00C67B86"/>
    <w:rsid w:val="00D76E35"/>
    <w:rsid w:val="00EA6699"/>
    <w:rsid w:val="00ED6900"/>
    <w:rsid w:val="00F979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CBF4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6E3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141D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41D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E35"/>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76E35"/>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D76E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6E35"/>
    <w:rPr>
      <w:rFonts w:ascii="Lucida Grande" w:hAnsi="Lucida Grande" w:cs="Lucida Grande"/>
      <w:sz w:val="18"/>
      <w:szCs w:val="18"/>
    </w:rPr>
  </w:style>
  <w:style w:type="paragraph" w:styleId="TOC1">
    <w:name w:val="toc 1"/>
    <w:basedOn w:val="Normal"/>
    <w:next w:val="Normal"/>
    <w:autoRedefine/>
    <w:uiPriority w:val="39"/>
    <w:semiHidden/>
    <w:unhideWhenUsed/>
    <w:rsid w:val="00D76E35"/>
    <w:pPr>
      <w:spacing w:before="120"/>
    </w:pPr>
    <w:rPr>
      <w:b/>
    </w:rPr>
  </w:style>
  <w:style w:type="paragraph" w:styleId="TOC2">
    <w:name w:val="toc 2"/>
    <w:basedOn w:val="Normal"/>
    <w:next w:val="Normal"/>
    <w:autoRedefine/>
    <w:uiPriority w:val="39"/>
    <w:semiHidden/>
    <w:unhideWhenUsed/>
    <w:rsid w:val="00D76E35"/>
    <w:pPr>
      <w:ind w:left="240"/>
    </w:pPr>
    <w:rPr>
      <w:b/>
      <w:sz w:val="22"/>
      <w:szCs w:val="22"/>
    </w:rPr>
  </w:style>
  <w:style w:type="paragraph" w:styleId="TOC3">
    <w:name w:val="toc 3"/>
    <w:basedOn w:val="Normal"/>
    <w:next w:val="Normal"/>
    <w:autoRedefine/>
    <w:uiPriority w:val="39"/>
    <w:semiHidden/>
    <w:unhideWhenUsed/>
    <w:rsid w:val="00D76E35"/>
    <w:pPr>
      <w:ind w:left="480"/>
    </w:pPr>
    <w:rPr>
      <w:sz w:val="22"/>
      <w:szCs w:val="22"/>
    </w:rPr>
  </w:style>
  <w:style w:type="paragraph" w:styleId="TOC4">
    <w:name w:val="toc 4"/>
    <w:basedOn w:val="Normal"/>
    <w:next w:val="Normal"/>
    <w:autoRedefine/>
    <w:uiPriority w:val="39"/>
    <w:semiHidden/>
    <w:unhideWhenUsed/>
    <w:rsid w:val="00D76E35"/>
    <w:pPr>
      <w:ind w:left="720"/>
    </w:pPr>
    <w:rPr>
      <w:sz w:val="20"/>
      <w:szCs w:val="20"/>
    </w:rPr>
  </w:style>
  <w:style w:type="paragraph" w:styleId="TOC5">
    <w:name w:val="toc 5"/>
    <w:basedOn w:val="Normal"/>
    <w:next w:val="Normal"/>
    <w:autoRedefine/>
    <w:uiPriority w:val="39"/>
    <w:semiHidden/>
    <w:unhideWhenUsed/>
    <w:rsid w:val="00D76E35"/>
    <w:pPr>
      <w:ind w:left="960"/>
    </w:pPr>
    <w:rPr>
      <w:sz w:val="20"/>
      <w:szCs w:val="20"/>
    </w:rPr>
  </w:style>
  <w:style w:type="paragraph" w:styleId="TOC6">
    <w:name w:val="toc 6"/>
    <w:basedOn w:val="Normal"/>
    <w:next w:val="Normal"/>
    <w:autoRedefine/>
    <w:uiPriority w:val="39"/>
    <w:semiHidden/>
    <w:unhideWhenUsed/>
    <w:rsid w:val="00D76E35"/>
    <w:pPr>
      <w:ind w:left="1200"/>
    </w:pPr>
    <w:rPr>
      <w:sz w:val="20"/>
      <w:szCs w:val="20"/>
    </w:rPr>
  </w:style>
  <w:style w:type="paragraph" w:styleId="TOC7">
    <w:name w:val="toc 7"/>
    <w:basedOn w:val="Normal"/>
    <w:next w:val="Normal"/>
    <w:autoRedefine/>
    <w:uiPriority w:val="39"/>
    <w:semiHidden/>
    <w:unhideWhenUsed/>
    <w:rsid w:val="00D76E35"/>
    <w:pPr>
      <w:ind w:left="1440"/>
    </w:pPr>
    <w:rPr>
      <w:sz w:val="20"/>
      <w:szCs w:val="20"/>
    </w:rPr>
  </w:style>
  <w:style w:type="paragraph" w:styleId="TOC8">
    <w:name w:val="toc 8"/>
    <w:basedOn w:val="Normal"/>
    <w:next w:val="Normal"/>
    <w:autoRedefine/>
    <w:uiPriority w:val="39"/>
    <w:semiHidden/>
    <w:unhideWhenUsed/>
    <w:rsid w:val="00D76E35"/>
    <w:pPr>
      <w:ind w:left="1680"/>
    </w:pPr>
    <w:rPr>
      <w:sz w:val="20"/>
      <w:szCs w:val="20"/>
    </w:rPr>
  </w:style>
  <w:style w:type="paragraph" w:styleId="TOC9">
    <w:name w:val="toc 9"/>
    <w:basedOn w:val="Normal"/>
    <w:next w:val="Normal"/>
    <w:autoRedefine/>
    <w:uiPriority w:val="39"/>
    <w:semiHidden/>
    <w:unhideWhenUsed/>
    <w:rsid w:val="00D76E35"/>
    <w:pPr>
      <w:ind w:left="1920"/>
    </w:pPr>
    <w:rPr>
      <w:sz w:val="20"/>
      <w:szCs w:val="20"/>
    </w:rPr>
  </w:style>
  <w:style w:type="character" w:customStyle="1" w:styleId="Heading2Char">
    <w:name w:val="Heading 2 Char"/>
    <w:basedOn w:val="DefaultParagraphFont"/>
    <w:link w:val="Heading2"/>
    <w:uiPriority w:val="9"/>
    <w:rsid w:val="001141D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141DA"/>
    <w:pPr>
      <w:ind w:left="720"/>
      <w:contextualSpacing/>
    </w:pPr>
  </w:style>
  <w:style w:type="character" w:styleId="Hyperlink">
    <w:name w:val="Hyperlink"/>
    <w:basedOn w:val="DefaultParagraphFont"/>
    <w:uiPriority w:val="99"/>
    <w:semiHidden/>
    <w:unhideWhenUsed/>
    <w:rsid w:val="001141DA"/>
    <w:rPr>
      <w:color w:val="0000FF"/>
      <w:u w:val="single"/>
    </w:rPr>
  </w:style>
  <w:style w:type="table" w:styleId="TableGrid">
    <w:name w:val="Table Grid"/>
    <w:basedOn w:val="TableNormal"/>
    <w:uiPriority w:val="59"/>
    <w:rsid w:val="001141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1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141DA"/>
    <w:rPr>
      <w:rFonts w:ascii="Courier" w:hAnsi="Courier" w:cs="Courier"/>
      <w:sz w:val="20"/>
      <w:szCs w:val="20"/>
    </w:rPr>
  </w:style>
  <w:style w:type="character" w:customStyle="1" w:styleId="Heading3Char">
    <w:name w:val="Heading 3 Char"/>
    <w:basedOn w:val="DefaultParagraphFont"/>
    <w:link w:val="Heading3"/>
    <w:uiPriority w:val="9"/>
    <w:rsid w:val="001141D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25E3"/>
    <w:rPr>
      <w:b/>
      <w:bCs/>
    </w:rPr>
  </w:style>
  <w:style w:type="paragraph" w:styleId="Footer">
    <w:name w:val="footer"/>
    <w:basedOn w:val="Normal"/>
    <w:link w:val="FooterChar"/>
    <w:uiPriority w:val="99"/>
    <w:unhideWhenUsed/>
    <w:rsid w:val="00B225E3"/>
    <w:pPr>
      <w:tabs>
        <w:tab w:val="center" w:pos="4320"/>
        <w:tab w:val="right" w:pos="8640"/>
      </w:tabs>
    </w:pPr>
  </w:style>
  <w:style w:type="character" w:customStyle="1" w:styleId="FooterChar">
    <w:name w:val="Footer Char"/>
    <w:basedOn w:val="DefaultParagraphFont"/>
    <w:link w:val="Footer"/>
    <w:uiPriority w:val="99"/>
    <w:rsid w:val="00B225E3"/>
  </w:style>
  <w:style w:type="character" w:styleId="PageNumber">
    <w:name w:val="page number"/>
    <w:basedOn w:val="DefaultParagraphFont"/>
    <w:uiPriority w:val="99"/>
    <w:semiHidden/>
    <w:unhideWhenUsed/>
    <w:rsid w:val="00B225E3"/>
  </w:style>
  <w:style w:type="paragraph" w:styleId="FootnoteText">
    <w:name w:val="footnote text"/>
    <w:basedOn w:val="Normal"/>
    <w:link w:val="FootnoteTextChar"/>
    <w:uiPriority w:val="99"/>
    <w:unhideWhenUsed/>
    <w:rsid w:val="00B225E3"/>
  </w:style>
  <w:style w:type="character" w:customStyle="1" w:styleId="FootnoteTextChar">
    <w:name w:val="Footnote Text Char"/>
    <w:basedOn w:val="DefaultParagraphFont"/>
    <w:link w:val="FootnoteText"/>
    <w:uiPriority w:val="99"/>
    <w:rsid w:val="00B225E3"/>
  </w:style>
  <w:style w:type="character" w:styleId="FootnoteReference">
    <w:name w:val="footnote reference"/>
    <w:basedOn w:val="DefaultParagraphFont"/>
    <w:uiPriority w:val="99"/>
    <w:unhideWhenUsed/>
    <w:rsid w:val="00B225E3"/>
    <w:rPr>
      <w:vertAlign w:val="superscript"/>
    </w:rPr>
  </w:style>
  <w:style w:type="paragraph" w:styleId="NoSpacing">
    <w:name w:val="No Spacing"/>
    <w:uiPriority w:val="1"/>
    <w:qFormat/>
    <w:rsid w:val="00C67B8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6E3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141D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41D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E35"/>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76E35"/>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D76E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6E35"/>
    <w:rPr>
      <w:rFonts w:ascii="Lucida Grande" w:hAnsi="Lucida Grande" w:cs="Lucida Grande"/>
      <w:sz w:val="18"/>
      <w:szCs w:val="18"/>
    </w:rPr>
  </w:style>
  <w:style w:type="paragraph" w:styleId="TOC1">
    <w:name w:val="toc 1"/>
    <w:basedOn w:val="Normal"/>
    <w:next w:val="Normal"/>
    <w:autoRedefine/>
    <w:uiPriority w:val="39"/>
    <w:semiHidden/>
    <w:unhideWhenUsed/>
    <w:rsid w:val="00D76E35"/>
    <w:pPr>
      <w:spacing w:before="120"/>
    </w:pPr>
    <w:rPr>
      <w:b/>
    </w:rPr>
  </w:style>
  <w:style w:type="paragraph" w:styleId="TOC2">
    <w:name w:val="toc 2"/>
    <w:basedOn w:val="Normal"/>
    <w:next w:val="Normal"/>
    <w:autoRedefine/>
    <w:uiPriority w:val="39"/>
    <w:semiHidden/>
    <w:unhideWhenUsed/>
    <w:rsid w:val="00D76E35"/>
    <w:pPr>
      <w:ind w:left="240"/>
    </w:pPr>
    <w:rPr>
      <w:b/>
      <w:sz w:val="22"/>
      <w:szCs w:val="22"/>
    </w:rPr>
  </w:style>
  <w:style w:type="paragraph" w:styleId="TOC3">
    <w:name w:val="toc 3"/>
    <w:basedOn w:val="Normal"/>
    <w:next w:val="Normal"/>
    <w:autoRedefine/>
    <w:uiPriority w:val="39"/>
    <w:semiHidden/>
    <w:unhideWhenUsed/>
    <w:rsid w:val="00D76E35"/>
    <w:pPr>
      <w:ind w:left="480"/>
    </w:pPr>
    <w:rPr>
      <w:sz w:val="22"/>
      <w:szCs w:val="22"/>
    </w:rPr>
  </w:style>
  <w:style w:type="paragraph" w:styleId="TOC4">
    <w:name w:val="toc 4"/>
    <w:basedOn w:val="Normal"/>
    <w:next w:val="Normal"/>
    <w:autoRedefine/>
    <w:uiPriority w:val="39"/>
    <w:semiHidden/>
    <w:unhideWhenUsed/>
    <w:rsid w:val="00D76E35"/>
    <w:pPr>
      <w:ind w:left="720"/>
    </w:pPr>
    <w:rPr>
      <w:sz w:val="20"/>
      <w:szCs w:val="20"/>
    </w:rPr>
  </w:style>
  <w:style w:type="paragraph" w:styleId="TOC5">
    <w:name w:val="toc 5"/>
    <w:basedOn w:val="Normal"/>
    <w:next w:val="Normal"/>
    <w:autoRedefine/>
    <w:uiPriority w:val="39"/>
    <w:semiHidden/>
    <w:unhideWhenUsed/>
    <w:rsid w:val="00D76E35"/>
    <w:pPr>
      <w:ind w:left="960"/>
    </w:pPr>
    <w:rPr>
      <w:sz w:val="20"/>
      <w:szCs w:val="20"/>
    </w:rPr>
  </w:style>
  <w:style w:type="paragraph" w:styleId="TOC6">
    <w:name w:val="toc 6"/>
    <w:basedOn w:val="Normal"/>
    <w:next w:val="Normal"/>
    <w:autoRedefine/>
    <w:uiPriority w:val="39"/>
    <w:semiHidden/>
    <w:unhideWhenUsed/>
    <w:rsid w:val="00D76E35"/>
    <w:pPr>
      <w:ind w:left="1200"/>
    </w:pPr>
    <w:rPr>
      <w:sz w:val="20"/>
      <w:szCs w:val="20"/>
    </w:rPr>
  </w:style>
  <w:style w:type="paragraph" w:styleId="TOC7">
    <w:name w:val="toc 7"/>
    <w:basedOn w:val="Normal"/>
    <w:next w:val="Normal"/>
    <w:autoRedefine/>
    <w:uiPriority w:val="39"/>
    <w:semiHidden/>
    <w:unhideWhenUsed/>
    <w:rsid w:val="00D76E35"/>
    <w:pPr>
      <w:ind w:left="1440"/>
    </w:pPr>
    <w:rPr>
      <w:sz w:val="20"/>
      <w:szCs w:val="20"/>
    </w:rPr>
  </w:style>
  <w:style w:type="paragraph" w:styleId="TOC8">
    <w:name w:val="toc 8"/>
    <w:basedOn w:val="Normal"/>
    <w:next w:val="Normal"/>
    <w:autoRedefine/>
    <w:uiPriority w:val="39"/>
    <w:semiHidden/>
    <w:unhideWhenUsed/>
    <w:rsid w:val="00D76E35"/>
    <w:pPr>
      <w:ind w:left="1680"/>
    </w:pPr>
    <w:rPr>
      <w:sz w:val="20"/>
      <w:szCs w:val="20"/>
    </w:rPr>
  </w:style>
  <w:style w:type="paragraph" w:styleId="TOC9">
    <w:name w:val="toc 9"/>
    <w:basedOn w:val="Normal"/>
    <w:next w:val="Normal"/>
    <w:autoRedefine/>
    <w:uiPriority w:val="39"/>
    <w:semiHidden/>
    <w:unhideWhenUsed/>
    <w:rsid w:val="00D76E35"/>
    <w:pPr>
      <w:ind w:left="1920"/>
    </w:pPr>
    <w:rPr>
      <w:sz w:val="20"/>
      <w:szCs w:val="20"/>
    </w:rPr>
  </w:style>
  <w:style w:type="character" w:customStyle="1" w:styleId="Heading2Char">
    <w:name w:val="Heading 2 Char"/>
    <w:basedOn w:val="DefaultParagraphFont"/>
    <w:link w:val="Heading2"/>
    <w:uiPriority w:val="9"/>
    <w:rsid w:val="001141D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141DA"/>
    <w:pPr>
      <w:ind w:left="720"/>
      <w:contextualSpacing/>
    </w:pPr>
  </w:style>
  <w:style w:type="character" w:styleId="Hyperlink">
    <w:name w:val="Hyperlink"/>
    <w:basedOn w:val="DefaultParagraphFont"/>
    <w:uiPriority w:val="99"/>
    <w:semiHidden/>
    <w:unhideWhenUsed/>
    <w:rsid w:val="001141DA"/>
    <w:rPr>
      <w:color w:val="0000FF"/>
      <w:u w:val="single"/>
    </w:rPr>
  </w:style>
  <w:style w:type="table" w:styleId="TableGrid">
    <w:name w:val="Table Grid"/>
    <w:basedOn w:val="TableNormal"/>
    <w:uiPriority w:val="59"/>
    <w:rsid w:val="001141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14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141DA"/>
    <w:rPr>
      <w:rFonts w:ascii="Courier" w:hAnsi="Courier" w:cs="Courier"/>
      <w:sz w:val="20"/>
      <w:szCs w:val="20"/>
    </w:rPr>
  </w:style>
  <w:style w:type="character" w:customStyle="1" w:styleId="Heading3Char">
    <w:name w:val="Heading 3 Char"/>
    <w:basedOn w:val="DefaultParagraphFont"/>
    <w:link w:val="Heading3"/>
    <w:uiPriority w:val="9"/>
    <w:rsid w:val="001141DA"/>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25E3"/>
    <w:rPr>
      <w:b/>
      <w:bCs/>
    </w:rPr>
  </w:style>
  <w:style w:type="paragraph" w:styleId="Footer">
    <w:name w:val="footer"/>
    <w:basedOn w:val="Normal"/>
    <w:link w:val="FooterChar"/>
    <w:uiPriority w:val="99"/>
    <w:unhideWhenUsed/>
    <w:rsid w:val="00B225E3"/>
    <w:pPr>
      <w:tabs>
        <w:tab w:val="center" w:pos="4320"/>
        <w:tab w:val="right" w:pos="8640"/>
      </w:tabs>
    </w:pPr>
  </w:style>
  <w:style w:type="character" w:customStyle="1" w:styleId="FooterChar">
    <w:name w:val="Footer Char"/>
    <w:basedOn w:val="DefaultParagraphFont"/>
    <w:link w:val="Footer"/>
    <w:uiPriority w:val="99"/>
    <w:rsid w:val="00B225E3"/>
  </w:style>
  <w:style w:type="character" w:styleId="PageNumber">
    <w:name w:val="page number"/>
    <w:basedOn w:val="DefaultParagraphFont"/>
    <w:uiPriority w:val="99"/>
    <w:semiHidden/>
    <w:unhideWhenUsed/>
    <w:rsid w:val="00B225E3"/>
  </w:style>
  <w:style w:type="paragraph" w:styleId="FootnoteText">
    <w:name w:val="footnote text"/>
    <w:basedOn w:val="Normal"/>
    <w:link w:val="FootnoteTextChar"/>
    <w:uiPriority w:val="99"/>
    <w:unhideWhenUsed/>
    <w:rsid w:val="00B225E3"/>
  </w:style>
  <w:style w:type="character" w:customStyle="1" w:styleId="FootnoteTextChar">
    <w:name w:val="Footnote Text Char"/>
    <w:basedOn w:val="DefaultParagraphFont"/>
    <w:link w:val="FootnoteText"/>
    <w:uiPriority w:val="99"/>
    <w:rsid w:val="00B225E3"/>
  </w:style>
  <w:style w:type="character" w:styleId="FootnoteReference">
    <w:name w:val="footnote reference"/>
    <w:basedOn w:val="DefaultParagraphFont"/>
    <w:uiPriority w:val="99"/>
    <w:unhideWhenUsed/>
    <w:rsid w:val="00B225E3"/>
    <w:rPr>
      <w:vertAlign w:val="superscript"/>
    </w:rPr>
  </w:style>
  <w:style w:type="paragraph" w:styleId="NoSpacing">
    <w:name w:val="No Spacing"/>
    <w:uiPriority w:val="1"/>
    <w:qFormat/>
    <w:rsid w:val="00C67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07264">
      <w:bodyDiv w:val="1"/>
      <w:marLeft w:val="0"/>
      <w:marRight w:val="0"/>
      <w:marTop w:val="0"/>
      <w:marBottom w:val="0"/>
      <w:divBdr>
        <w:top w:val="none" w:sz="0" w:space="0" w:color="auto"/>
        <w:left w:val="none" w:sz="0" w:space="0" w:color="auto"/>
        <w:bottom w:val="none" w:sz="0" w:space="0" w:color="auto"/>
        <w:right w:val="none" w:sz="0" w:space="0" w:color="auto"/>
      </w:divBdr>
    </w:div>
    <w:div w:id="276984283">
      <w:bodyDiv w:val="1"/>
      <w:marLeft w:val="0"/>
      <w:marRight w:val="0"/>
      <w:marTop w:val="0"/>
      <w:marBottom w:val="0"/>
      <w:divBdr>
        <w:top w:val="none" w:sz="0" w:space="0" w:color="auto"/>
        <w:left w:val="none" w:sz="0" w:space="0" w:color="auto"/>
        <w:bottom w:val="none" w:sz="0" w:space="0" w:color="auto"/>
        <w:right w:val="none" w:sz="0" w:space="0" w:color="auto"/>
      </w:divBdr>
    </w:div>
    <w:div w:id="371031400">
      <w:bodyDiv w:val="1"/>
      <w:marLeft w:val="0"/>
      <w:marRight w:val="0"/>
      <w:marTop w:val="0"/>
      <w:marBottom w:val="0"/>
      <w:divBdr>
        <w:top w:val="none" w:sz="0" w:space="0" w:color="auto"/>
        <w:left w:val="none" w:sz="0" w:space="0" w:color="auto"/>
        <w:bottom w:val="none" w:sz="0" w:space="0" w:color="auto"/>
        <w:right w:val="none" w:sz="0" w:space="0" w:color="auto"/>
      </w:divBdr>
    </w:div>
    <w:div w:id="375205105">
      <w:bodyDiv w:val="1"/>
      <w:marLeft w:val="0"/>
      <w:marRight w:val="0"/>
      <w:marTop w:val="0"/>
      <w:marBottom w:val="0"/>
      <w:divBdr>
        <w:top w:val="none" w:sz="0" w:space="0" w:color="auto"/>
        <w:left w:val="none" w:sz="0" w:space="0" w:color="auto"/>
        <w:bottom w:val="none" w:sz="0" w:space="0" w:color="auto"/>
        <w:right w:val="none" w:sz="0" w:space="0" w:color="auto"/>
      </w:divBdr>
    </w:div>
    <w:div w:id="460196469">
      <w:bodyDiv w:val="1"/>
      <w:marLeft w:val="0"/>
      <w:marRight w:val="0"/>
      <w:marTop w:val="0"/>
      <w:marBottom w:val="0"/>
      <w:divBdr>
        <w:top w:val="none" w:sz="0" w:space="0" w:color="auto"/>
        <w:left w:val="none" w:sz="0" w:space="0" w:color="auto"/>
        <w:bottom w:val="none" w:sz="0" w:space="0" w:color="auto"/>
        <w:right w:val="none" w:sz="0" w:space="0" w:color="auto"/>
      </w:divBdr>
    </w:div>
    <w:div w:id="519003393">
      <w:bodyDiv w:val="1"/>
      <w:marLeft w:val="0"/>
      <w:marRight w:val="0"/>
      <w:marTop w:val="0"/>
      <w:marBottom w:val="0"/>
      <w:divBdr>
        <w:top w:val="none" w:sz="0" w:space="0" w:color="auto"/>
        <w:left w:val="none" w:sz="0" w:space="0" w:color="auto"/>
        <w:bottom w:val="none" w:sz="0" w:space="0" w:color="auto"/>
        <w:right w:val="none" w:sz="0" w:space="0" w:color="auto"/>
      </w:divBdr>
    </w:div>
    <w:div w:id="529489889">
      <w:bodyDiv w:val="1"/>
      <w:marLeft w:val="0"/>
      <w:marRight w:val="0"/>
      <w:marTop w:val="0"/>
      <w:marBottom w:val="0"/>
      <w:divBdr>
        <w:top w:val="none" w:sz="0" w:space="0" w:color="auto"/>
        <w:left w:val="none" w:sz="0" w:space="0" w:color="auto"/>
        <w:bottom w:val="none" w:sz="0" w:space="0" w:color="auto"/>
        <w:right w:val="none" w:sz="0" w:space="0" w:color="auto"/>
      </w:divBdr>
    </w:div>
    <w:div w:id="561018245">
      <w:bodyDiv w:val="1"/>
      <w:marLeft w:val="0"/>
      <w:marRight w:val="0"/>
      <w:marTop w:val="0"/>
      <w:marBottom w:val="0"/>
      <w:divBdr>
        <w:top w:val="none" w:sz="0" w:space="0" w:color="auto"/>
        <w:left w:val="none" w:sz="0" w:space="0" w:color="auto"/>
        <w:bottom w:val="none" w:sz="0" w:space="0" w:color="auto"/>
        <w:right w:val="none" w:sz="0" w:space="0" w:color="auto"/>
      </w:divBdr>
    </w:div>
    <w:div w:id="750540297">
      <w:bodyDiv w:val="1"/>
      <w:marLeft w:val="0"/>
      <w:marRight w:val="0"/>
      <w:marTop w:val="0"/>
      <w:marBottom w:val="0"/>
      <w:divBdr>
        <w:top w:val="none" w:sz="0" w:space="0" w:color="auto"/>
        <w:left w:val="none" w:sz="0" w:space="0" w:color="auto"/>
        <w:bottom w:val="none" w:sz="0" w:space="0" w:color="auto"/>
        <w:right w:val="none" w:sz="0" w:space="0" w:color="auto"/>
      </w:divBdr>
    </w:div>
    <w:div w:id="776023921">
      <w:bodyDiv w:val="1"/>
      <w:marLeft w:val="0"/>
      <w:marRight w:val="0"/>
      <w:marTop w:val="0"/>
      <w:marBottom w:val="0"/>
      <w:divBdr>
        <w:top w:val="none" w:sz="0" w:space="0" w:color="auto"/>
        <w:left w:val="none" w:sz="0" w:space="0" w:color="auto"/>
        <w:bottom w:val="none" w:sz="0" w:space="0" w:color="auto"/>
        <w:right w:val="none" w:sz="0" w:space="0" w:color="auto"/>
      </w:divBdr>
    </w:div>
    <w:div w:id="776798452">
      <w:bodyDiv w:val="1"/>
      <w:marLeft w:val="0"/>
      <w:marRight w:val="0"/>
      <w:marTop w:val="0"/>
      <w:marBottom w:val="0"/>
      <w:divBdr>
        <w:top w:val="none" w:sz="0" w:space="0" w:color="auto"/>
        <w:left w:val="none" w:sz="0" w:space="0" w:color="auto"/>
        <w:bottom w:val="none" w:sz="0" w:space="0" w:color="auto"/>
        <w:right w:val="none" w:sz="0" w:space="0" w:color="auto"/>
      </w:divBdr>
    </w:div>
    <w:div w:id="853811706">
      <w:bodyDiv w:val="1"/>
      <w:marLeft w:val="0"/>
      <w:marRight w:val="0"/>
      <w:marTop w:val="0"/>
      <w:marBottom w:val="0"/>
      <w:divBdr>
        <w:top w:val="none" w:sz="0" w:space="0" w:color="auto"/>
        <w:left w:val="none" w:sz="0" w:space="0" w:color="auto"/>
        <w:bottom w:val="none" w:sz="0" w:space="0" w:color="auto"/>
        <w:right w:val="none" w:sz="0" w:space="0" w:color="auto"/>
      </w:divBdr>
    </w:div>
    <w:div w:id="857740849">
      <w:bodyDiv w:val="1"/>
      <w:marLeft w:val="0"/>
      <w:marRight w:val="0"/>
      <w:marTop w:val="0"/>
      <w:marBottom w:val="0"/>
      <w:divBdr>
        <w:top w:val="none" w:sz="0" w:space="0" w:color="auto"/>
        <w:left w:val="none" w:sz="0" w:space="0" w:color="auto"/>
        <w:bottom w:val="none" w:sz="0" w:space="0" w:color="auto"/>
        <w:right w:val="none" w:sz="0" w:space="0" w:color="auto"/>
      </w:divBdr>
    </w:div>
    <w:div w:id="937561755">
      <w:bodyDiv w:val="1"/>
      <w:marLeft w:val="0"/>
      <w:marRight w:val="0"/>
      <w:marTop w:val="0"/>
      <w:marBottom w:val="0"/>
      <w:divBdr>
        <w:top w:val="none" w:sz="0" w:space="0" w:color="auto"/>
        <w:left w:val="none" w:sz="0" w:space="0" w:color="auto"/>
        <w:bottom w:val="none" w:sz="0" w:space="0" w:color="auto"/>
        <w:right w:val="none" w:sz="0" w:space="0" w:color="auto"/>
      </w:divBdr>
    </w:div>
    <w:div w:id="1060325646">
      <w:bodyDiv w:val="1"/>
      <w:marLeft w:val="0"/>
      <w:marRight w:val="0"/>
      <w:marTop w:val="0"/>
      <w:marBottom w:val="0"/>
      <w:divBdr>
        <w:top w:val="none" w:sz="0" w:space="0" w:color="auto"/>
        <w:left w:val="none" w:sz="0" w:space="0" w:color="auto"/>
        <w:bottom w:val="none" w:sz="0" w:space="0" w:color="auto"/>
        <w:right w:val="none" w:sz="0" w:space="0" w:color="auto"/>
      </w:divBdr>
    </w:div>
    <w:div w:id="1111709099">
      <w:bodyDiv w:val="1"/>
      <w:marLeft w:val="0"/>
      <w:marRight w:val="0"/>
      <w:marTop w:val="0"/>
      <w:marBottom w:val="0"/>
      <w:divBdr>
        <w:top w:val="none" w:sz="0" w:space="0" w:color="auto"/>
        <w:left w:val="none" w:sz="0" w:space="0" w:color="auto"/>
        <w:bottom w:val="none" w:sz="0" w:space="0" w:color="auto"/>
        <w:right w:val="none" w:sz="0" w:space="0" w:color="auto"/>
      </w:divBdr>
    </w:div>
    <w:div w:id="1182428086">
      <w:bodyDiv w:val="1"/>
      <w:marLeft w:val="0"/>
      <w:marRight w:val="0"/>
      <w:marTop w:val="0"/>
      <w:marBottom w:val="0"/>
      <w:divBdr>
        <w:top w:val="none" w:sz="0" w:space="0" w:color="auto"/>
        <w:left w:val="none" w:sz="0" w:space="0" w:color="auto"/>
        <w:bottom w:val="none" w:sz="0" w:space="0" w:color="auto"/>
        <w:right w:val="none" w:sz="0" w:space="0" w:color="auto"/>
      </w:divBdr>
    </w:div>
    <w:div w:id="1217276922">
      <w:bodyDiv w:val="1"/>
      <w:marLeft w:val="0"/>
      <w:marRight w:val="0"/>
      <w:marTop w:val="0"/>
      <w:marBottom w:val="0"/>
      <w:divBdr>
        <w:top w:val="none" w:sz="0" w:space="0" w:color="auto"/>
        <w:left w:val="none" w:sz="0" w:space="0" w:color="auto"/>
        <w:bottom w:val="none" w:sz="0" w:space="0" w:color="auto"/>
        <w:right w:val="none" w:sz="0" w:space="0" w:color="auto"/>
      </w:divBdr>
    </w:div>
    <w:div w:id="1217937967">
      <w:bodyDiv w:val="1"/>
      <w:marLeft w:val="0"/>
      <w:marRight w:val="0"/>
      <w:marTop w:val="0"/>
      <w:marBottom w:val="0"/>
      <w:divBdr>
        <w:top w:val="none" w:sz="0" w:space="0" w:color="auto"/>
        <w:left w:val="none" w:sz="0" w:space="0" w:color="auto"/>
        <w:bottom w:val="none" w:sz="0" w:space="0" w:color="auto"/>
        <w:right w:val="none" w:sz="0" w:space="0" w:color="auto"/>
      </w:divBdr>
    </w:div>
    <w:div w:id="1251037593">
      <w:bodyDiv w:val="1"/>
      <w:marLeft w:val="0"/>
      <w:marRight w:val="0"/>
      <w:marTop w:val="0"/>
      <w:marBottom w:val="0"/>
      <w:divBdr>
        <w:top w:val="none" w:sz="0" w:space="0" w:color="auto"/>
        <w:left w:val="none" w:sz="0" w:space="0" w:color="auto"/>
        <w:bottom w:val="none" w:sz="0" w:space="0" w:color="auto"/>
        <w:right w:val="none" w:sz="0" w:space="0" w:color="auto"/>
      </w:divBdr>
    </w:div>
    <w:div w:id="1383822579">
      <w:bodyDiv w:val="1"/>
      <w:marLeft w:val="0"/>
      <w:marRight w:val="0"/>
      <w:marTop w:val="0"/>
      <w:marBottom w:val="0"/>
      <w:divBdr>
        <w:top w:val="none" w:sz="0" w:space="0" w:color="auto"/>
        <w:left w:val="none" w:sz="0" w:space="0" w:color="auto"/>
        <w:bottom w:val="none" w:sz="0" w:space="0" w:color="auto"/>
        <w:right w:val="none" w:sz="0" w:space="0" w:color="auto"/>
      </w:divBdr>
    </w:div>
    <w:div w:id="1441804875">
      <w:bodyDiv w:val="1"/>
      <w:marLeft w:val="0"/>
      <w:marRight w:val="0"/>
      <w:marTop w:val="0"/>
      <w:marBottom w:val="0"/>
      <w:divBdr>
        <w:top w:val="none" w:sz="0" w:space="0" w:color="auto"/>
        <w:left w:val="none" w:sz="0" w:space="0" w:color="auto"/>
        <w:bottom w:val="none" w:sz="0" w:space="0" w:color="auto"/>
        <w:right w:val="none" w:sz="0" w:space="0" w:color="auto"/>
      </w:divBdr>
    </w:div>
    <w:div w:id="1451391318">
      <w:bodyDiv w:val="1"/>
      <w:marLeft w:val="0"/>
      <w:marRight w:val="0"/>
      <w:marTop w:val="0"/>
      <w:marBottom w:val="0"/>
      <w:divBdr>
        <w:top w:val="none" w:sz="0" w:space="0" w:color="auto"/>
        <w:left w:val="none" w:sz="0" w:space="0" w:color="auto"/>
        <w:bottom w:val="none" w:sz="0" w:space="0" w:color="auto"/>
        <w:right w:val="none" w:sz="0" w:space="0" w:color="auto"/>
      </w:divBdr>
    </w:div>
    <w:div w:id="1452554029">
      <w:bodyDiv w:val="1"/>
      <w:marLeft w:val="0"/>
      <w:marRight w:val="0"/>
      <w:marTop w:val="0"/>
      <w:marBottom w:val="0"/>
      <w:divBdr>
        <w:top w:val="none" w:sz="0" w:space="0" w:color="auto"/>
        <w:left w:val="none" w:sz="0" w:space="0" w:color="auto"/>
        <w:bottom w:val="none" w:sz="0" w:space="0" w:color="auto"/>
        <w:right w:val="none" w:sz="0" w:space="0" w:color="auto"/>
      </w:divBdr>
    </w:div>
    <w:div w:id="1462651542">
      <w:bodyDiv w:val="1"/>
      <w:marLeft w:val="0"/>
      <w:marRight w:val="0"/>
      <w:marTop w:val="0"/>
      <w:marBottom w:val="0"/>
      <w:divBdr>
        <w:top w:val="none" w:sz="0" w:space="0" w:color="auto"/>
        <w:left w:val="none" w:sz="0" w:space="0" w:color="auto"/>
        <w:bottom w:val="none" w:sz="0" w:space="0" w:color="auto"/>
        <w:right w:val="none" w:sz="0" w:space="0" w:color="auto"/>
      </w:divBdr>
    </w:div>
    <w:div w:id="1510556912">
      <w:bodyDiv w:val="1"/>
      <w:marLeft w:val="0"/>
      <w:marRight w:val="0"/>
      <w:marTop w:val="0"/>
      <w:marBottom w:val="0"/>
      <w:divBdr>
        <w:top w:val="none" w:sz="0" w:space="0" w:color="auto"/>
        <w:left w:val="none" w:sz="0" w:space="0" w:color="auto"/>
        <w:bottom w:val="none" w:sz="0" w:space="0" w:color="auto"/>
        <w:right w:val="none" w:sz="0" w:space="0" w:color="auto"/>
      </w:divBdr>
    </w:div>
    <w:div w:id="1511991428">
      <w:bodyDiv w:val="1"/>
      <w:marLeft w:val="0"/>
      <w:marRight w:val="0"/>
      <w:marTop w:val="0"/>
      <w:marBottom w:val="0"/>
      <w:divBdr>
        <w:top w:val="none" w:sz="0" w:space="0" w:color="auto"/>
        <w:left w:val="none" w:sz="0" w:space="0" w:color="auto"/>
        <w:bottom w:val="none" w:sz="0" w:space="0" w:color="auto"/>
        <w:right w:val="none" w:sz="0" w:space="0" w:color="auto"/>
      </w:divBdr>
    </w:div>
    <w:div w:id="1546987042">
      <w:bodyDiv w:val="1"/>
      <w:marLeft w:val="0"/>
      <w:marRight w:val="0"/>
      <w:marTop w:val="0"/>
      <w:marBottom w:val="0"/>
      <w:divBdr>
        <w:top w:val="none" w:sz="0" w:space="0" w:color="auto"/>
        <w:left w:val="none" w:sz="0" w:space="0" w:color="auto"/>
        <w:bottom w:val="none" w:sz="0" w:space="0" w:color="auto"/>
        <w:right w:val="none" w:sz="0" w:space="0" w:color="auto"/>
      </w:divBdr>
    </w:div>
    <w:div w:id="1601257315">
      <w:bodyDiv w:val="1"/>
      <w:marLeft w:val="0"/>
      <w:marRight w:val="0"/>
      <w:marTop w:val="0"/>
      <w:marBottom w:val="0"/>
      <w:divBdr>
        <w:top w:val="none" w:sz="0" w:space="0" w:color="auto"/>
        <w:left w:val="none" w:sz="0" w:space="0" w:color="auto"/>
        <w:bottom w:val="none" w:sz="0" w:space="0" w:color="auto"/>
        <w:right w:val="none" w:sz="0" w:space="0" w:color="auto"/>
      </w:divBdr>
    </w:div>
    <w:div w:id="1618488075">
      <w:bodyDiv w:val="1"/>
      <w:marLeft w:val="0"/>
      <w:marRight w:val="0"/>
      <w:marTop w:val="0"/>
      <w:marBottom w:val="0"/>
      <w:divBdr>
        <w:top w:val="none" w:sz="0" w:space="0" w:color="auto"/>
        <w:left w:val="none" w:sz="0" w:space="0" w:color="auto"/>
        <w:bottom w:val="none" w:sz="0" w:space="0" w:color="auto"/>
        <w:right w:val="none" w:sz="0" w:space="0" w:color="auto"/>
      </w:divBdr>
    </w:div>
    <w:div w:id="1645621985">
      <w:bodyDiv w:val="1"/>
      <w:marLeft w:val="0"/>
      <w:marRight w:val="0"/>
      <w:marTop w:val="0"/>
      <w:marBottom w:val="0"/>
      <w:divBdr>
        <w:top w:val="none" w:sz="0" w:space="0" w:color="auto"/>
        <w:left w:val="none" w:sz="0" w:space="0" w:color="auto"/>
        <w:bottom w:val="none" w:sz="0" w:space="0" w:color="auto"/>
        <w:right w:val="none" w:sz="0" w:space="0" w:color="auto"/>
      </w:divBdr>
      <w:divsChild>
        <w:div w:id="789596008">
          <w:marLeft w:val="0"/>
          <w:marRight w:val="0"/>
          <w:marTop w:val="0"/>
          <w:marBottom w:val="0"/>
          <w:divBdr>
            <w:top w:val="single" w:sz="6" w:space="4" w:color="ABABAB"/>
            <w:left w:val="single" w:sz="6" w:space="4" w:color="ABABAB"/>
            <w:bottom w:val="single" w:sz="6" w:space="4" w:color="ABABAB"/>
            <w:right w:val="single" w:sz="6" w:space="4" w:color="ABABAB"/>
          </w:divBdr>
          <w:divsChild>
            <w:div w:id="589461507">
              <w:marLeft w:val="0"/>
              <w:marRight w:val="0"/>
              <w:marTop w:val="0"/>
              <w:marBottom w:val="0"/>
              <w:divBdr>
                <w:top w:val="none" w:sz="0" w:space="0" w:color="auto"/>
                <w:left w:val="none" w:sz="0" w:space="0" w:color="auto"/>
                <w:bottom w:val="none" w:sz="0" w:space="0" w:color="auto"/>
                <w:right w:val="none" w:sz="0" w:space="0" w:color="auto"/>
              </w:divBdr>
              <w:divsChild>
                <w:div w:id="272640160">
                  <w:marLeft w:val="0"/>
                  <w:marRight w:val="0"/>
                  <w:marTop w:val="0"/>
                  <w:marBottom w:val="0"/>
                  <w:divBdr>
                    <w:top w:val="none" w:sz="0" w:space="0" w:color="auto"/>
                    <w:left w:val="none" w:sz="0" w:space="0" w:color="auto"/>
                    <w:bottom w:val="none" w:sz="0" w:space="0" w:color="auto"/>
                    <w:right w:val="none" w:sz="0" w:space="0" w:color="auto"/>
                  </w:divBdr>
                  <w:divsChild>
                    <w:div w:id="1839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900503">
          <w:marLeft w:val="0"/>
          <w:marRight w:val="0"/>
          <w:marTop w:val="0"/>
          <w:marBottom w:val="0"/>
          <w:divBdr>
            <w:top w:val="single" w:sz="6" w:space="4" w:color="auto"/>
            <w:left w:val="single" w:sz="6" w:space="4" w:color="auto"/>
            <w:bottom w:val="single" w:sz="6" w:space="4" w:color="auto"/>
            <w:right w:val="single" w:sz="6" w:space="4" w:color="auto"/>
          </w:divBdr>
          <w:divsChild>
            <w:div w:id="1856994954">
              <w:marLeft w:val="0"/>
              <w:marRight w:val="0"/>
              <w:marTop w:val="0"/>
              <w:marBottom w:val="0"/>
              <w:divBdr>
                <w:top w:val="none" w:sz="0" w:space="0" w:color="auto"/>
                <w:left w:val="none" w:sz="0" w:space="0" w:color="auto"/>
                <w:bottom w:val="none" w:sz="0" w:space="0" w:color="auto"/>
                <w:right w:val="none" w:sz="0" w:space="0" w:color="auto"/>
              </w:divBdr>
              <w:divsChild>
                <w:div w:id="68306071">
                  <w:marLeft w:val="0"/>
                  <w:marRight w:val="0"/>
                  <w:marTop w:val="0"/>
                  <w:marBottom w:val="0"/>
                  <w:divBdr>
                    <w:top w:val="none" w:sz="0" w:space="0" w:color="auto"/>
                    <w:left w:val="none" w:sz="0" w:space="0" w:color="auto"/>
                    <w:bottom w:val="none" w:sz="0" w:space="0" w:color="auto"/>
                    <w:right w:val="none" w:sz="0" w:space="0" w:color="auto"/>
                  </w:divBdr>
                  <w:divsChild>
                    <w:div w:id="751705564">
                      <w:marLeft w:val="0"/>
                      <w:marRight w:val="0"/>
                      <w:marTop w:val="0"/>
                      <w:marBottom w:val="0"/>
                      <w:divBdr>
                        <w:top w:val="single" w:sz="6" w:space="0" w:color="CFCFCF"/>
                        <w:left w:val="single" w:sz="6" w:space="0" w:color="CFCFCF"/>
                        <w:bottom w:val="single" w:sz="6" w:space="0" w:color="CFCFCF"/>
                        <w:right w:val="single" w:sz="6" w:space="0" w:color="CFCFCF"/>
                      </w:divBdr>
                      <w:divsChild>
                        <w:div w:id="884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090179">
      <w:bodyDiv w:val="1"/>
      <w:marLeft w:val="0"/>
      <w:marRight w:val="0"/>
      <w:marTop w:val="0"/>
      <w:marBottom w:val="0"/>
      <w:divBdr>
        <w:top w:val="none" w:sz="0" w:space="0" w:color="auto"/>
        <w:left w:val="none" w:sz="0" w:space="0" w:color="auto"/>
        <w:bottom w:val="none" w:sz="0" w:space="0" w:color="auto"/>
        <w:right w:val="none" w:sz="0" w:space="0" w:color="auto"/>
      </w:divBdr>
    </w:div>
    <w:div w:id="1695645173">
      <w:bodyDiv w:val="1"/>
      <w:marLeft w:val="0"/>
      <w:marRight w:val="0"/>
      <w:marTop w:val="0"/>
      <w:marBottom w:val="0"/>
      <w:divBdr>
        <w:top w:val="none" w:sz="0" w:space="0" w:color="auto"/>
        <w:left w:val="none" w:sz="0" w:space="0" w:color="auto"/>
        <w:bottom w:val="none" w:sz="0" w:space="0" w:color="auto"/>
        <w:right w:val="none" w:sz="0" w:space="0" w:color="auto"/>
      </w:divBdr>
    </w:div>
    <w:div w:id="1706714234">
      <w:bodyDiv w:val="1"/>
      <w:marLeft w:val="0"/>
      <w:marRight w:val="0"/>
      <w:marTop w:val="0"/>
      <w:marBottom w:val="0"/>
      <w:divBdr>
        <w:top w:val="none" w:sz="0" w:space="0" w:color="auto"/>
        <w:left w:val="none" w:sz="0" w:space="0" w:color="auto"/>
        <w:bottom w:val="none" w:sz="0" w:space="0" w:color="auto"/>
        <w:right w:val="none" w:sz="0" w:space="0" w:color="auto"/>
      </w:divBdr>
    </w:div>
    <w:div w:id="1829831535">
      <w:bodyDiv w:val="1"/>
      <w:marLeft w:val="0"/>
      <w:marRight w:val="0"/>
      <w:marTop w:val="0"/>
      <w:marBottom w:val="0"/>
      <w:divBdr>
        <w:top w:val="none" w:sz="0" w:space="0" w:color="auto"/>
        <w:left w:val="none" w:sz="0" w:space="0" w:color="auto"/>
        <w:bottom w:val="none" w:sz="0" w:space="0" w:color="auto"/>
        <w:right w:val="none" w:sz="0" w:space="0" w:color="auto"/>
      </w:divBdr>
    </w:div>
    <w:div w:id="1976829384">
      <w:bodyDiv w:val="1"/>
      <w:marLeft w:val="0"/>
      <w:marRight w:val="0"/>
      <w:marTop w:val="0"/>
      <w:marBottom w:val="0"/>
      <w:divBdr>
        <w:top w:val="none" w:sz="0" w:space="0" w:color="auto"/>
        <w:left w:val="none" w:sz="0" w:space="0" w:color="auto"/>
        <w:bottom w:val="none" w:sz="0" w:space="0" w:color="auto"/>
        <w:right w:val="none" w:sz="0" w:space="0" w:color="auto"/>
      </w:divBdr>
    </w:div>
    <w:div w:id="2049186218">
      <w:bodyDiv w:val="1"/>
      <w:marLeft w:val="0"/>
      <w:marRight w:val="0"/>
      <w:marTop w:val="0"/>
      <w:marBottom w:val="0"/>
      <w:divBdr>
        <w:top w:val="none" w:sz="0" w:space="0" w:color="auto"/>
        <w:left w:val="none" w:sz="0" w:space="0" w:color="auto"/>
        <w:bottom w:val="none" w:sz="0" w:space="0" w:color="auto"/>
        <w:right w:val="none" w:sz="0" w:space="0" w:color="auto"/>
      </w:divBdr>
    </w:div>
    <w:div w:id="2107381897">
      <w:bodyDiv w:val="1"/>
      <w:marLeft w:val="0"/>
      <w:marRight w:val="0"/>
      <w:marTop w:val="0"/>
      <w:marBottom w:val="0"/>
      <w:divBdr>
        <w:top w:val="none" w:sz="0" w:space="0" w:color="auto"/>
        <w:left w:val="none" w:sz="0" w:space="0" w:color="auto"/>
        <w:bottom w:val="none" w:sz="0" w:space="0" w:color="auto"/>
        <w:right w:val="none" w:sz="0" w:space="0" w:color="auto"/>
      </w:divBdr>
    </w:div>
    <w:div w:id="21157058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hyperlink" Target="https://www.kaggle.com/rohitrox/healthcare-provider-fraud-detection-analysi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5CC7BD98F40A941BBF581E255124B8B"/>
        <w:category>
          <w:name w:val="General"/>
          <w:gallery w:val="placeholder"/>
        </w:category>
        <w:types>
          <w:type w:val="bbPlcHdr"/>
        </w:types>
        <w:behaviors>
          <w:behavior w:val="content"/>
        </w:behaviors>
        <w:guid w:val="{3D3FE6A1-8B76-7240-BDE6-90B07ED9FDE4}"/>
      </w:docPartPr>
      <w:docPartBody>
        <w:p w:rsidR="00CC59D6" w:rsidRDefault="00CC59D6" w:rsidP="00CC59D6">
          <w:pPr>
            <w:pStyle w:val="A5CC7BD98F40A941BBF581E255124B8B"/>
          </w:pPr>
          <w:r>
            <w:rPr>
              <w:rFonts w:asciiTheme="majorHAnsi" w:eastAsiaTheme="majorEastAsia" w:hAnsiTheme="majorHAnsi" w:cstheme="majorBidi"/>
              <w:b/>
              <w:color w:val="365F91" w:themeColor="accent1" w:themeShade="BF"/>
              <w:sz w:val="48"/>
              <w:szCs w:val="48"/>
            </w:rPr>
            <w:t>[Document Title]</w:t>
          </w:r>
        </w:p>
      </w:docPartBody>
    </w:docPart>
    <w:docPart>
      <w:docPartPr>
        <w:name w:val="5D82B60697922742BF50EA02B3E2E665"/>
        <w:category>
          <w:name w:val="General"/>
          <w:gallery w:val="placeholder"/>
        </w:category>
        <w:types>
          <w:type w:val="bbPlcHdr"/>
        </w:types>
        <w:behaviors>
          <w:behavior w:val="content"/>
        </w:behaviors>
        <w:guid w:val="{E0AC86BF-E469-A64C-9807-2DFC10B88C27}"/>
      </w:docPartPr>
      <w:docPartBody>
        <w:p w:rsidR="00CC59D6" w:rsidRDefault="00CC59D6" w:rsidP="00CC59D6">
          <w:pPr>
            <w:pStyle w:val="5D82B60697922742BF50EA02B3E2E665"/>
          </w:pPr>
          <w:r>
            <w:rPr>
              <w:rFonts w:asciiTheme="majorHAnsi" w:hAnsiTheme="majorHAnsi"/>
              <w:noProof/>
              <w:color w:val="365F91" w:themeColor="accent1" w:themeShade="BF"/>
              <w:sz w:val="36"/>
              <w:szCs w:val="32"/>
            </w:rPr>
            <w:t>[Document Subtitle]</w:t>
          </w:r>
        </w:p>
      </w:docPartBody>
    </w:docPart>
    <w:docPart>
      <w:docPartPr>
        <w:name w:val="1BC8FC896FB78F4D84B7EFD9D87DB072"/>
        <w:category>
          <w:name w:val="General"/>
          <w:gallery w:val="placeholder"/>
        </w:category>
        <w:types>
          <w:type w:val="bbPlcHdr"/>
        </w:types>
        <w:behaviors>
          <w:behavior w:val="content"/>
        </w:behaviors>
        <w:guid w:val="{F051EEDC-270E-984E-8F03-4062F5D491E9}"/>
      </w:docPartPr>
      <w:docPartBody>
        <w:p w:rsidR="00CC59D6" w:rsidRDefault="00CC59D6" w:rsidP="00CC59D6">
          <w:pPr>
            <w:pStyle w:val="1BC8FC896FB78F4D84B7EFD9D87DB072"/>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9D6"/>
    <w:rsid w:val="00CC59D6"/>
    <w:rsid w:val="00CD5E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0710C023F0F428A1BA8725540B1EC">
    <w:name w:val="2720710C023F0F428A1BA8725540B1EC"/>
    <w:rsid w:val="00CC59D6"/>
  </w:style>
  <w:style w:type="paragraph" w:customStyle="1" w:styleId="ED3F51E82D26684FBF398AB4867B3BC3">
    <w:name w:val="ED3F51E82D26684FBF398AB4867B3BC3"/>
    <w:rsid w:val="00CC59D6"/>
  </w:style>
  <w:style w:type="paragraph" w:customStyle="1" w:styleId="17BCFB0BFAD869489DF67C49766F8977">
    <w:name w:val="17BCFB0BFAD869489DF67C49766F8977"/>
    <w:rsid w:val="00CC59D6"/>
  </w:style>
  <w:style w:type="paragraph" w:customStyle="1" w:styleId="A5CC7BD98F40A941BBF581E255124B8B">
    <w:name w:val="A5CC7BD98F40A941BBF581E255124B8B"/>
    <w:rsid w:val="00CC59D6"/>
  </w:style>
  <w:style w:type="paragraph" w:customStyle="1" w:styleId="5D82B60697922742BF50EA02B3E2E665">
    <w:name w:val="5D82B60697922742BF50EA02B3E2E665"/>
    <w:rsid w:val="00CC59D6"/>
  </w:style>
  <w:style w:type="paragraph" w:customStyle="1" w:styleId="1BC8FC896FB78F4D84B7EFD9D87DB072">
    <w:name w:val="1BC8FC896FB78F4D84B7EFD9D87DB072"/>
    <w:rsid w:val="00CC59D6"/>
  </w:style>
  <w:style w:type="paragraph" w:customStyle="1" w:styleId="EA48A06AD79610498A24EA02C81A3429">
    <w:name w:val="EA48A06AD79610498A24EA02C81A3429"/>
    <w:rsid w:val="00CC59D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0710C023F0F428A1BA8725540B1EC">
    <w:name w:val="2720710C023F0F428A1BA8725540B1EC"/>
    <w:rsid w:val="00CC59D6"/>
  </w:style>
  <w:style w:type="paragraph" w:customStyle="1" w:styleId="ED3F51E82D26684FBF398AB4867B3BC3">
    <w:name w:val="ED3F51E82D26684FBF398AB4867B3BC3"/>
    <w:rsid w:val="00CC59D6"/>
  </w:style>
  <w:style w:type="paragraph" w:customStyle="1" w:styleId="17BCFB0BFAD869489DF67C49766F8977">
    <w:name w:val="17BCFB0BFAD869489DF67C49766F8977"/>
    <w:rsid w:val="00CC59D6"/>
  </w:style>
  <w:style w:type="paragraph" w:customStyle="1" w:styleId="A5CC7BD98F40A941BBF581E255124B8B">
    <w:name w:val="A5CC7BD98F40A941BBF581E255124B8B"/>
    <w:rsid w:val="00CC59D6"/>
  </w:style>
  <w:style w:type="paragraph" w:customStyle="1" w:styleId="5D82B60697922742BF50EA02B3E2E665">
    <w:name w:val="5D82B60697922742BF50EA02B3E2E665"/>
    <w:rsid w:val="00CC59D6"/>
  </w:style>
  <w:style w:type="paragraph" w:customStyle="1" w:styleId="1BC8FC896FB78F4D84B7EFD9D87DB072">
    <w:name w:val="1BC8FC896FB78F4D84B7EFD9D87DB072"/>
    <w:rsid w:val="00CC59D6"/>
  </w:style>
  <w:style w:type="paragraph" w:customStyle="1" w:styleId="EA48A06AD79610498A24EA02C81A3429">
    <w:name w:val="EA48A06AD79610498A24EA02C81A3429"/>
    <w:rsid w:val="00CC5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 Science Career Track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000982-1071-A84D-9B7C-824FA653B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13</Pages>
  <Words>2637</Words>
  <Characters>15034</Characters>
  <Application>Microsoft Macintosh Word</Application>
  <DocSecurity>0</DocSecurity>
  <Lines>125</Lines>
  <Paragraphs>35</Paragraphs>
  <ScaleCrop>false</ScaleCrop>
  <Company/>
  <LinksUpToDate>false</LinksUpToDate>
  <CharactersWithSpaces>17636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2</dc:title>
  <dc:subject/>
  <dc:creator>Julia Sheriff</dc:creator>
  <cp:keywords/>
  <dc:description/>
  <cp:lastModifiedBy>Julia Sheriff</cp:lastModifiedBy>
  <cp:revision>12</cp:revision>
  <dcterms:created xsi:type="dcterms:W3CDTF">2019-08-30T05:51:00Z</dcterms:created>
  <dcterms:modified xsi:type="dcterms:W3CDTF">2019-09-03T06:53:00Z</dcterms:modified>
</cp:coreProperties>
</file>