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MAN IN THE MIDDLE (MITM) ATTACK</w:t>
      </w:r>
    </w:p>
    <w:p>
      <w:pPr>
        <w:pStyle w:val="Heading3"/>
        <w:rPr/>
      </w:pPr>
      <w:r>
        <w:rPr/>
        <w:t>What Is a Man-in-the-Middle Attack?</w:t>
      </w:r>
    </w:p>
    <w:p>
      <w:pPr>
        <w:pStyle w:val="TextBody"/>
        <w:rPr/>
      </w:pPr>
      <w:r>
        <w:rPr>
          <w:rStyle w:val="StrongEmphasis"/>
        </w:rPr>
        <w:t>A man-in-the-middle attack</w:t>
      </w:r>
      <w:r>
        <w:rPr/>
        <w:t xml:space="preserve"> is a type of cyberattack where a malicious actor inserts him/herself into a conversation between two parties, impersonates both parties and gains access to information that the two parties were trying to send to each other. A man-in-the-middle attack allows a malicious actor to intercept, send and receive,</w:t>
      </w:r>
      <w:r>
        <w:rPr/>
        <w:t>modify</w:t>
      </w:r>
      <w:r>
        <w:rPr/>
        <w:t xml:space="preserve"> data meant for someone else, or not meant to be sent at all, without either outside party knowing until it is too late. Man-in-the-middle attacks can be abbreviated in many ways, including MITM, MitM, MiM or MIM.</w:t>
      </w:r>
    </w:p>
    <w:p>
      <w:pPr>
        <w:pStyle w:val="Heading3"/>
        <w:rPr/>
      </w:pPr>
      <w:r>
        <w:rPr/>
        <w:t>Key Concepts of a Man-in-the-Middle Attack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Man-in-the-middle is a type of eavesdropping attack that occurs when a malicious actor inserts himself as a relay/proxy into a communication session between people or systems.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MITM attack exploits the real-time processing of transactions, conversations or transfer of other data.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Man-in-the-middle attacks allow attackers to intercept, send and receive data never meant to be for them without either outside party knowing until it is too late. </w:t>
      </w:r>
    </w:p>
    <w:p>
      <w:pPr>
        <w:pStyle w:val="Heading3"/>
        <w:rPr/>
      </w:pPr>
      <w:r>
        <w:rPr/>
        <w:t>Man-in-the-Middle Attack Examples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0805" cy="3292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Man-in-the-Middle Flow</w:t>
      </w:r>
    </w:p>
    <w:p>
      <w:pPr>
        <w:pStyle w:val="TextBody"/>
        <w:rPr/>
      </w:pPr>
      <w:r>
        <w:rPr/>
        <w:t>In the image above, you will notice that the attacker inserted him/herself in-between the flow of traffic between client and server. Now that the attacker has intruded into the communication between the two endpoints, he/she can inject false information and intercept the data transferred between them.</w:t>
      </w:r>
    </w:p>
    <w:p>
      <w:pPr>
        <w:pStyle w:val="TextBody"/>
        <w:rPr/>
      </w:pPr>
      <w:r>
        <w:rPr/>
        <w:t>Below is another example of what might happen once the man in the middle has inserted him/herself.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30861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Man-in-the-Middle Example</w:t>
      </w:r>
    </w:p>
    <w:p>
      <w:pPr>
        <w:pStyle w:val="TextBody"/>
        <w:rPr/>
      </w:pPr>
      <w:r>
        <w:rPr/>
        <w:t>The hacker is impersonating both sides of the conversation to gain access to funds. This example holds true for a conversation with a client and server as well as person-to-person conversations. In the example above, the attacker intercepts a public key and with that can transpose his own credentials to trick the people on either end into believing they are talking to one another securely.</w:t>
      </w:r>
    </w:p>
    <w:p>
      <w:pPr>
        <w:pStyle w:val="Heading3"/>
        <w:rPr/>
      </w:pPr>
      <w:r>
        <w:rPr/>
        <w:t>Interactions Susceptible to MITM Attacks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Financial sites – between login and authentication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Connections meant to be secured by public or private keys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Other sites that require logins – where there is something to be gained by having access </w:t>
      </w:r>
    </w:p>
    <w:p>
      <w:pPr>
        <w:pStyle w:val="Heading3"/>
        <w:rPr/>
      </w:pPr>
      <w:r>
        <w:rPr/>
        <w:t>Other Forms of Session Hijacking</w:t>
      </w:r>
    </w:p>
    <w:p>
      <w:pPr>
        <w:pStyle w:val="TextBody"/>
        <w:rPr/>
      </w:pPr>
      <w:r>
        <w:rPr/>
        <w:t>Man-in-the-middle is a form of session hijacking. Other forms of session hijacking similar to man-in-the-middle are: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Sidejacking - This attack involves sniffing data packets to steal session cookies and hijack a user’s session. These cookies can contain unencrypted login information, even if the site was secure.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Evil Twin - This is a rogue Wi-Fi network that appears to be a legitimate network. When users unknowingly join the rogue network, the attacker can launch a man-in-the-middle attack, intercepting all data between you and the network.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Sniffing - This involves a malicious actor using readily available software to intercept data being sent from, or to, your device.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2</Pages>
  <Words>462</Words>
  <Characters>2493</Characters>
  <CharactersWithSpaces>2935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2018-03-01T15:11:01Z</dcterms:created>
  <dc:creator/>
  <dc:description/>
  <dc:language>en-IN</dc:language>
  <cp:lastModifiedBy/>
  <dcterms:modified xsi:type="dcterms:W3CDTF">2018-03-01T15:16:13Z</dcterms:modified>
  <cp:revision>1</cp:revision>
  <dc:subject/>
  <dc:title/>
</cp:coreProperties>
</file>