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E98A" w14:textId="4A330157" w:rsidR="00DA5AF8" w:rsidRDefault="00DA5AF8" w:rsidP="00DA5AF8">
      <w:pPr>
        <w:pStyle w:val="Header"/>
        <w:jc w:val="center"/>
        <w:rPr>
          <w:rFonts w:ascii="Times New Roman" w:hAnsi="Times New Roman" w:cs="Times New Roman"/>
          <w:b/>
          <w:bCs/>
          <w:sz w:val="40"/>
          <w:szCs w:val="40"/>
          <w:lang w:val="en-IN"/>
        </w:rPr>
      </w:pPr>
      <w:r w:rsidRPr="009522AF">
        <w:rPr>
          <w:rFonts w:ascii="Times New Roman" w:hAnsi="Times New Roman" w:cs="Times New Roman"/>
          <w:b/>
          <w:bCs/>
          <w:sz w:val="40"/>
          <w:szCs w:val="40"/>
          <w:lang w:val="en-IN"/>
        </w:rPr>
        <w:t xml:space="preserve">Abstract for </w:t>
      </w:r>
      <w:r>
        <w:rPr>
          <w:rFonts w:ascii="Times New Roman" w:hAnsi="Times New Roman" w:cs="Times New Roman"/>
          <w:b/>
          <w:bCs/>
          <w:sz w:val="40"/>
          <w:szCs w:val="40"/>
          <w:lang w:val="en-IN"/>
        </w:rPr>
        <w:t>O</w:t>
      </w:r>
      <w:r w:rsidRPr="009522AF">
        <w:rPr>
          <w:rFonts w:ascii="Times New Roman" w:hAnsi="Times New Roman" w:cs="Times New Roman"/>
          <w:b/>
          <w:bCs/>
          <w:sz w:val="40"/>
          <w:szCs w:val="40"/>
          <w:lang w:val="en-IN"/>
        </w:rPr>
        <w:t xml:space="preserve">nline </w:t>
      </w:r>
      <w:r>
        <w:rPr>
          <w:rFonts w:ascii="Times New Roman" w:hAnsi="Times New Roman" w:cs="Times New Roman"/>
          <w:b/>
          <w:bCs/>
          <w:sz w:val="40"/>
          <w:szCs w:val="40"/>
          <w:lang w:val="en-IN"/>
        </w:rPr>
        <w:t>B</w:t>
      </w:r>
      <w:r w:rsidRPr="009522AF">
        <w:rPr>
          <w:rFonts w:ascii="Times New Roman" w:hAnsi="Times New Roman" w:cs="Times New Roman"/>
          <w:b/>
          <w:bCs/>
          <w:sz w:val="40"/>
          <w:szCs w:val="40"/>
          <w:lang w:val="en-IN"/>
        </w:rPr>
        <w:t xml:space="preserve">anking </w:t>
      </w:r>
      <w:r>
        <w:rPr>
          <w:rFonts w:ascii="Times New Roman" w:hAnsi="Times New Roman" w:cs="Times New Roman"/>
          <w:b/>
          <w:bCs/>
          <w:sz w:val="40"/>
          <w:szCs w:val="40"/>
          <w:lang w:val="en-IN"/>
        </w:rPr>
        <w:t>S</w:t>
      </w:r>
      <w:r w:rsidRPr="009522AF">
        <w:rPr>
          <w:rFonts w:ascii="Times New Roman" w:hAnsi="Times New Roman" w:cs="Times New Roman"/>
          <w:b/>
          <w:bCs/>
          <w:sz w:val="40"/>
          <w:szCs w:val="40"/>
          <w:lang w:val="en-IN"/>
        </w:rPr>
        <w:t>ystem</w:t>
      </w:r>
    </w:p>
    <w:p w14:paraId="09C95195" w14:textId="77777777" w:rsidR="00DA5AF8" w:rsidRDefault="00DA5AF8" w:rsidP="00DA5AF8">
      <w:pPr>
        <w:pStyle w:val="Header"/>
        <w:rPr>
          <w:rFonts w:ascii="Times New Roman" w:hAnsi="Times New Roman" w:cs="Times New Roman"/>
          <w:b/>
          <w:bCs/>
          <w:sz w:val="40"/>
          <w:szCs w:val="40"/>
          <w:lang w:val="en-IN"/>
        </w:rPr>
      </w:pPr>
    </w:p>
    <w:p w14:paraId="1B7FE59C" w14:textId="031CFAAC" w:rsidR="00994931" w:rsidRPr="00DA5AF8" w:rsidRDefault="00DA5AF8" w:rsidP="00DA5AF8">
      <w:pPr>
        <w:pStyle w:val="Header"/>
        <w:rPr>
          <w:rFonts w:ascii="Times New Roman" w:hAnsi="Times New Roman" w:cs="Times New Roman"/>
          <w:b/>
          <w:bCs/>
          <w:sz w:val="28"/>
          <w:szCs w:val="28"/>
          <w:lang w:val="en-IN"/>
        </w:rPr>
      </w:pPr>
      <w:r w:rsidRPr="00DA5AF8">
        <w:rPr>
          <w:rFonts w:ascii="Times New Roman" w:hAnsi="Times New Roman" w:cs="Times New Roman"/>
          <w:b/>
          <w:bCs/>
          <w:color w:val="000000" w:themeColor="text1"/>
          <w:sz w:val="28"/>
          <w:szCs w:val="28"/>
        </w:rPr>
        <w:t>Online Banking System</w:t>
      </w:r>
      <w:r w:rsidR="00331A98" w:rsidRPr="00DA5AF8">
        <w:rPr>
          <w:rFonts w:ascii="Times New Roman" w:hAnsi="Times New Roman" w:cs="Times New Roman"/>
          <w:b/>
          <w:bCs/>
          <w:spacing w:val="-2"/>
          <w:sz w:val="28"/>
          <w:szCs w:val="28"/>
        </w:rPr>
        <w:t>:</w:t>
      </w:r>
    </w:p>
    <w:p w14:paraId="4F473E0B" w14:textId="77777777" w:rsidR="00DA5AF8" w:rsidRPr="00524DC7" w:rsidRDefault="00DA5AF8" w:rsidP="00DA5AF8">
      <w:pPr>
        <w:jc w:val="both"/>
        <w:rPr>
          <w:color w:val="000000" w:themeColor="text1"/>
          <w:sz w:val="24"/>
          <w:szCs w:val="24"/>
        </w:rPr>
      </w:pPr>
      <w:r w:rsidRPr="00524DC7">
        <w:rPr>
          <w:color w:val="000000" w:themeColor="text1"/>
          <w:sz w:val="24"/>
          <w:szCs w:val="24"/>
        </w:rPr>
        <w:t>Online banking is a product of e-commerce in the field of banking and financial services. In what can be described as business-to-customer domain for the banking industry, Internet banking offers different online services like balance enquiry, balance transfer, opening accounts, calculating EMIs, etc. Mostly, these are traditional services offered through the internet as a new delivery channel. Banks are also offering payment services on behalf of their customers who shop in different e-shops, e-malls, etc. Further, different banks have different levels of such services offered, starting from level-1 where only information is disseminated through the internet to level-3 where online transactions are put through.</w:t>
      </w:r>
    </w:p>
    <w:p w14:paraId="2FC15E91" w14:textId="3DEB4865" w:rsidR="00994931" w:rsidRPr="00DA5AF8" w:rsidRDefault="00312F4B" w:rsidP="00DA5AF8">
      <w:pPr>
        <w:pStyle w:val="BodyText"/>
        <w:spacing w:before="200"/>
        <w:jc w:val="both"/>
        <w:rPr>
          <w:b/>
          <w:bCs/>
          <w:spacing w:val="-2"/>
          <w:sz w:val="28"/>
          <w:szCs w:val="28"/>
        </w:rPr>
      </w:pPr>
      <w:r w:rsidRPr="00DA5AF8">
        <w:rPr>
          <w:b/>
          <w:bCs/>
          <w:spacing w:val="-2"/>
          <w:sz w:val="28"/>
          <w:szCs w:val="28"/>
        </w:rPr>
        <w:t>objectives:</w:t>
      </w:r>
    </w:p>
    <w:p w14:paraId="06C671E1" w14:textId="70C8F5B1" w:rsidR="00DA5AF8" w:rsidRPr="00DA5AF8" w:rsidRDefault="00DA5AF8" w:rsidP="00DA5AF8">
      <w:pPr>
        <w:pStyle w:val="Heading3"/>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r w:rsidRPr="00DA5AF8">
        <w:rPr>
          <w:rFonts w:ascii="Times New Roman" w:hAnsi="Times New Roman" w:cs="Times New Roman"/>
          <w:b/>
          <w:bCs/>
          <w:color w:val="000000" w:themeColor="text1"/>
          <w:sz w:val="28"/>
          <w:szCs w:val="28"/>
        </w:rPr>
        <w:t>Security</w:t>
      </w:r>
      <w:r>
        <w:rPr>
          <w:rFonts w:ascii="Times New Roman" w:hAnsi="Times New Roman" w:cs="Times New Roman"/>
          <w:b/>
          <w:bCs/>
          <w:color w:val="000000" w:themeColor="text1"/>
          <w:sz w:val="28"/>
          <w:szCs w:val="28"/>
        </w:rPr>
        <w:t>:</w:t>
      </w:r>
    </w:p>
    <w:p w14:paraId="060B8614" w14:textId="77777777" w:rsidR="00DA5AF8" w:rsidRPr="00524DC7" w:rsidRDefault="00DA5AF8" w:rsidP="00DA5AF8">
      <w:pPr>
        <w:jc w:val="both"/>
        <w:rPr>
          <w:color w:val="000000" w:themeColor="text1"/>
          <w:sz w:val="24"/>
          <w:szCs w:val="24"/>
        </w:rPr>
      </w:pPr>
      <w:r w:rsidRPr="00524DC7">
        <w:rPr>
          <w:color w:val="000000" w:themeColor="text1"/>
          <w:sz w:val="24"/>
          <w:szCs w:val="24"/>
        </w:rPr>
        <w:t>There is a lot of security of data on this content management system. One cannot open our system without knowing the password. Immediately after opening, the login screen will appear on the screen. Only after entering the correct username and password can the user operate our system.</w:t>
      </w:r>
    </w:p>
    <w:p w14:paraId="03236FBB" w14:textId="6D136436" w:rsidR="00DA5AF8" w:rsidRPr="00DA5AF8" w:rsidRDefault="00DA5AF8" w:rsidP="00DA5AF8">
      <w:pPr>
        <w:pStyle w:val="Heading3"/>
        <w:jc w:val="both"/>
        <w:rPr>
          <w:rFonts w:ascii="Times New Roman" w:hAnsi="Times New Roman" w:cs="Times New Roman"/>
          <w:b/>
          <w:bCs/>
          <w:color w:val="000000" w:themeColor="text1"/>
          <w:sz w:val="28"/>
          <w:szCs w:val="28"/>
        </w:rPr>
      </w:pPr>
      <w:r w:rsidRPr="00DA5AF8">
        <w:rPr>
          <w:rFonts w:ascii="Times New Roman" w:hAnsi="Times New Roman" w:cs="Times New Roman"/>
          <w:b/>
          <w:bCs/>
          <w:color w:val="000000" w:themeColor="text1"/>
          <w:sz w:val="28"/>
          <w:szCs w:val="28"/>
        </w:rPr>
        <w:t>2. Referential Integrity</w:t>
      </w:r>
      <w:r>
        <w:rPr>
          <w:rFonts w:ascii="Times New Roman" w:hAnsi="Times New Roman" w:cs="Times New Roman"/>
          <w:b/>
          <w:bCs/>
          <w:color w:val="000000" w:themeColor="text1"/>
          <w:sz w:val="28"/>
          <w:szCs w:val="28"/>
        </w:rPr>
        <w:t>:</w:t>
      </w:r>
    </w:p>
    <w:p w14:paraId="018210D6" w14:textId="77777777" w:rsidR="00DA5AF8" w:rsidRPr="00524DC7" w:rsidRDefault="00DA5AF8" w:rsidP="00DA5AF8">
      <w:pPr>
        <w:jc w:val="both"/>
        <w:rPr>
          <w:color w:val="000000" w:themeColor="text1"/>
          <w:sz w:val="24"/>
          <w:szCs w:val="24"/>
        </w:rPr>
      </w:pPr>
      <w:r w:rsidRPr="00524DC7">
        <w:rPr>
          <w:color w:val="000000" w:themeColor="text1"/>
          <w:sz w:val="24"/>
          <w:szCs w:val="24"/>
        </w:rPr>
        <w:t>The user cannot change the data in the transaction files. Addition of data can be done only on the master files. Data in transaction files cannot be entered until addition is done on the master files.</w:t>
      </w:r>
    </w:p>
    <w:p w14:paraId="75CC822F" w14:textId="0814CE91" w:rsidR="00DA5AF8" w:rsidRPr="00DA5AF8" w:rsidRDefault="00DA5AF8" w:rsidP="00DA5AF8">
      <w:pPr>
        <w:pStyle w:val="Heading3"/>
        <w:jc w:val="both"/>
        <w:rPr>
          <w:rFonts w:ascii="Times New Roman" w:hAnsi="Times New Roman" w:cs="Times New Roman"/>
          <w:b/>
          <w:bCs/>
          <w:color w:val="000000" w:themeColor="text1"/>
          <w:sz w:val="28"/>
          <w:szCs w:val="28"/>
        </w:rPr>
      </w:pPr>
      <w:r w:rsidRPr="00DA5AF8">
        <w:rPr>
          <w:rFonts w:ascii="Times New Roman" w:hAnsi="Times New Roman" w:cs="Times New Roman"/>
          <w:b/>
          <w:bCs/>
          <w:color w:val="000000" w:themeColor="text1"/>
          <w:sz w:val="28"/>
          <w:szCs w:val="28"/>
        </w:rPr>
        <w:t>3. Easy Retrieval of Data</w:t>
      </w:r>
      <w:r>
        <w:rPr>
          <w:rFonts w:ascii="Times New Roman" w:hAnsi="Times New Roman" w:cs="Times New Roman"/>
          <w:b/>
          <w:bCs/>
          <w:color w:val="000000" w:themeColor="text1"/>
          <w:sz w:val="28"/>
          <w:szCs w:val="28"/>
        </w:rPr>
        <w:t>:</w:t>
      </w:r>
    </w:p>
    <w:p w14:paraId="41AB4EDD" w14:textId="77777777" w:rsidR="00DA5AF8" w:rsidRPr="00524DC7" w:rsidRDefault="00DA5AF8" w:rsidP="00DA5AF8">
      <w:pPr>
        <w:jc w:val="both"/>
        <w:rPr>
          <w:color w:val="000000" w:themeColor="text1"/>
          <w:sz w:val="24"/>
          <w:szCs w:val="24"/>
        </w:rPr>
      </w:pPr>
      <w:r w:rsidRPr="00524DC7">
        <w:rPr>
          <w:color w:val="000000" w:themeColor="text1"/>
          <w:sz w:val="24"/>
          <w:szCs w:val="24"/>
        </w:rPr>
        <w:t>Data is retrieved easily and quickly using SQL commands. Online commands are used to retrieve a huge amount of data.</w:t>
      </w:r>
    </w:p>
    <w:p w14:paraId="63FD3C70" w14:textId="21454E45" w:rsidR="00DA5AF8" w:rsidRPr="00DA5AF8" w:rsidRDefault="00DA5AF8" w:rsidP="00DA5AF8">
      <w:pPr>
        <w:pStyle w:val="Heading3"/>
        <w:jc w:val="both"/>
        <w:rPr>
          <w:rFonts w:ascii="Times New Roman" w:hAnsi="Times New Roman" w:cs="Times New Roman"/>
          <w:b/>
          <w:bCs/>
          <w:color w:val="000000" w:themeColor="text1"/>
          <w:sz w:val="28"/>
          <w:szCs w:val="28"/>
        </w:rPr>
      </w:pPr>
      <w:r w:rsidRPr="00DA5AF8">
        <w:rPr>
          <w:rFonts w:ascii="Times New Roman" w:hAnsi="Times New Roman" w:cs="Times New Roman"/>
          <w:b/>
          <w:bCs/>
          <w:color w:val="000000" w:themeColor="text1"/>
          <w:sz w:val="28"/>
          <w:szCs w:val="28"/>
        </w:rPr>
        <w:t>4. Generation of Automatic Values</w:t>
      </w:r>
      <w:r w:rsidRPr="00DA5AF8">
        <w:rPr>
          <w:rFonts w:ascii="Times New Roman" w:hAnsi="Times New Roman" w:cs="Times New Roman"/>
          <w:b/>
          <w:bCs/>
          <w:color w:val="000000" w:themeColor="text1"/>
          <w:sz w:val="28"/>
          <w:szCs w:val="28"/>
        </w:rPr>
        <w:t>:</w:t>
      </w:r>
    </w:p>
    <w:p w14:paraId="050491D2" w14:textId="77777777" w:rsidR="00DA5AF8" w:rsidRPr="00524DC7" w:rsidRDefault="00DA5AF8" w:rsidP="00DA5AF8">
      <w:pPr>
        <w:jc w:val="both"/>
        <w:rPr>
          <w:color w:val="000000" w:themeColor="text1"/>
          <w:sz w:val="24"/>
          <w:szCs w:val="24"/>
        </w:rPr>
      </w:pPr>
      <w:r w:rsidRPr="00524DC7">
        <w:rPr>
          <w:color w:val="000000" w:themeColor="text1"/>
          <w:sz w:val="24"/>
          <w:szCs w:val="24"/>
        </w:rPr>
        <w:t xml:space="preserve">In the project, on some screens, certain fields are generated automatically, such as Profile details, Account numbers, etc. </w:t>
      </w:r>
    </w:p>
    <w:p w14:paraId="6EACB537" w14:textId="77777777" w:rsidR="00994931" w:rsidRDefault="00994931">
      <w:pPr>
        <w:pStyle w:val="BodyText"/>
      </w:pPr>
    </w:p>
    <w:p w14:paraId="57A723D0" w14:textId="77777777" w:rsidR="00D12638" w:rsidRDefault="00D12638">
      <w:pPr>
        <w:pStyle w:val="BodyText"/>
      </w:pPr>
    </w:p>
    <w:p w14:paraId="72B10027" w14:textId="77777777" w:rsidR="00994931" w:rsidRDefault="00994931">
      <w:pPr>
        <w:pStyle w:val="BodyText"/>
        <w:spacing w:before="171"/>
      </w:pPr>
    </w:p>
    <w:p w14:paraId="0B5FDE12" w14:textId="77777777" w:rsidR="00994931" w:rsidRDefault="00312F4B">
      <w:pPr>
        <w:tabs>
          <w:tab w:val="left" w:pos="5041"/>
        </w:tabs>
        <w:ind w:left="55"/>
        <w:jc w:val="both"/>
        <w:rPr>
          <w:rFonts w:ascii="Calibri"/>
          <w:b/>
          <w:sz w:val="24"/>
        </w:rPr>
      </w:pPr>
      <w:r>
        <w:rPr>
          <w:rFonts w:ascii="Calibri"/>
          <w:b/>
          <w:sz w:val="24"/>
        </w:rPr>
        <w:t>Signature</w:t>
      </w:r>
      <w:r>
        <w:rPr>
          <w:rFonts w:ascii="Calibri"/>
          <w:b/>
          <w:spacing w:val="-5"/>
          <w:sz w:val="24"/>
        </w:rPr>
        <w:t xml:space="preserve"> </w:t>
      </w:r>
      <w:r>
        <w:rPr>
          <w:rFonts w:ascii="Calibri"/>
          <w:b/>
          <w:sz w:val="24"/>
        </w:rPr>
        <w:t>of Co-</w:t>
      </w:r>
      <w:r>
        <w:rPr>
          <w:rFonts w:ascii="Calibri"/>
          <w:b/>
          <w:spacing w:val="-2"/>
          <w:sz w:val="24"/>
        </w:rPr>
        <w:t>ordinator</w:t>
      </w:r>
      <w:r>
        <w:rPr>
          <w:rFonts w:ascii="Calibri"/>
          <w:b/>
          <w:sz w:val="24"/>
        </w:rPr>
        <w:tab/>
        <w:t>Signature</w:t>
      </w:r>
      <w:r>
        <w:rPr>
          <w:rFonts w:ascii="Calibri"/>
          <w:b/>
          <w:spacing w:val="-6"/>
          <w:sz w:val="24"/>
        </w:rPr>
        <w:t xml:space="preserve"> </w:t>
      </w:r>
      <w:r>
        <w:rPr>
          <w:rFonts w:ascii="Calibri"/>
          <w:b/>
          <w:sz w:val="24"/>
        </w:rPr>
        <w:t>of</w:t>
      </w:r>
      <w:r>
        <w:rPr>
          <w:rFonts w:ascii="Calibri"/>
          <w:b/>
          <w:spacing w:val="-3"/>
          <w:sz w:val="24"/>
        </w:rPr>
        <w:t xml:space="preserve"> </w:t>
      </w:r>
      <w:r>
        <w:rPr>
          <w:rFonts w:ascii="Calibri"/>
          <w:b/>
          <w:sz w:val="24"/>
        </w:rPr>
        <w:t>Head of</w:t>
      </w:r>
      <w:r>
        <w:rPr>
          <w:rFonts w:ascii="Calibri"/>
          <w:b/>
          <w:spacing w:val="-3"/>
          <w:sz w:val="24"/>
        </w:rPr>
        <w:t xml:space="preserve"> </w:t>
      </w:r>
      <w:r>
        <w:rPr>
          <w:rFonts w:ascii="Calibri"/>
          <w:b/>
          <w:sz w:val="24"/>
        </w:rPr>
        <w:t>Depa</w:t>
      </w:r>
      <w:r>
        <w:rPr>
          <w:rFonts w:ascii="Calibri"/>
          <w:b/>
          <w:sz w:val="24"/>
        </w:rPr>
        <w:t>rtment</w:t>
      </w:r>
      <w:r>
        <w:rPr>
          <w:rFonts w:ascii="Calibri"/>
          <w:b/>
          <w:spacing w:val="1"/>
          <w:sz w:val="24"/>
        </w:rPr>
        <w:t xml:space="preserve"> </w:t>
      </w:r>
      <w:r>
        <w:rPr>
          <w:rFonts w:ascii="Calibri"/>
          <w:b/>
          <w:spacing w:val="-2"/>
          <w:sz w:val="24"/>
        </w:rPr>
        <w:t>(CSE)</w:t>
      </w:r>
    </w:p>
    <w:p w14:paraId="77D6FC6D" w14:textId="77777777" w:rsidR="00994931" w:rsidRDefault="00312F4B">
      <w:pPr>
        <w:pStyle w:val="BodyText"/>
        <w:tabs>
          <w:tab w:val="left" w:pos="5787"/>
        </w:tabs>
        <w:spacing w:before="244"/>
        <w:ind w:left="653"/>
        <w:rPr>
          <w:rFonts w:ascii="Calibri"/>
        </w:rPr>
      </w:pPr>
      <w:r>
        <w:rPr>
          <w:rFonts w:ascii="Calibri"/>
        </w:rPr>
        <w:t>G.</w:t>
      </w:r>
      <w:r>
        <w:rPr>
          <w:rFonts w:ascii="Calibri"/>
          <w:spacing w:val="-2"/>
        </w:rPr>
        <w:t xml:space="preserve"> Saranya</w:t>
      </w:r>
      <w:r>
        <w:rPr>
          <w:rFonts w:ascii="Calibri"/>
        </w:rPr>
        <w:tab/>
        <w:t>Dr.</w:t>
      </w:r>
      <w:r>
        <w:rPr>
          <w:rFonts w:ascii="Calibri"/>
          <w:spacing w:val="-3"/>
        </w:rPr>
        <w:t xml:space="preserve"> </w:t>
      </w:r>
      <w:r>
        <w:rPr>
          <w:rFonts w:ascii="Calibri"/>
        </w:rPr>
        <w:t>S.N.</w:t>
      </w:r>
      <w:r>
        <w:rPr>
          <w:rFonts w:ascii="Calibri"/>
          <w:spacing w:val="-4"/>
        </w:rPr>
        <w:t xml:space="preserve"> </w:t>
      </w:r>
      <w:r>
        <w:rPr>
          <w:rFonts w:ascii="Calibri"/>
        </w:rPr>
        <w:t xml:space="preserve">Tirumala </w:t>
      </w:r>
      <w:r>
        <w:rPr>
          <w:rFonts w:ascii="Calibri"/>
          <w:spacing w:val="-5"/>
        </w:rPr>
        <w:t>Rao</w:t>
      </w:r>
    </w:p>
    <w:p w14:paraId="0D9EE207" w14:textId="77777777" w:rsidR="00994931" w:rsidRDefault="00994931">
      <w:pPr>
        <w:pStyle w:val="BodyText"/>
        <w:rPr>
          <w:rFonts w:ascii="Calibri"/>
        </w:rPr>
      </w:pPr>
    </w:p>
    <w:p w14:paraId="2351E6C2" w14:textId="77777777" w:rsidR="00994931" w:rsidRDefault="00994931">
      <w:pPr>
        <w:pStyle w:val="BodyText"/>
        <w:spacing w:before="196"/>
        <w:rPr>
          <w:rFonts w:ascii="Calibri"/>
        </w:rPr>
      </w:pPr>
    </w:p>
    <w:p w14:paraId="180E6D81" w14:textId="45F933A9" w:rsidR="00994931" w:rsidRDefault="00312F4B">
      <w:pPr>
        <w:rPr>
          <w:sz w:val="20"/>
        </w:rPr>
      </w:pPr>
      <w:r>
        <w:rPr>
          <w:sz w:val="20"/>
        </w:rPr>
        <w:t>By</w:t>
      </w:r>
      <w:r>
        <w:rPr>
          <w:spacing w:val="-1"/>
          <w:sz w:val="20"/>
        </w:rPr>
        <w:t xml:space="preserve"> </w:t>
      </w:r>
      <w:r>
        <w:rPr>
          <w:sz w:val="20"/>
        </w:rPr>
        <w:t>:</w:t>
      </w:r>
      <w:r>
        <w:rPr>
          <w:spacing w:val="-2"/>
          <w:sz w:val="20"/>
        </w:rPr>
        <w:t xml:space="preserve"> </w:t>
      </w:r>
      <w:r>
        <w:rPr>
          <w:spacing w:val="-4"/>
          <w:sz w:val="20"/>
        </w:rPr>
        <w:t>DB</w:t>
      </w:r>
      <w:r w:rsidR="006A0FA7">
        <w:rPr>
          <w:spacing w:val="-4"/>
          <w:sz w:val="20"/>
        </w:rPr>
        <w:t>1</w:t>
      </w:r>
    </w:p>
    <w:p w14:paraId="7C8BBD35" w14:textId="77777777" w:rsidR="00994931" w:rsidRDefault="00994931">
      <w:pPr>
        <w:pStyle w:val="BodyText"/>
        <w:spacing w:before="5"/>
        <w:rPr>
          <w:sz w:val="20"/>
        </w:rPr>
      </w:pPr>
    </w:p>
    <w:p w14:paraId="0EE62B05" w14:textId="6146A061" w:rsidR="006A0FA7" w:rsidRPr="006A0FA7" w:rsidRDefault="00312F4B" w:rsidP="006A0FA7">
      <w:pPr>
        <w:pStyle w:val="BodyText"/>
        <w:spacing w:before="5"/>
        <w:rPr>
          <w:sz w:val="20"/>
        </w:rPr>
      </w:pPr>
      <w:r w:rsidRPr="006A0FA7">
        <w:rPr>
          <w:sz w:val="20"/>
        </w:rPr>
        <w:t>ATMAKURI</w:t>
      </w:r>
      <w:r>
        <w:rPr>
          <w:sz w:val="20"/>
        </w:rPr>
        <w:t xml:space="preserve"> </w:t>
      </w:r>
      <w:r w:rsidRPr="006A0FA7">
        <w:rPr>
          <w:sz w:val="20"/>
        </w:rPr>
        <w:t>JASHWANTH</w:t>
      </w:r>
      <w:r w:rsidR="006A0FA7" w:rsidRPr="006A0FA7">
        <w:rPr>
          <w:sz w:val="20"/>
        </w:rPr>
        <w:t xml:space="preserve">  (22471A05L3)</w:t>
      </w:r>
    </w:p>
    <w:p w14:paraId="2F0D29E5" w14:textId="77777777" w:rsidR="006A0FA7" w:rsidRPr="006A0FA7" w:rsidRDefault="006A0FA7" w:rsidP="006A0FA7">
      <w:pPr>
        <w:pStyle w:val="BodyText"/>
        <w:spacing w:before="5"/>
        <w:rPr>
          <w:sz w:val="20"/>
        </w:rPr>
      </w:pPr>
    </w:p>
    <w:p w14:paraId="270D102F" w14:textId="72C12D44" w:rsidR="006A0FA7" w:rsidRPr="006A0FA7" w:rsidRDefault="006A0FA7" w:rsidP="006A0FA7">
      <w:pPr>
        <w:pStyle w:val="BodyText"/>
        <w:spacing w:before="5"/>
        <w:rPr>
          <w:sz w:val="20"/>
        </w:rPr>
      </w:pPr>
      <w:r w:rsidRPr="006A0FA7">
        <w:rPr>
          <w:sz w:val="20"/>
        </w:rPr>
        <w:t xml:space="preserve">SK.I.FARZAN BASHA   </w:t>
      </w:r>
      <w:r>
        <w:rPr>
          <w:sz w:val="20"/>
        </w:rPr>
        <w:t xml:space="preserve">       </w:t>
      </w:r>
      <w:r w:rsidRPr="006A0FA7">
        <w:rPr>
          <w:sz w:val="20"/>
        </w:rPr>
        <w:t>(22471A05P1)</w:t>
      </w:r>
    </w:p>
    <w:p w14:paraId="3B329452" w14:textId="77777777" w:rsidR="006A0FA7" w:rsidRPr="006A0FA7" w:rsidRDefault="006A0FA7" w:rsidP="006A0FA7">
      <w:pPr>
        <w:pStyle w:val="BodyText"/>
        <w:spacing w:before="5"/>
        <w:rPr>
          <w:sz w:val="20"/>
        </w:rPr>
      </w:pPr>
    </w:p>
    <w:p w14:paraId="17E6A82C" w14:textId="2D14ED6C" w:rsidR="00994931" w:rsidRDefault="00312F4B" w:rsidP="006A0FA7">
      <w:pPr>
        <w:pStyle w:val="BodyText"/>
        <w:spacing w:before="5"/>
        <w:rPr>
          <w:sz w:val="20"/>
        </w:rPr>
      </w:pPr>
      <w:r w:rsidRPr="006A0FA7">
        <w:rPr>
          <w:sz w:val="20"/>
        </w:rPr>
        <w:t>Y. LEELA</w:t>
      </w:r>
      <w:r w:rsidR="006A0FA7" w:rsidRPr="006A0FA7">
        <w:rPr>
          <w:sz w:val="20"/>
        </w:rPr>
        <w:t xml:space="preserve"> KRISHNA     </w:t>
      </w:r>
      <w:r w:rsidR="006A0FA7">
        <w:rPr>
          <w:sz w:val="20"/>
        </w:rPr>
        <w:t xml:space="preserve">        </w:t>
      </w:r>
      <w:r w:rsidR="006A0FA7" w:rsidRPr="006A0FA7">
        <w:rPr>
          <w:sz w:val="20"/>
        </w:rPr>
        <w:t>(22471A05P2)</w:t>
      </w:r>
    </w:p>
    <w:sectPr w:rsidR="00994931">
      <w:type w:val="continuous"/>
      <w:pgSz w:w="12240" w:h="15840"/>
      <w:pgMar w:top="1380" w:right="1080" w:bottom="280" w:left="144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7C76"/>
    <w:multiLevelType w:val="hybridMultilevel"/>
    <w:tmpl w:val="245431BC"/>
    <w:lvl w:ilvl="0" w:tplc="86A4CF3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06EBB4E">
      <w:numFmt w:val="bullet"/>
      <w:lvlText w:val="•"/>
      <w:lvlJc w:val="left"/>
      <w:pPr>
        <w:ind w:left="1620" w:hanging="360"/>
      </w:pPr>
      <w:rPr>
        <w:rFonts w:hint="default"/>
        <w:lang w:val="en-US" w:eastAsia="en-US" w:bidi="ar-SA"/>
      </w:rPr>
    </w:lvl>
    <w:lvl w:ilvl="2" w:tplc="29BA090E">
      <w:numFmt w:val="bullet"/>
      <w:lvlText w:val="•"/>
      <w:lvlJc w:val="left"/>
      <w:pPr>
        <w:ind w:left="2520" w:hanging="360"/>
      </w:pPr>
      <w:rPr>
        <w:rFonts w:hint="default"/>
        <w:lang w:val="en-US" w:eastAsia="en-US" w:bidi="ar-SA"/>
      </w:rPr>
    </w:lvl>
    <w:lvl w:ilvl="3" w:tplc="9FC03566">
      <w:numFmt w:val="bullet"/>
      <w:lvlText w:val="•"/>
      <w:lvlJc w:val="left"/>
      <w:pPr>
        <w:ind w:left="3420" w:hanging="360"/>
      </w:pPr>
      <w:rPr>
        <w:rFonts w:hint="default"/>
        <w:lang w:val="en-US" w:eastAsia="en-US" w:bidi="ar-SA"/>
      </w:rPr>
    </w:lvl>
    <w:lvl w:ilvl="4" w:tplc="0136C920">
      <w:numFmt w:val="bullet"/>
      <w:lvlText w:val="•"/>
      <w:lvlJc w:val="left"/>
      <w:pPr>
        <w:ind w:left="4320" w:hanging="360"/>
      </w:pPr>
      <w:rPr>
        <w:rFonts w:hint="default"/>
        <w:lang w:val="en-US" w:eastAsia="en-US" w:bidi="ar-SA"/>
      </w:rPr>
    </w:lvl>
    <w:lvl w:ilvl="5" w:tplc="886E8342">
      <w:numFmt w:val="bullet"/>
      <w:lvlText w:val="•"/>
      <w:lvlJc w:val="left"/>
      <w:pPr>
        <w:ind w:left="5220" w:hanging="360"/>
      </w:pPr>
      <w:rPr>
        <w:rFonts w:hint="default"/>
        <w:lang w:val="en-US" w:eastAsia="en-US" w:bidi="ar-SA"/>
      </w:rPr>
    </w:lvl>
    <w:lvl w:ilvl="6" w:tplc="0C849F66">
      <w:numFmt w:val="bullet"/>
      <w:lvlText w:val="•"/>
      <w:lvlJc w:val="left"/>
      <w:pPr>
        <w:ind w:left="6120" w:hanging="360"/>
      </w:pPr>
      <w:rPr>
        <w:rFonts w:hint="default"/>
        <w:lang w:val="en-US" w:eastAsia="en-US" w:bidi="ar-SA"/>
      </w:rPr>
    </w:lvl>
    <w:lvl w:ilvl="7" w:tplc="8F285374">
      <w:numFmt w:val="bullet"/>
      <w:lvlText w:val="•"/>
      <w:lvlJc w:val="left"/>
      <w:pPr>
        <w:ind w:left="7020" w:hanging="360"/>
      </w:pPr>
      <w:rPr>
        <w:rFonts w:hint="default"/>
        <w:lang w:val="en-US" w:eastAsia="en-US" w:bidi="ar-SA"/>
      </w:rPr>
    </w:lvl>
    <w:lvl w:ilvl="8" w:tplc="0972A0B0">
      <w:numFmt w:val="bullet"/>
      <w:lvlText w:val="•"/>
      <w:lvlJc w:val="left"/>
      <w:pPr>
        <w:ind w:left="7920" w:hanging="360"/>
      </w:pPr>
      <w:rPr>
        <w:rFonts w:hint="default"/>
        <w:lang w:val="en-US" w:eastAsia="en-US" w:bidi="ar-SA"/>
      </w:rPr>
    </w:lvl>
  </w:abstractNum>
  <w:abstractNum w:abstractNumId="1" w15:restartNumberingAfterBreak="0">
    <w:nsid w:val="214C16A4"/>
    <w:multiLevelType w:val="hybridMultilevel"/>
    <w:tmpl w:val="FF7E0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9B2569"/>
    <w:multiLevelType w:val="hybridMultilevel"/>
    <w:tmpl w:val="C8CE2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31"/>
    <w:rsid w:val="00312F4B"/>
    <w:rsid w:val="00331A98"/>
    <w:rsid w:val="004C7963"/>
    <w:rsid w:val="006A0FA7"/>
    <w:rsid w:val="00994931"/>
    <w:rsid w:val="00D12638"/>
    <w:rsid w:val="00DA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FCFE"/>
  <w15:docId w15:val="{C09B4B6F-74A3-E14D-9461-4AB73AB7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A5AF8"/>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A5AF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right="362"/>
      <w:jc w:val="center"/>
    </w:pPr>
    <w:rPr>
      <w:b/>
      <w:bCs/>
      <w:sz w:val="32"/>
      <w:szCs w:val="32"/>
    </w:rPr>
  </w:style>
  <w:style w:type="paragraph" w:styleId="ListParagraph">
    <w:name w:val="List Paragraph"/>
    <w:basedOn w:val="Normal"/>
    <w:uiPriority w:val="1"/>
    <w:qFormat/>
    <w:pPr>
      <w:ind w:left="720" w:right="36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5AF8"/>
    <w:pPr>
      <w:widowControl/>
      <w:tabs>
        <w:tab w:val="center" w:pos="4680"/>
        <w:tab w:val="right" w:pos="9360"/>
      </w:tabs>
      <w:autoSpaceDE/>
      <w:autoSpaceDN/>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DA5AF8"/>
    <w:rPr>
      <w:rFonts w:eastAsiaTheme="minorEastAsia"/>
    </w:rPr>
  </w:style>
  <w:style w:type="character" w:customStyle="1" w:styleId="Heading1Char">
    <w:name w:val="Heading 1 Char"/>
    <w:basedOn w:val="DefaultParagraphFont"/>
    <w:link w:val="Heading1"/>
    <w:uiPriority w:val="9"/>
    <w:rsid w:val="00DA5AF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5AF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071333">
      <w:bodyDiv w:val="1"/>
      <w:marLeft w:val="0"/>
      <w:marRight w:val="0"/>
      <w:marTop w:val="0"/>
      <w:marBottom w:val="0"/>
      <w:divBdr>
        <w:top w:val="none" w:sz="0" w:space="0" w:color="auto"/>
        <w:left w:val="none" w:sz="0" w:space="0" w:color="auto"/>
        <w:bottom w:val="none" w:sz="0" w:space="0" w:color="auto"/>
        <w:right w:val="none" w:sz="0" w:space="0" w:color="auto"/>
      </w:divBdr>
    </w:div>
    <w:div w:id="546063739">
      <w:bodyDiv w:val="1"/>
      <w:marLeft w:val="0"/>
      <w:marRight w:val="0"/>
      <w:marTop w:val="0"/>
      <w:marBottom w:val="0"/>
      <w:divBdr>
        <w:top w:val="none" w:sz="0" w:space="0" w:color="auto"/>
        <w:left w:val="none" w:sz="0" w:space="0" w:color="auto"/>
        <w:bottom w:val="none" w:sz="0" w:space="0" w:color="auto"/>
        <w:right w:val="none" w:sz="0" w:space="0" w:color="auto"/>
      </w:divBdr>
    </w:div>
    <w:div w:id="604968270">
      <w:bodyDiv w:val="1"/>
      <w:marLeft w:val="0"/>
      <w:marRight w:val="0"/>
      <w:marTop w:val="0"/>
      <w:marBottom w:val="0"/>
      <w:divBdr>
        <w:top w:val="none" w:sz="0" w:space="0" w:color="auto"/>
        <w:left w:val="none" w:sz="0" w:space="0" w:color="auto"/>
        <w:bottom w:val="none" w:sz="0" w:space="0" w:color="auto"/>
        <w:right w:val="none" w:sz="0" w:space="0" w:color="auto"/>
      </w:divBdr>
    </w:div>
    <w:div w:id="1199732666">
      <w:bodyDiv w:val="1"/>
      <w:marLeft w:val="0"/>
      <w:marRight w:val="0"/>
      <w:marTop w:val="0"/>
      <w:marBottom w:val="0"/>
      <w:divBdr>
        <w:top w:val="none" w:sz="0" w:space="0" w:color="auto"/>
        <w:left w:val="none" w:sz="0" w:space="0" w:color="auto"/>
        <w:bottom w:val="none" w:sz="0" w:space="0" w:color="auto"/>
        <w:right w:val="none" w:sz="0" w:space="0" w:color="auto"/>
      </w:divBdr>
    </w:div>
    <w:div w:id="1568027097">
      <w:bodyDiv w:val="1"/>
      <w:marLeft w:val="0"/>
      <w:marRight w:val="0"/>
      <w:marTop w:val="0"/>
      <w:marBottom w:val="0"/>
      <w:divBdr>
        <w:top w:val="none" w:sz="0" w:space="0" w:color="auto"/>
        <w:left w:val="none" w:sz="0" w:space="0" w:color="auto"/>
        <w:bottom w:val="none" w:sz="0" w:space="0" w:color="auto"/>
        <w:right w:val="none" w:sz="0" w:space="0" w:color="auto"/>
      </w:divBdr>
    </w:div>
    <w:div w:id="1828545850">
      <w:bodyDiv w:val="1"/>
      <w:marLeft w:val="0"/>
      <w:marRight w:val="0"/>
      <w:marTop w:val="0"/>
      <w:marBottom w:val="0"/>
      <w:divBdr>
        <w:top w:val="none" w:sz="0" w:space="0" w:color="auto"/>
        <w:left w:val="none" w:sz="0" w:space="0" w:color="auto"/>
        <w:bottom w:val="none" w:sz="0" w:space="0" w:color="auto"/>
        <w:right w:val="none" w:sz="0" w:space="0" w:color="auto"/>
      </w:divBdr>
    </w:div>
    <w:div w:id="1988898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1574</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O7</dc:creator>
  <cp:lastModifiedBy>Atmakuri Bhargavi</cp:lastModifiedBy>
  <cp:revision>2</cp:revision>
  <dcterms:created xsi:type="dcterms:W3CDTF">2024-12-16T16:00:00Z</dcterms:created>
  <dcterms:modified xsi:type="dcterms:W3CDTF">2024-12-16T16:00:00Z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Creator">
    <vt:lpwstr>Microsoft® Word for Microsoft 365</vt:lpwstr>
  </property>
  <property fmtid="{D5CDD505-2E9C-101B-9397-08002B2CF9AE}" pid="4" name="LastSaved">
    <vt:filetime>2024-12-16T00:00:00Z</vt:filetime>
  </property>
  <property fmtid="{D5CDD505-2E9C-101B-9397-08002B2CF9AE}" pid="5" name="Producer">
    <vt:lpwstr>Microsoft® Word for Microsoft 365</vt:lpwstr>
  </property>
</Properties>
</file>