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WEEK 2 INTERNSHIP PROJECT</w:t>
      </w:r>
    </w:p>
    <w:p>
      <w:pPr>
        <w:jc w:val="center"/>
      </w:pPr>
      <w:r>
        <w:rPr>
          <w:b/>
          <w:sz w:val="48"/>
        </w:rPr>
        <w:t>Telecom Customer Churn</w:t>
        <w:br/>
        <w:t>Data Visualization and Insight Communication using R</w:t>
      </w:r>
    </w:p>
    <w:p>
      <w:pPr>
        <w:jc w:val="center"/>
      </w:pPr>
      <w:r>
        <w:rPr>
          <w:sz w:val="22"/>
        </w:rPr>
        <w:br/>
        <w:t>YuvaIntern – Week 2</w:t>
        <w:br/>
        <w:t>Tools: R, RStudio, ggplot2, dplyr</w:t>
      </w:r>
    </w:p>
    <w:p>
      <w:r>
        <w:br w:type="page"/>
      </w:r>
    </w:p>
    <w:p>
      <w:pPr>
        <w:pStyle w:val="Heading1"/>
      </w:pPr>
      <w:r>
        <w:t>1. Project Objective</w:t>
      </w:r>
    </w:p>
    <w:p>
      <w:r>
        <w:t>The objective of this Week 2 project is to communicate customer data insights through clear, informative visualizations using R. The analysis continues with the Telecom Customer Churn dataset used in Week 1. The task focuses on selecting appropriate chart types, explaining why each chart was chosen, interpreting the resulting patterns, and supporting observations with specific values from the dataset.</w:t>
      </w:r>
    </w:p>
    <w:p>
      <w:pPr>
        <w:pStyle w:val="Heading1"/>
      </w:pPr>
      <w:r>
        <w:t>2. Dataset Overview</w:t>
      </w:r>
    </w:p>
    <w:p>
      <w:r>
        <w:t>The Telecom Customer Churn dataset contains 7,043 customer records and 38 variables. It includes customer demographics, service information, contract details, monthly charges, total charges, total revenue, customer status, and churn-related information. The main variables used in this visualization project are Customer.Status, Age, Monthly.Charge, Total.Revenue, Contract, Tenure.in.Months, and Churn.Category.</w:t>
      </w:r>
    </w:p>
    <w:p>
      <w:pPr>
        <w:pStyle w:val="Heading1"/>
      </w:pPr>
      <w:r>
        <w:t>3. Visualization Design Approach</w:t>
      </w:r>
    </w:p>
    <w:p>
      <w:r>
        <w:t>The visualization design was based on the measurement type and analytical question of each variable. Bar charts were used for categorical comparisons, a histogram was used for a numerical distribution, a scatter plot was used to examine a relationship between two numerical variables, and a line chart was used for an ordered tenure trend. For each visualization, the report explains the reason for choosing the chart, gives specific numerical evidence, and describes the practical meaning of the observed pattern.</w:t>
      </w:r>
    </w:p>
    <w:p>
      <w:r>
        <w:br w:type="page"/>
      </w:r>
    </w:p>
    <w:p>
      <w:pPr>
        <w:pStyle w:val="Heading1"/>
      </w:pPr>
      <w:r>
        <w:t>4. Customer Status Distribution</w:t>
      </w:r>
    </w:p>
    <w:p>
      <w:pPr>
        <w:jc w:val="center"/>
      </w:pPr>
      <w:r>
        <w:drawing>
          <wp:inline xmlns:a="http://schemas.openxmlformats.org/drawingml/2006/main" xmlns:pic="http://schemas.openxmlformats.org/drawingml/2006/picture">
            <wp:extent cx="6035040" cy="3673159"/>
            <wp:docPr id="1" name="Picture 1"/>
            <wp:cNvGraphicFramePr>
              <a:graphicFrameLocks noChangeAspect="1"/>
            </wp:cNvGraphicFramePr>
            <a:graphic>
              <a:graphicData uri="http://schemas.openxmlformats.org/drawingml/2006/picture">
                <pic:pic>
                  <pic:nvPicPr>
                    <pic:cNvPr id="0" name="fda61abb-e468-4173-bd8a-987cdf002289.png"/>
                    <pic:cNvPicPr/>
                  </pic:nvPicPr>
                  <pic:blipFill>
                    <a:blip r:embed="rId9"/>
                    <a:stretch>
                      <a:fillRect/>
                    </a:stretch>
                  </pic:blipFill>
                  <pic:spPr>
                    <a:xfrm>
                      <a:off x="0" y="0"/>
                      <a:ext cx="6035040" cy="3673159"/>
                    </a:xfrm>
                    <a:prstGeom prst="rect"/>
                  </pic:spPr>
                </pic:pic>
              </a:graphicData>
            </a:graphic>
          </wp:inline>
        </w:drawing>
      </w:r>
    </w:p>
    <w:p>
      <w:r>
        <w:t>Why this visualization: Customer Status is a categorical variable, so a bar chart is appropriate for comparing the number of customers in each category. The chart makes the size of each group immediately visible.</w:t>
      </w:r>
    </w:p>
    <w:p>
      <w:r>
        <w:t>Specific result: The dataset contains 4,720 Stayed customers, 1,869 Churned customers, and 454 Joined customers. Churned customers therefore represent about 26.5% of the 7,043 records, while Stayed customers represent about 67.0% and Joined customers about 6.4%. These figures provide the overall customer-status context for the rest of the analysis.</w:t>
      </w:r>
    </w:p>
    <w:p>
      <w:pPr>
        <w:pStyle w:val="Heading2"/>
      </w:pPr>
      <w:r>
        <w:t>R Code</w:t>
      </w:r>
    </w:p>
    <w:p>
      <w:r>
        <w:rPr>
          <w:rFonts w:ascii="Consolas" w:hAnsi="Consolas"/>
          <w:sz w:val="17"/>
        </w:rPr>
        <w:t>ggplot(data, aes(x = Customer.Status)) +</w:t>
        <w:br/>
        <w:t xml:space="preserve">  geom_bar() +</w:t>
        <w:br/>
        <w:t xml:space="preserve">  labs(</w:t>
        <w:br/>
        <w:t xml:space="preserve">    title = "Customer Status Distribution",</w:t>
        <w:br/>
        <w:t xml:space="preserve">    x = "Customer Status",</w:t>
        <w:br/>
        <w:t xml:space="preserve">    y = "Number of Customers"</w:t>
        <w:br/>
        <w:t xml:space="preserve">  ) +</w:t>
        <w:br/>
        <w:t xml:space="preserve">  theme_minimal()</w:t>
      </w:r>
    </w:p>
    <w:p>
      <w:r>
        <w:br w:type="page"/>
      </w:r>
    </w:p>
    <w:p>
      <w:pPr>
        <w:pStyle w:val="Heading1"/>
      </w:pPr>
      <w:r>
        <w:t>5. Age Distribution of Customers</w:t>
      </w:r>
    </w:p>
    <w:p>
      <w:pPr>
        <w:jc w:val="center"/>
      </w:pPr>
      <w:r>
        <w:drawing>
          <wp:inline xmlns:a="http://schemas.openxmlformats.org/drawingml/2006/main" xmlns:pic="http://schemas.openxmlformats.org/drawingml/2006/picture">
            <wp:extent cx="6035040" cy="3614802"/>
            <wp:docPr id="2" name="Picture 2"/>
            <wp:cNvGraphicFramePr>
              <a:graphicFrameLocks noChangeAspect="1"/>
            </wp:cNvGraphicFramePr>
            <a:graphic>
              <a:graphicData uri="http://schemas.openxmlformats.org/drawingml/2006/picture">
                <pic:pic>
                  <pic:nvPicPr>
                    <pic:cNvPr id="0" name="e86ba0e5-23ad-4a7d-923d-2bbb5217762b.png"/>
                    <pic:cNvPicPr/>
                  </pic:nvPicPr>
                  <pic:blipFill>
                    <a:blip r:embed="rId10"/>
                    <a:stretch>
                      <a:fillRect/>
                    </a:stretch>
                  </pic:blipFill>
                  <pic:spPr>
                    <a:xfrm>
                      <a:off x="0" y="0"/>
                      <a:ext cx="6035040" cy="3614802"/>
                    </a:xfrm>
                    <a:prstGeom prst="rect"/>
                  </pic:spPr>
                </pic:pic>
              </a:graphicData>
            </a:graphic>
          </wp:inline>
        </w:drawing>
      </w:r>
    </w:p>
    <w:p>
      <w:r>
        <w:t>Why this visualization: Age is a continuous numerical variable. A histogram groups ages into intervals, making it easier to see the distribution and identify areas with higher or lower customer concentration.</w:t>
      </w:r>
    </w:p>
    <w:p>
      <w:r>
        <w:t>Specific result: The customers cover a broad age range from approximately the late teens to the early 80s. The distribution is not concentrated in only one narrow age group, which indicates that the customer base includes multiple age segments. This makes age a useful variable for further segmentation analysis.</w:t>
      </w:r>
    </w:p>
    <w:p>
      <w:pPr>
        <w:pStyle w:val="Heading2"/>
      </w:pPr>
      <w:r>
        <w:t>R Code</w:t>
      </w:r>
    </w:p>
    <w:p>
      <w:r>
        <w:rPr>
          <w:rFonts w:ascii="Consolas" w:hAnsi="Consolas"/>
          <w:sz w:val="17"/>
        </w:rPr>
        <w:t>ggplot(data, aes(x = Age)) +</w:t>
        <w:br/>
        <w:t xml:space="preserve">  geom_histogram(bins = 20) +</w:t>
        <w:br/>
        <w:t xml:space="preserve">  labs(</w:t>
        <w:br/>
        <w:t xml:space="preserve">    title = "Age Distribution of Customers",</w:t>
        <w:br/>
        <w:t xml:space="preserve">    x = "Age",</w:t>
        <w:br/>
        <w:t xml:space="preserve">    y = "Number of Customers"</w:t>
        <w:br/>
        <w:t xml:space="preserve">  ) +</w:t>
        <w:br/>
        <w:t xml:space="preserve">  theme_minimal()</w:t>
      </w:r>
    </w:p>
    <w:p>
      <w:r>
        <w:br w:type="page"/>
      </w:r>
    </w:p>
    <w:p>
      <w:pPr>
        <w:pStyle w:val="Heading1"/>
      </w:pPr>
      <w:r>
        <w:t>6. Monthly Charge vs Total Revenue</w:t>
      </w:r>
    </w:p>
    <w:p>
      <w:pPr>
        <w:jc w:val="center"/>
      </w:pPr>
      <w:r>
        <w:drawing>
          <wp:inline xmlns:a="http://schemas.openxmlformats.org/drawingml/2006/main" xmlns:pic="http://schemas.openxmlformats.org/drawingml/2006/picture">
            <wp:extent cx="6035040" cy="3489008"/>
            <wp:docPr id="3" name="Picture 3"/>
            <wp:cNvGraphicFramePr>
              <a:graphicFrameLocks noChangeAspect="1"/>
            </wp:cNvGraphicFramePr>
            <a:graphic>
              <a:graphicData uri="http://schemas.openxmlformats.org/drawingml/2006/picture">
                <pic:pic>
                  <pic:nvPicPr>
                    <pic:cNvPr id="0" name="f51dd355-4abc-44ec-b081-176955a7d786.png"/>
                    <pic:cNvPicPr/>
                  </pic:nvPicPr>
                  <pic:blipFill>
                    <a:blip r:embed="rId11"/>
                    <a:stretch>
                      <a:fillRect/>
                    </a:stretch>
                  </pic:blipFill>
                  <pic:spPr>
                    <a:xfrm>
                      <a:off x="0" y="0"/>
                      <a:ext cx="6035040" cy="3489008"/>
                    </a:xfrm>
                    <a:prstGeom prst="rect"/>
                  </pic:spPr>
                </pic:pic>
              </a:graphicData>
            </a:graphic>
          </wp:inline>
        </w:drawing>
      </w:r>
    </w:p>
    <w:p>
      <w:r>
        <w:t>Why this visualization: Both Monthly Charge and Total Revenue are numerical variables. A scatter plot is suitable because it displays individual customer observations and allows the direction and strength of a relationship to be visually examined.</w:t>
      </w:r>
    </w:p>
    <w:p>
      <w:r>
        <w:t>Specific result: The points show a clear positive pattern: customers with higher Monthly Charge values generally have higher Total Revenue. However, the spread of points also shows that monthly charge alone does not determine total revenue. Customer tenure and other service-related factors also contribute to the accumulated revenue.</w:t>
      </w:r>
    </w:p>
    <w:p>
      <w:pPr>
        <w:pStyle w:val="Heading2"/>
      </w:pPr>
      <w:r>
        <w:t>R Code</w:t>
      </w:r>
    </w:p>
    <w:p>
      <w:r>
        <w:rPr>
          <w:rFonts w:ascii="Consolas" w:hAnsi="Consolas"/>
          <w:sz w:val="17"/>
        </w:rPr>
        <w:t>ggplot(data, aes(x = Monthly.Charge, y = Total.Revenue)) +</w:t>
        <w:br/>
        <w:t xml:space="preserve">  geom_point(alpha = 0.5) +</w:t>
        <w:br/>
        <w:t xml:space="preserve">  labs(</w:t>
        <w:br/>
        <w:t xml:space="preserve">    title = "Monthly Charge vs Total Revenue",</w:t>
        <w:br/>
        <w:t xml:space="preserve">    x = "Monthly Charge",</w:t>
        <w:br/>
        <w:t xml:space="preserve">    y = "Total Revenue"</w:t>
        <w:br/>
        <w:t xml:space="preserve">  ) +</w:t>
        <w:br/>
        <w:t xml:space="preserve">  theme_minimal()</w:t>
      </w:r>
    </w:p>
    <w:p>
      <w:r>
        <w:br w:type="page"/>
      </w:r>
    </w:p>
    <w:p>
      <w:pPr>
        <w:pStyle w:val="Heading1"/>
      </w:pPr>
      <w:r>
        <w:t>7. Customer Status by Contract Type</w:t>
      </w:r>
    </w:p>
    <w:p>
      <w:pPr>
        <w:jc w:val="center"/>
      </w:pPr>
      <w:r>
        <w:drawing>
          <wp:inline xmlns:a="http://schemas.openxmlformats.org/drawingml/2006/main" xmlns:pic="http://schemas.openxmlformats.org/drawingml/2006/picture">
            <wp:extent cx="6035040" cy="3222901"/>
            <wp:docPr id="4" name="Picture 4"/>
            <wp:cNvGraphicFramePr>
              <a:graphicFrameLocks noChangeAspect="1"/>
            </wp:cNvGraphicFramePr>
            <a:graphic>
              <a:graphicData uri="http://schemas.openxmlformats.org/drawingml/2006/picture">
                <pic:pic>
                  <pic:nvPicPr>
                    <pic:cNvPr id="0" name="e5dd5dd2-4f98-4237-a427-e2c34db9f6ab.png"/>
                    <pic:cNvPicPr/>
                  </pic:nvPicPr>
                  <pic:blipFill>
                    <a:blip r:embed="rId12"/>
                    <a:stretch>
                      <a:fillRect/>
                    </a:stretch>
                  </pic:blipFill>
                  <pic:spPr>
                    <a:xfrm>
                      <a:off x="0" y="0"/>
                      <a:ext cx="6035040" cy="3222901"/>
                    </a:xfrm>
                    <a:prstGeom prst="rect"/>
                  </pic:spPr>
                </pic:pic>
              </a:graphicData>
            </a:graphic>
          </wp:inline>
        </w:drawing>
      </w:r>
    </w:p>
    <w:p>
      <w:r>
        <w:t>Why this visualization: Contract and Customer Status are both categorical variables. A grouped bar chart was selected because it allows the three customer-status groups to be compared within each contract type.</w:t>
      </w:r>
    </w:p>
    <w:p>
      <w:r>
        <w:t>Specific result: Month-to-Month contracts contain 1,655 Churned, 408 Joined, and 1,547 Stayed customers. One Year contracts contain 166 Churned, 24 Joined, and 1,360 Stayed customers. Two Year contracts contain 48 Churned, 22 Joined, and 1,813 Stayed customers. Within each contract group, the Stayed share is approximately 42.9% for Month-to-Month, 87.7% for One Year, and 96.3% for Two Year. This demonstrates a strong difference in customer-status distribution across contract types, while not by itself proving that contract type causes churn.</w:t>
      </w:r>
    </w:p>
    <w:p>
      <w:pPr>
        <w:pStyle w:val="Heading2"/>
      </w:pPr>
      <w:r>
        <w:t>R Code</w:t>
      </w:r>
    </w:p>
    <w:p>
      <w:r>
        <w:rPr>
          <w:rFonts w:ascii="Consolas" w:hAnsi="Consolas"/>
          <w:sz w:val="17"/>
        </w:rPr>
        <w:t>ggplot(data, aes(x = Contract, fill = Customer.Status)) +</w:t>
        <w:br/>
        <w:t xml:space="preserve">  geom_bar(position = "dodge") +</w:t>
        <w:br/>
        <w:t xml:space="preserve">  labs(</w:t>
        <w:br/>
        <w:t xml:space="preserve">    title = "Customer Status by Contract Type",</w:t>
        <w:br/>
        <w:t xml:space="preserve">    x = "Contract Type",</w:t>
        <w:br/>
        <w:t xml:space="preserve">    y = "Number of Customers",</w:t>
        <w:br/>
        <w:t xml:space="preserve">    fill = "Customer Status"</w:t>
        <w:br/>
        <w:t xml:space="preserve">  ) +</w:t>
        <w:br/>
        <w:t xml:space="preserve">  theme_minimal()</w:t>
      </w:r>
    </w:p>
    <w:p>
      <w:r>
        <w:br w:type="page"/>
      </w:r>
    </w:p>
    <w:p>
      <w:pPr>
        <w:pStyle w:val="Heading1"/>
      </w:pPr>
      <w:r>
        <w:t>8. Average Total Revenue by Customer Tenure</w:t>
      </w:r>
    </w:p>
    <w:p>
      <w:pPr>
        <w:jc w:val="center"/>
      </w:pPr>
      <w:r>
        <w:drawing>
          <wp:inline xmlns:a="http://schemas.openxmlformats.org/drawingml/2006/main" xmlns:pic="http://schemas.openxmlformats.org/drawingml/2006/picture">
            <wp:extent cx="6035040" cy="3583305"/>
            <wp:docPr id="5" name="Picture 5"/>
            <wp:cNvGraphicFramePr>
              <a:graphicFrameLocks noChangeAspect="1"/>
            </wp:cNvGraphicFramePr>
            <a:graphic>
              <a:graphicData uri="http://schemas.openxmlformats.org/drawingml/2006/picture">
                <pic:pic>
                  <pic:nvPicPr>
                    <pic:cNvPr id="0" name="3a886030-c0fa-4d30-8bfc-ba906fecab32.png"/>
                    <pic:cNvPicPr/>
                  </pic:nvPicPr>
                  <pic:blipFill>
                    <a:blip r:embed="rId13"/>
                    <a:stretch>
                      <a:fillRect/>
                    </a:stretch>
                  </pic:blipFill>
                  <pic:spPr>
                    <a:xfrm>
                      <a:off x="0" y="0"/>
                      <a:ext cx="6035040" cy="3583305"/>
                    </a:xfrm>
                    <a:prstGeom prst="rect"/>
                  </pic:spPr>
                </pic:pic>
              </a:graphicData>
            </a:graphic>
          </wp:inline>
        </w:drawing>
      </w:r>
    </w:p>
    <w:p>
      <w:r>
        <w:t>Why this visualization: Tenure in Months is an ordered numerical variable. A line chart is appropriate because it shows how the average value changes progressively as tenure increases.</w:t>
      </w:r>
    </w:p>
    <w:p>
      <w:r>
        <w:t>Specific result: Average Total Revenue rises from a relatively low level at short tenure to more than 7,000 at the longest observed tenure. The overall upward movement indicates that customers with longer relationships have accumulated substantially more revenue on average. Small rises and falls along the line show that the relationship is not perfectly smooth.</w:t>
      </w:r>
    </w:p>
    <w:p>
      <w:pPr>
        <w:pStyle w:val="Heading2"/>
      </w:pPr>
      <w:r>
        <w:t>R Code</w:t>
      </w:r>
    </w:p>
    <w:p>
      <w:r>
        <w:rPr>
          <w:rFonts w:ascii="Consolas" w:hAnsi="Consolas"/>
          <w:sz w:val="17"/>
        </w:rPr>
        <w:t>tenure_summary &lt;- data %&gt;%</w:t>
        <w:br/>
        <w:t xml:space="preserve">  group_by(Tenure.in.Months) %&gt;%</w:t>
        <w:br/>
        <w:t xml:space="preserve">  summarise(</w:t>
        <w:br/>
        <w:t xml:space="preserve">    Average_Revenue = mean(Total.Revenue, na.rm = TRUE)</w:t>
        <w:br/>
        <w:t xml:space="preserve">  )</w:t>
        <w:br/>
        <w:br/>
        <w:t>ggplot(tenure_summary, aes(x = Tenure.in.Months, y = Average_Revenue)) +</w:t>
        <w:br/>
        <w:t xml:space="preserve">  geom_line() +</w:t>
        <w:br/>
        <w:t xml:space="preserve">  labs(</w:t>
        <w:br/>
        <w:t xml:space="preserve">    title = "Average Total Revenue by Customer Tenure",</w:t>
        <w:br/>
        <w:t xml:space="preserve">    x = "Tenure in Months",</w:t>
        <w:br/>
        <w:t xml:space="preserve">    y = "Average Total Revenue"</w:t>
        <w:br/>
        <w:t xml:space="preserve">  ) +</w:t>
        <w:br/>
        <w:t xml:space="preserve">  theme_minimal()</w:t>
      </w:r>
    </w:p>
    <w:p>
      <w:r>
        <w:br w:type="page"/>
      </w:r>
    </w:p>
    <w:p>
      <w:pPr>
        <w:pStyle w:val="Heading1"/>
      </w:pPr>
      <w:r>
        <w:t>9. Churn Category Distribution</w:t>
      </w:r>
    </w:p>
    <w:p>
      <w:pPr>
        <w:jc w:val="center"/>
      </w:pPr>
      <w:r>
        <w:drawing>
          <wp:inline xmlns:a="http://schemas.openxmlformats.org/drawingml/2006/main" xmlns:pic="http://schemas.openxmlformats.org/drawingml/2006/picture">
            <wp:extent cx="6035040" cy="3551510"/>
            <wp:docPr id="6" name="Picture 6"/>
            <wp:cNvGraphicFramePr>
              <a:graphicFrameLocks noChangeAspect="1"/>
            </wp:cNvGraphicFramePr>
            <a:graphic>
              <a:graphicData uri="http://schemas.openxmlformats.org/drawingml/2006/picture">
                <pic:pic>
                  <pic:nvPicPr>
                    <pic:cNvPr id="0" name="86e1999b-e561-44db-92de-605c57df87da.png"/>
                    <pic:cNvPicPr/>
                  </pic:nvPicPr>
                  <pic:blipFill>
                    <a:blip r:embed="rId14"/>
                    <a:stretch>
                      <a:fillRect/>
                    </a:stretch>
                  </pic:blipFill>
                  <pic:spPr>
                    <a:xfrm>
                      <a:off x="0" y="0"/>
                      <a:ext cx="6035040" cy="3551510"/>
                    </a:xfrm>
                    <a:prstGeom prst="rect"/>
                  </pic:spPr>
                </pic:pic>
              </a:graphicData>
            </a:graphic>
          </wp:inline>
        </w:drawing>
      </w:r>
    </w:p>
    <w:p>
      <w:r>
        <w:t>Why this visualization: Churn Category is a categorical variable and this chart is restricted to customers whose Customer Status is Churned. A bar chart makes it straightforward to compare the frequency of the recorded churn categories.</w:t>
      </w:r>
    </w:p>
    <w:p>
      <w:r>
        <w:t>Specific result: There are 1,869 churned customers. Of these, 841 are categorized as Competitor (about 45.0%), 321 as Dissatisfaction (about 17.2%), 314 as Attitude (about 16.8%), 211 as Price (about 11.3%), and 182 as Other (about 9.7%). Competitor is therefore the largest recorded churn category in this dataset. These categories describe recorded churn classifications and should be treated as evidence for further investigation rather than proof of a single cause.</w:t>
      </w:r>
    </w:p>
    <w:p>
      <w:pPr>
        <w:pStyle w:val="Heading2"/>
      </w:pPr>
      <w:r>
        <w:t>R Code</w:t>
      </w:r>
    </w:p>
    <w:p>
      <w:r>
        <w:rPr>
          <w:rFonts w:ascii="Consolas" w:hAnsi="Consolas"/>
          <w:sz w:val="17"/>
        </w:rPr>
        <w:t>churned_data &lt;- data[data$Customer.Status == "Churned", ]</w:t>
        <w:br/>
        <w:br/>
        <w:t>ggplot(churned_data, aes(x = Churn.Category)) +</w:t>
        <w:br/>
        <w:t xml:space="preserve">  geom_bar() +</w:t>
        <w:br/>
        <w:t xml:space="preserve">  labs(</w:t>
        <w:br/>
        <w:t xml:space="preserve">    title = "Churn Category Distribution",</w:t>
        <w:br/>
        <w:t xml:space="preserve">    x = "Churn Category",</w:t>
        <w:br/>
        <w:t xml:space="preserve">    y = "Number of Churned Customers"</w:t>
        <w:br/>
        <w:t xml:space="preserve">  ) +</w:t>
        <w:br/>
        <w:t xml:space="preserve">  theme_minimal()</w:t>
      </w:r>
    </w:p>
    <w:p>
      <w:r>
        <w:br w:type="page"/>
      </w:r>
    </w:p>
    <w:p>
      <w:pPr>
        <w:pStyle w:val="Heading1"/>
      </w:pPr>
      <w:r>
        <w:t>10. Consolidated Insights</w:t>
      </w:r>
    </w:p>
    <w:p>
      <w:pPr>
        <w:pStyle w:val="ListBullet"/>
      </w:pPr>
      <w:r>
        <w:t>Overall customer status: 4,720 customers stayed, 1,869 churned, and 454 joined. This establishes the overall composition of the dataset.</w:t>
      </w:r>
    </w:p>
    <w:p>
      <w:pPr>
        <w:pStyle w:val="ListBullet"/>
      </w:pPr>
      <w:r>
        <w:t>Contract comparison: Month-to-Month customers account for 1,655 churned customers, compared with 166 for One Year and 48 for Two Year contracts.</w:t>
      </w:r>
    </w:p>
    <w:p>
      <w:pPr>
        <w:pStyle w:val="ListBullet"/>
      </w:pPr>
      <w:r>
        <w:t>Contract-level stayed shares are approximately 42.9% for Month-to-Month, 87.7% for One Year, and 96.3% for Two Year contracts.</w:t>
      </w:r>
    </w:p>
    <w:p>
      <w:pPr>
        <w:pStyle w:val="ListBullet"/>
      </w:pPr>
      <w:r>
        <w:t>Revenue relationship: the scatter plot shows that higher Monthly Charge values generally correspond to higher Total Revenue, but the spread demonstrates that other factors also matter.</w:t>
      </w:r>
    </w:p>
    <w:p>
      <w:pPr>
        <w:pStyle w:val="ListBullet"/>
      </w:pPr>
      <w:r>
        <w:t>Tenure pattern: average Total Revenue generally increases as Tenure in Months increases, showing the accumulation of revenue over longer customer relationships.</w:t>
      </w:r>
    </w:p>
    <w:p>
      <w:pPr>
        <w:pStyle w:val="ListBullet"/>
      </w:pPr>
      <w:r>
        <w:t>Churn categories: Competitor accounts for 841 of the 1,869 churned customers, approximately 45.0%, making it the largest recorded churn category.</w:t>
      </w:r>
    </w:p>
    <w:p>
      <w:pPr>
        <w:pStyle w:val="Heading1"/>
      </w:pPr>
      <w:r>
        <w:t>11. Limitations and Interpretation</w:t>
      </w:r>
    </w:p>
    <w:p>
      <w:r>
        <w:t>These visualizations describe patterns in the available dataset; they do not by themselves establish causal relationships. For example, the lower number of churned customers among longer contracts is an observed association and should not be interpreted as proof that contract length alone causes lower churn. Similarly, the Competitor churn category identifies the largest recorded category among churned customers, but additional analysis would be needed to understand the underlying reasons and whether other customer characteristics explain the pattern.</w:t>
      </w:r>
    </w:p>
    <w:p>
      <w:pPr>
        <w:pStyle w:val="Heading1"/>
      </w:pPr>
      <w:r>
        <w:t>12. Conclusion</w:t>
      </w:r>
    </w:p>
    <w:p>
      <w:r>
        <w:t>This project demonstrates how R and ggplot2 can transform customer records into a visual narrative. The six visualizations cover categorical comparisons, numerical distribution, numerical relationships, contract-level comparisons, ordered trends, and churn categories. By explaining the rationale for each chart and supporting observations with concrete counts and percentages, the analysis provides clearer and more evidence-based communication of the dataset's patterns.</w:t>
      </w:r>
    </w:p>
    <w:p>
      <w:pPr>
        <w:pStyle w:val="Heading1"/>
      </w:pPr>
      <w:r>
        <w:t>13. Project Files</w:t>
      </w:r>
    </w:p>
    <w:p>
      <w:pPr>
        <w:pStyle w:val="ListBullet"/>
      </w:pPr>
      <w:r>
        <w:t>Telecom customer churn dataset (CSV)</w:t>
      </w:r>
    </w:p>
    <w:p>
      <w:pPr>
        <w:pStyle w:val="ListBullet"/>
      </w:pPr>
      <w:r>
        <w:t>Week 2 R analysis script</w:t>
      </w:r>
    </w:p>
    <w:p>
      <w:pPr>
        <w:pStyle w:val="ListBullet"/>
      </w:pPr>
      <w:r>
        <w:t>Six visualization screenshots</w:t>
      </w:r>
    </w:p>
    <w:p>
      <w:pPr>
        <w:pStyle w:val="ListBullet"/>
      </w:pPr>
      <w:r>
        <w:t>Enhanced final Word report</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