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b54a1f0b77458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suKvIr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sumn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gurmyl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bsI kwly KW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bsI kwly KW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(ਸਰਪੰਚ)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suKvIr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sumn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gurmyl isMG</w:t>
      </w:r>
      <w:r>
        <w:rPr>
          <w:rFonts w:ascii="AnmolLipi" w:hAnsi="AnmolLipi" w:cs="AnmolLipi"/>
          <w:sz w:val="24"/>
        </w:rPr>
        <w:t xml:space="preserve"> ਨੂੰ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bsI kwly KW</w:t>
      </w:r>
      <w:r>
        <w:rPr>
          <w:rFonts w:ascii="AnmolLipi" w:hAnsi="AnmolLipi" w:cs="AnmolLipi"/>
          <w:sz w:val="24"/>
        </w:rPr>
        <w:t xml:space="preserve"> ਦਾ ਬਤੌਰ ਸਰਪੰਚ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ਸਰਪੰਚ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bsI kwly KW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20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228a51df09a7496c" /></Relationships>
</file>