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COL100 Assignment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Six Commands used in Unix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history</w:t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   B. 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CTRL + 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V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CTRL + W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CTRL + K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CTRL + U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CTRL + X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+ 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control + 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+ V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+ 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control + W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+ K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control + U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+ X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I have assumed that each time we start from the root directory. In my case that is </w:t>
      </w:r>
      <w:r w:rsidDel="00000000" w:rsidR="00000000" w:rsidRPr="00000000">
        <w:rPr>
          <w:b w:val="1"/>
          <w:rtl w:val="0"/>
        </w:rPr>
        <w:t xml:space="preserve">‘/Users/jaskaran’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COL100_Assignments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Assignment1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Assignment2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COL100_Assignments 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rmdir Assignment2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COL100_Assignments 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Commands executed in Single Flow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COL100_Assignments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Assignment1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Assignment2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rmdir Assignment2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I have assumed that each time we start from the root directory. In my case that is </w:t>
      </w:r>
      <w:r w:rsidDel="00000000" w:rsidR="00000000" w:rsidRPr="00000000">
        <w:rPr>
          <w:b w:val="1"/>
          <w:rtl w:val="0"/>
        </w:rPr>
        <w:t xml:space="preserve">‘/Users/jaskaran’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I have assumed that each time we start from the root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cd COL100_Assignments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Assignment2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cd Assignment2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touch myFile.txt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echo Welcome to COL100 Assignment 2&gt; myFile.txt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echo This is the second line of the Assignment&gt;&gt; myFile.txt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cat myFile.txt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cp myFile.txt /Users/jaskaran/COL100_Assignments/Assignment1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mv myFile.txt File_1.txt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cp File_1.txt File_2.txt 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mkdir COL100_Assignments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COL100_Assignments;mkdir Assignment1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nano Test_1.txt Test_2.txt Test_1-1.txt Test_2-1.txt Test_1-2.txt Test_2-2.txt Test_1-1.bak Test_2-2.bak File_1.bat File_2.bat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*.txt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ls *t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 *t_1* Assignment1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cd Assignment1; ls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commands executed in a Single Flow</w:t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mkdir COL100_Assignments</w:t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cd COL100_Assignments;mkdir Assignment1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nano Test_1.txt Test_2.txt Test_1-1.txt Test_2-1.txt Test_1-2.txt Test_2-2.txt Test_1-1.bak Test_2-2.bak File_1.bat File_2.bat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*.txt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ls *t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cp *t_1* Assignment1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cd Assignment1; ls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