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7FF2E" w14:textId="25D3AA07" w:rsidR="00D655C4" w:rsidRDefault="001702C7">
      <w:pPr>
        <w:rPr>
          <w:b/>
          <w:bCs/>
          <w:sz w:val="28"/>
          <w:szCs w:val="24"/>
        </w:rPr>
      </w:pPr>
      <w:r>
        <w:rPr>
          <w:b/>
          <w:bCs/>
          <w:noProof/>
          <w:sz w:val="28"/>
          <w:szCs w:val="24"/>
        </w:rPr>
        <mc:AlternateContent>
          <mc:Choice Requires="wps">
            <w:drawing>
              <wp:anchor distT="0" distB="0" distL="114300" distR="114300" simplePos="0" relativeHeight="251659264" behindDoc="0" locked="0" layoutInCell="1" allowOverlap="1" wp14:anchorId="442E8F35" wp14:editId="0E99FF2C">
                <wp:simplePos x="0" y="0"/>
                <wp:positionH relativeFrom="column">
                  <wp:posOffset>-45720</wp:posOffset>
                </wp:positionH>
                <wp:positionV relativeFrom="paragraph">
                  <wp:posOffset>213360</wp:posOffset>
                </wp:positionV>
                <wp:extent cx="593598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9359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F92F87"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16.8pt" to="463.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" strokecolor="black [3200]" strokeweight="1pt">
                <v:stroke joinstyle="miter"/>
              </v:line>
            </w:pict>
          </mc:Fallback>
        </mc:AlternateContent>
      </w:r>
      <w:r w:rsidR="00D655C4" w:rsidRPr="00D655C4">
        <w:rPr>
          <w:b/>
          <w:bCs/>
          <w:sz w:val="28"/>
          <w:szCs w:val="24"/>
        </w:rPr>
        <w:t>IS THE DATA FIT FOR USE?</w:t>
      </w:r>
    </w:p>
    <w:p w14:paraId="1304EB1C" w14:textId="2C318DA0" w:rsidR="0003429B" w:rsidRDefault="00403247">
      <w:pPr>
        <w:rPr>
          <w:b/>
          <w:bCs/>
          <w:sz w:val="24"/>
          <w:szCs w:val="22"/>
        </w:rPr>
      </w:pPr>
      <w:r>
        <w:rPr>
          <w:b/>
          <w:bCs/>
          <w:sz w:val="24"/>
          <w:szCs w:val="22"/>
        </w:rPr>
        <w:t xml:space="preserve">1.1 </w:t>
      </w:r>
      <w:r w:rsidR="0003429B" w:rsidRPr="0003429B">
        <w:rPr>
          <w:b/>
          <w:bCs/>
          <w:sz w:val="24"/>
          <w:szCs w:val="22"/>
        </w:rPr>
        <w:t>Data pre</w:t>
      </w:r>
      <w:r w:rsidR="0003429B">
        <w:rPr>
          <w:b/>
          <w:bCs/>
          <w:sz w:val="24"/>
          <w:szCs w:val="22"/>
        </w:rPr>
        <w:t>-</w:t>
      </w:r>
      <w:r w:rsidR="0003429B" w:rsidRPr="0003429B">
        <w:rPr>
          <w:b/>
          <w:bCs/>
          <w:sz w:val="24"/>
          <w:szCs w:val="22"/>
        </w:rPr>
        <w:t>processing</w:t>
      </w:r>
    </w:p>
    <w:p w14:paraId="7E69CB40" w14:textId="42A05C9D" w:rsidR="0003429B" w:rsidRDefault="0078050C" w:rsidP="00E43979">
      <w:pPr>
        <w:jc w:val="both"/>
        <w:rPr>
          <w:sz w:val="24"/>
          <w:szCs w:val="22"/>
        </w:rPr>
      </w:pPr>
      <w:r w:rsidRPr="007457EC">
        <w:rPr>
          <w:sz w:val="24"/>
          <w:szCs w:val="22"/>
        </w:rPr>
        <w:t>After the data has been collected, we have to check and ensure that our Data is fit for use.</w:t>
      </w:r>
      <w:r w:rsidR="005F5FE0">
        <w:rPr>
          <w:sz w:val="24"/>
          <w:szCs w:val="22"/>
        </w:rPr>
        <w:t xml:space="preserve"> </w:t>
      </w:r>
      <w:r w:rsidR="00DF530D">
        <w:rPr>
          <w:sz w:val="24"/>
          <w:szCs w:val="22"/>
        </w:rPr>
        <w:t xml:space="preserve">After </w:t>
      </w:r>
      <w:r w:rsidR="0059558F">
        <w:rPr>
          <w:sz w:val="24"/>
          <w:szCs w:val="22"/>
        </w:rPr>
        <w:t>load</w:t>
      </w:r>
      <w:r w:rsidR="009630FB">
        <w:rPr>
          <w:sz w:val="24"/>
          <w:szCs w:val="22"/>
        </w:rPr>
        <w:t>ing</w:t>
      </w:r>
      <w:r w:rsidR="0059558F">
        <w:rPr>
          <w:sz w:val="24"/>
          <w:szCs w:val="22"/>
        </w:rPr>
        <w:t xml:space="preserve"> the data using python</w:t>
      </w:r>
      <w:r w:rsidR="009630FB">
        <w:rPr>
          <w:sz w:val="24"/>
          <w:szCs w:val="22"/>
        </w:rPr>
        <w:t>,</w:t>
      </w:r>
      <w:r w:rsidR="0059558F">
        <w:rPr>
          <w:sz w:val="24"/>
          <w:szCs w:val="22"/>
        </w:rPr>
        <w:t xml:space="preserve"> </w:t>
      </w:r>
      <w:r w:rsidR="00DF530D">
        <w:rPr>
          <w:sz w:val="24"/>
          <w:szCs w:val="22"/>
        </w:rPr>
        <w:t>we can see that our d</w:t>
      </w:r>
      <w:r w:rsidR="00DF530D" w:rsidRPr="00DF530D">
        <w:rPr>
          <w:sz w:val="24"/>
          <w:szCs w:val="22"/>
        </w:rPr>
        <w:t xml:space="preserve">ata is </w:t>
      </w:r>
      <w:r w:rsidR="00DF530D">
        <w:rPr>
          <w:sz w:val="24"/>
          <w:szCs w:val="22"/>
        </w:rPr>
        <w:t xml:space="preserve">present </w:t>
      </w:r>
      <w:r w:rsidR="00DF530D" w:rsidRPr="00DF530D">
        <w:rPr>
          <w:sz w:val="24"/>
          <w:szCs w:val="22"/>
        </w:rPr>
        <w:t>in an inconsistent and complex format for some columns like salary, job title etc.</w:t>
      </w:r>
    </w:p>
    <w:p w14:paraId="7E967D5C" w14:textId="61D67F18" w:rsidR="007B0C26" w:rsidRDefault="007B0C26" w:rsidP="004E4370">
      <w:pPr>
        <w:jc w:val="center"/>
        <w:rPr>
          <w:sz w:val="24"/>
          <w:szCs w:val="22"/>
        </w:rPr>
      </w:pPr>
      <w:r>
        <w:rPr>
          <w:noProof/>
        </w:rPr>
        <w:drawing>
          <wp:inline distT="0" distB="0" distL="0" distR="0" wp14:anchorId="4C717833" wp14:editId="55BC5325">
            <wp:extent cx="2616637"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6754" cy="1774675"/>
                    </a:xfrm>
                    <a:prstGeom prst="rect">
                      <a:avLst/>
                    </a:prstGeom>
                  </pic:spPr>
                </pic:pic>
              </a:graphicData>
            </a:graphic>
          </wp:inline>
        </w:drawing>
      </w:r>
      <w:r w:rsidR="00F1208B">
        <w:rPr>
          <w:noProof/>
        </w:rPr>
        <w:drawing>
          <wp:inline distT="0" distB="0" distL="0" distR="0" wp14:anchorId="59025C3A" wp14:editId="416F9C54">
            <wp:extent cx="2037080" cy="1771128"/>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5295" cy="1804354"/>
                    </a:xfrm>
                    <a:prstGeom prst="rect">
                      <a:avLst/>
                    </a:prstGeom>
                  </pic:spPr>
                </pic:pic>
              </a:graphicData>
            </a:graphic>
          </wp:inline>
        </w:drawing>
      </w:r>
    </w:p>
    <w:p w14:paraId="3263855A" w14:textId="135602BF" w:rsidR="007B0C26" w:rsidRDefault="00C200F4" w:rsidP="009D10BB">
      <w:pPr>
        <w:jc w:val="center"/>
        <w:rPr>
          <w:sz w:val="24"/>
          <w:szCs w:val="22"/>
        </w:rPr>
      </w:pPr>
      <w:r>
        <w:rPr>
          <w:noProof/>
        </w:rPr>
        <w:drawing>
          <wp:inline distT="0" distB="0" distL="0" distR="0" wp14:anchorId="5E2AD7A3" wp14:editId="671C0B41">
            <wp:extent cx="4148667" cy="189224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5488" cy="1913605"/>
                    </a:xfrm>
                    <a:prstGeom prst="rect">
                      <a:avLst/>
                    </a:prstGeom>
                  </pic:spPr>
                </pic:pic>
              </a:graphicData>
            </a:graphic>
          </wp:inline>
        </w:drawing>
      </w:r>
    </w:p>
    <w:p w14:paraId="65B41E78" w14:textId="76CEF001" w:rsidR="009D10BB" w:rsidRPr="004850CB" w:rsidRDefault="003D2D7A" w:rsidP="003D2D7A">
      <w:pPr>
        <w:jc w:val="center"/>
        <w:rPr>
          <w:i/>
          <w:iCs/>
        </w:rPr>
      </w:pPr>
      <w:r w:rsidRPr="004850CB">
        <w:rPr>
          <w:i/>
          <w:iCs/>
        </w:rPr>
        <w:t>Figure 1.1: Data in complex format</w:t>
      </w:r>
    </w:p>
    <w:p w14:paraId="7BDA5B35" w14:textId="080E47E9" w:rsidR="009247B0" w:rsidRPr="004850CB" w:rsidRDefault="00C27921" w:rsidP="003E1677">
      <w:pPr>
        <w:jc w:val="both"/>
        <w:rPr>
          <w:sz w:val="24"/>
          <w:szCs w:val="24"/>
        </w:rPr>
      </w:pPr>
      <w:r w:rsidRPr="004850CB">
        <w:rPr>
          <w:sz w:val="24"/>
          <w:szCs w:val="24"/>
        </w:rPr>
        <w:t xml:space="preserve">To </w:t>
      </w:r>
      <w:r w:rsidR="00155FAD" w:rsidRPr="004850CB">
        <w:rPr>
          <w:sz w:val="24"/>
          <w:szCs w:val="24"/>
        </w:rPr>
        <w:t>get some useful insights from the data, we need to apply some pre-processing techniques to</w:t>
      </w:r>
      <w:r w:rsidRPr="004850CB">
        <w:rPr>
          <w:sz w:val="24"/>
          <w:szCs w:val="24"/>
        </w:rPr>
        <w:t xml:space="preserve"> </w:t>
      </w:r>
      <w:r w:rsidR="00155FAD" w:rsidRPr="004850CB">
        <w:rPr>
          <w:sz w:val="24"/>
          <w:szCs w:val="24"/>
        </w:rPr>
        <w:t>get data in a clean format.</w:t>
      </w:r>
      <w:r w:rsidR="005C3C47" w:rsidRPr="004850CB">
        <w:rPr>
          <w:sz w:val="24"/>
          <w:szCs w:val="24"/>
        </w:rPr>
        <w:t xml:space="preserve"> </w:t>
      </w:r>
      <w:r w:rsidR="00E170F1" w:rsidRPr="004850CB">
        <w:rPr>
          <w:sz w:val="24"/>
          <w:szCs w:val="24"/>
        </w:rPr>
        <w:t xml:space="preserve">At the </w:t>
      </w:r>
      <w:r w:rsidR="00006ADB" w:rsidRPr="004850CB">
        <w:rPr>
          <w:sz w:val="24"/>
          <w:szCs w:val="24"/>
        </w:rPr>
        <w:t>start</w:t>
      </w:r>
      <w:r w:rsidR="00E170F1" w:rsidRPr="004850CB">
        <w:rPr>
          <w:sz w:val="24"/>
          <w:szCs w:val="24"/>
        </w:rPr>
        <w:t xml:space="preserve">, </w:t>
      </w:r>
      <w:r w:rsidR="00367315" w:rsidRPr="004850CB">
        <w:rPr>
          <w:sz w:val="24"/>
          <w:szCs w:val="24"/>
        </w:rPr>
        <w:t>we remove duplicate</w:t>
      </w:r>
      <w:r w:rsidR="008A0C7F" w:rsidRPr="004850CB">
        <w:rPr>
          <w:sz w:val="24"/>
          <w:szCs w:val="24"/>
        </w:rPr>
        <w:t xml:space="preserve"> and irrelevent rows of tuples from the dataset.</w:t>
      </w:r>
      <w:r w:rsidR="002D2BAD" w:rsidRPr="004850CB">
        <w:rPr>
          <w:sz w:val="24"/>
          <w:szCs w:val="24"/>
        </w:rPr>
        <w:t xml:space="preserve"> </w:t>
      </w:r>
    </w:p>
    <w:p w14:paraId="26E95C3C" w14:textId="6D5B06A0" w:rsidR="00E82701" w:rsidRPr="004850CB" w:rsidRDefault="00E82701" w:rsidP="003E1677">
      <w:pPr>
        <w:jc w:val="both"/>
        <w:rPr>
          <w:sz w:val="24"/>
          <w:szCs w:val="24"/>
        </w:rPr>
      </w:pPr>
      <w:r w:rsidRPr="004850CB">
        <w:rPr>
          <w:sz w:val="24"/>
          <w:szCs w:val="24"/>
        </w:rPr>
        <w:t>Regex is used to get cleaned data</w:t>
      </w:r>
      <w:r w:rsidR="00417671" w:rsidRPr="004850CB">
        <w:rPr>
          <w:sz w:val="24"/>
          <w:szCs w:val="24"/>
        </w:rPr>
        <w:t xml:space="preserve"> and create or replace columns by processing the already available data</w:t>
      </w:r>
      <w:r w:rsidRPr="004850CB">
        <w:rPr>
          <w:sz w:val="24"/>
          <w:szCs w:val="24"/>
        </w:rPr>
        <w:t>.</w:t>
      </w:r>
    </w:p>
    <w:p w14:paraId="581A233B" w14:textId="00331F4D" w:rsidR="00417671" w:rsidRDefault="00104FDE" w:rsidP="00104FDE">
      <w:pPr>
        <w:jc w:val="center"/>
        <w:rPr>
          <w:sz w:val="24"/>
          <w:szCs w:val="22"/>
        </w:rPr>
      </w:pPr>
      <w:r>
        <w:rPr>
          <w:noProof/>
        </w:rPr>
        <w:drawing>
          <wp:inline distT="0" distB="0" distL="0" distR="0" wp14:anchorId="2A34356C" wp14:editId="24CAE2EF">
            <wp:extent cx="2692400" cy="18436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117" cy="1858504"/>
                    </a:xfrm>
                    <a:prstGeom prst="rect">
                      <a:avLst/>
                    </a:prstGeom>
                  </pic:spPr>
                </pic:pic>
              </a:graphicData>
            </a:graphic>
          </wp:inline>
        </w:drawing>
      </w:r>
    </w:p>
    <w:p w14:paraId="44447F7A" w14:textId="11B3F999" w:rsidR="00104FDE" w:rsidRDefault="00104FDE" w:rsidP="00104FDE">
      <w:pPr>
        <w:jc w:val="center"/>
        <w:rPr>
          <w:i/>
          <w:iCs/>
        </w:rPr>
      </w:pPr>
      <w:r w:rsidRPr="004850CB">
        <w:rPr>
          <w:i/>
          <w:iCs/>
        </w:rPr>
        <w:t>Figure 1.</w:t>
      </w:r>
      <w:r>
        <w:rPr>
          <w:i/>
          <w:iCs/>
        </w:rPr>
        <w:t>2</w:t>
      </w:r>
      <w:r w:rsidRPr="004850CB">
        <w:rPr>
          <w:i/>
          <w:iCs/>
        </w:rPr>
        <w:t xml:space="preserve">: Data in </w:t>
      </w:r>
      <w:r>
        <w:rPr>
          <w:i/>
          <w:iCs/>
        </w:rPr>
        <w:t>a cleaned format</w:t>
      </w:r>
    </w:p>
    <w:p w14:paraId="407B2126" w14:textId="52CF49FB" w:rsidR="00F479EB" w:rsidRPr="006B6E1A" w:rsidRDefault="004B510D" w:rsidP="00F479EB">
      <w:pPr>
        <w:rPr>
          <w:b/>
          <w:bCs/>
          <w:sz w:val="24"/>
          <w:szCs w:val="22"/>
        </w:rPr>
      </w:pPr>
      <w:r w:rsidRPr="006B6E1A">
        <w:rPr>
          <w:b/>
          <w:bCs/>
          <w:sz w:val="24"/>
          <w:szCs w:val="22"/>
        </w:rPr>
        <w:lastRenderedPageBreak/>
        <w:t>Python code:</w:t>
      </w:r>
    </w:p>
    <w:p w14:paraId="75560217" w14:textId="2E862E86" w:rsidR="004B510D" w:rsidRDefault="004B510D" w:rsidP="00F479EB">
      <w:r>
        <w:rPr>
          <w:noProof/>
        </w:rPr>
        <w:drawing>
          <wp:inline distT="0" distB="0" distL="0" distR="0" wp14:anchorId="1C96561A" wp14:editId="23CDF03E">
            <wp:extent cx="5731510" cy="2333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3625"/>
                    </a:xfrm>
                    <a:prstGeom prst="rect">
                      <a:avLst/>
                    </a:prstGeom>
                  </pic:spPr>
                </pic:pic>
              </a:graphicData>
            </a:graphic>
          </wp:inline>
        </w:drawing>
      </w:r>
    </w:p>
    <w:p w14:paraId="6CB3A6C4" w14:textId="61E8C5B1" w:rsidR="004B510D" w:rsidRDefault="004B510D" w:rsidP="00F479EB">
      <w:r>
        <w:rPr>
          <w:noProof/>
        </w:rPr>
        <w:drawing>
          <wp:inline distT="0" distB="0" distL="0" distR="0" wp14:anchorId="54C4C2C6" wp14:editId="312779F8">
            <wp:extent cx="5731510" cy="19170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7065"/>
                    </a:xfrm>
                    <a:prstGeom prst="rect">
                      <a:avLst/>
                    </a:prstGeom>
                  </pic:spPr>
                </pic:pic>
              </a:graphicData>
            </a:graphic>
          </wp:inline>
        </w:drawing>
      </w:r>
    </w:p>
    <w:p w14:paraId="6638C16F" w14:textId="3FE98B7C" w:rsidR="004519D4" w:rsidRDefault="004519D4" w:rsidP="004519D4">
      <w:pPr>
        <w:jc w:val="center"/>
        <w:rPr>
          <w:i/>
          <w:iCs/>
        </w:rPr>
      </w:pPr>
      <w:r w:rsidRPr="004850CB">
        <w:rPr>
          <w:i/>
          <w:iCs/>
        </w:rPr>
        <w:t>Figure 1.</w:t>
      </w:r>
      <w:r>
        <w:rPr>
          <w:i/>
          <w:iCs/>
        </w:rPr>
        <w:t>3</w:t>
      </w:r>
      <w:r w:rsidRPr="004850CB">
        <w:rPr>
          <w:i/>
          <w:iCs/>
        </w:rPr>
        <w:t xml:space="preserve">: </w:t>
      </w:r>
      <w:r>
        <w:rPr>
          <w:i/>
          <w:iCs/>
        </w:rPr>
        <w:t>Python data to parse salary  and experience</w:t>
      </w:r>
    </w:p>
    <w:p w14:paraId="7D98D8C1" w14:textId="102F70B9" w:rsidR="00182A3E" w:rsidRPr="00182A3E" w:rsidRDefault="00182A3E" w:rsidP="00182A3E">
      <w:pPr>
        <w:rPr>
          <w:b/>
          <w:bCs/>
          <w:sz w:val="24"/>
          <w:szCs w:val="22"/>
        </w:rPr>
      </w:pPr>
      <w:r w:rsidRPr="00182A3E">
        <w:rPr>
          <w:b/>
          <w:bCs/>
          <w:sz w:val="24"/>
          <w:szCs w:val="22"/>
        </w:rPr>
        <w:t>1.2 Imputation</w:t>
      </w:r>
      <w:r w:rsidR="008A7F6D">
        <w:rPr>
          <w:b/>
          <w:bCs/>
          <w:sz w:val="24"/>
          <w:szCs w:val="22"/>
        </w:rPr>
        <w:t xml:space="preserve"> for missing values</w:t>
      </w:r>
    </w:p>
    <w:p w14:paraId="496A7613" w14:textId="189A1556" w:rsidR="004A7F5F" w:rsidRPr="004A7F5F" w:rsidRDefault="006B6BBC" w:rsidP="004A7F5F">
      <w:pPr>
        <w:pStyle w:val="NormalWeb"/>
        <w:spacing w:before="0" w:beforeAutospacing="0" w:after="0" w:afterAutospacing="0"/>
        <w:jc w:val="both"/>
        <w:rPr>
          <w:rFonts w:asciiTheme="minorHAnsi" w:hAnsiTheme="minorHAnsi" w:cstheme="minorHAnsi"/>
        </w:rPr>
      </w:pPr>
      <w:r w:rsidRPr="004A7F5F">
        <w:rPr>
          <w:rFonts w:asciiTheme="minorHAnsi" w:hAnsiTheme="minorHAnsi" w:cstheme="minorHAnsi"/>
        </w:rPr>
        <w:t xml:space="preserve">After the Data has been cleaned, we </w:t>
      </w:r>
      <w:r w:rsidR="005870DC" w:rsidRPr="004A7F5F">
        <w:rPr>
          <w:rFonts w:asciiTheme="minorHAnsi" w:hAnsiTheme="minorHAnsi" w:cstheme="minorHAnsi"/>
        </w:rPr>
        <w:t xml:space="preserve">move on to </w:t>
      </w:r>
      <w:r w:rsidR="0083277F" w:rsidRPr="004A7F5F">
        <w:rPr>
          <w:rFonts w:asciiTheme="minorHAnsi" w:hAnsiTheme="minorHAnsi" w:cstheme="minorHAnsi"/>
        </w:rPr>
        <w:t xml:space="preserve">impute value for the missing </w:t>
      </w:r>
      <w:r w:rsidR="009B2089" w:rsidRPr="004A7F5F">
        <w:rPr>
          <w:rFonts w:asciiTheme="minorHAnsi" w:hAnsiTheme="minorHAnsi" w:cstheme="minorHAnsi"/>
        </w:rPr>
        <w:t xml:space="preserve">values in </w:t>
      </w:r>
      <w:r w:rsidR="0083277F" w:rsidRPr="004A7F5F">
        <w:rPr>
          <w:rFonts w:asciiTheme="minorHAnsi" w:hAnsiTheme="minorHAnsi" w:cstheme="minorHAnsi"/>
        </w:rPr>
        <w:t>numerical columns.</w:t>
      </w:r>
      <w:r w:rsidR="009B2089" w:rsidRPr="004A7F5F">
        <w:rPr>
          <w:rFonts w:asciiTheme="minorHAnsi" w:hAnsiTheme="minorHAnsi" w:cstheme="minorHAnsi"/>
        </w:rPr>
        <w:t xml:space="preserve"> For </w:t>
      </w:r>
      <w:r w:rsidR="00E26D29" w:rsidRPr="004A7F5F">
        <w:rPr>
          <w:rFonts w:asciiTheme="minorHAnsi" w:hAnsiTheme="minorHAnsi" w:cstheme="minorHAnsi"/>
        </w:rPr>
        <w:t xml:space="preserve">imputation, we fill the missing values with the mean of the column. For the salary column, we will develop and fit a linear model on total_skills, experience, city to predict the value of missing values for salaries. </w:t>
      </w:r>
      <w:r w:rsidR="00130CE6" w:rsidRPr="004A7F5F">
        <w:rPr>
          <w:rFonts w:asciiTheme="minorHAnsi" w:hAnsiTheme="minorHAnsi" w:cstheme="minorHAnsi"/>
        </w:rPr>
        <w:t xml:space="preserve">Here a different model is developed for each different </w:t>
      </w:r>
      <w:r w:rsidR="00D94BDA" w:rsidRPr="004A7F5F">
        <w:rPr>
          <w:rFonts w:asciiTheme="minorHAnsi" w:hAnsiTheme="minorHAnsi" w:cstheme="minorHAnsi"/>
        </w:rPr>
        <w:t xml:space="preserve">location. </w:t>
      </w:r>
      <w:r w:rsidR="004A7F5F" w:rsidRPr="004A7F5F">
        <w:rPr>
          <w:rFonts w:asciiTheme="minorHAnsi" w:hAnsiTheme="minorHAnsi" w:cstheme="minorHAnsi"/>
        </w:rPr>
        <w:t>This is done to not weaken the relationship between salary and location.</w:t>
      </w:r>
    </w:p>
    <w:p w14:paraId="5201C746" w14:textId="77777777" w:rsidR="002D74AF" w:rsidRDefault="00C77F13" w:rsidP="002D74AF">
      <w:pPr>
        <w:jc w:val="center"/>
        <w:rPr>
          <w:i/>
          <w:iCs/>
        </w:rPr>
      </w:pPr>
      <w:r>
        <w:rPr>
          <w:noProof/>
        </w:rPr>
        <w:drawing>
          <wp:inline distT="0" distB="0" distL="0" distR="0" wp14:anchorId="7DCB72E6" wp14:editId="29BBED1B">
            <wp:extent cx="4488180" cy="206358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792" cy="2102490"/>
                    </a:xfrm>
                    <a:prstGeom prst="rect">
                      <a:avLst/>
                    </a:prstGeom>
                  </pic:spPr>
                </pic:pic>
              </a:graphicData>
            </a:graphic>
          </wp:inline>
        </w:drawing>
      </w:r>
    </w:p>
    <w:p w14:paraId="7FA85011" w14:textId="7139D087" w:rsidR="00930783" w:rsidRDefault="00C77F13" w:rsidP="002D74AF">
      <w:pPr>
        <w:jc w:val="center"/>
        <w:rPr>
          <w:i/>
          <w:iCs/>
        </w:rPr>
      </w:pPr>
      <w:r w:rsidRPr="004850CB">
        <w:rPr>
          <w:i/>
          <w:iCs/>
        </w:rPr>
        <w:t>Figure 1.</w:t>
      </w:r>
      <w:r>
        <w:rPr>
          <w:i/>
          <w:iCs/>
        </w:rPr>
        <w:t>4</w:t>
      </w:r>
      <w:r w:rsidRPr="004850CB">
        <w:rPr>
          <w:i/>
          <w:iCs/>
        </w:rPr>
        <w:t xml:space="preserve">: </w:t>
      </w:r>
      <w:r>
        <w:rPr>
          <w:i/>
          <w:iCs/>
        </w:rPr>
        <w:t>Linear Model to predict salary</w:t>
      </w:r>
    </w:p>
    <w:p w14:paraId="7A33A2B8" w14:textId="7E94CC90" w:rsidR="00BB0EB9" w:rsidRPr="00BB0EB9" w:rsidRDefault="00BB0EB9" w:rsidP="00BB0EB9">
      <w:pPr>
        <w:pStyle w:val="NormalWeb"/>
        <w:shd w:val="clear" w:color="auto" w:fill="FFFFFF"/>
        <w:spacing w:before="0" w:beforeAutospacing="0" w:after="150" w:afterAutospacing="0"/>
        <w:jc w:val="both"/>
        <w:rPr>
          <w:rFonts w:asciiTheme="minorHAnsi" w:hAnsiTheme="minorHAnsi" w:cstheme="minorHAnsi"/>
          <w:color w:val="212121"/>
        </w:rPr>
      </w:pPr>
      <w:r w:rsidRPr="00BB0EB9">
        <w:rPr>
          <w:rFonts w:asciiTheme="minorHAnsi" w:hAnsiTheme="minorHAnsi" w:cstheme="minorHAnsi"/>
          <w:color w:val="212121"/>
        </w:rPr>
        <w:lastRenderedPageBreak/>
        <w:t>A linear regression model describes the relationship between a </w:t>
      </w:r>
      <w:r w:rsidRPr="00BB0EB9">
        <w:rPr>
          <w:rStyle w:val="Emphasis"/>
          <w:rFonts w:asciiTheme="minorHAnsi" w:hAnsiTheme="minorHAnsi" w:cstheme="minorHAnsi"/>
          <w:color w:val="212121"/>
        </w:rPr>
        <w:t>dependent variable</w:t>
      </w:r>
      <w:r w:rsidRPr="00BB0EB9">
        <w:rPr>
          <w:rFonts w:asciiTheme="minorHAnsi" w:hAnsiTheme="minorHAnsi" w:cstheme="minorHAnsi"/>
          <w:color w:val="212121"/>
        </w:rPr>
        <w:t>, </w:t>
      </w:r>
      <w:r w:rsidRPr="00BB0EB9">
        <w:rPr>
          <w:rStyle w:val="Emphasis"/>
          <w:rFonts w:asciiTheme="minorHAnsi" w:hAnsiTheme="minorHAnsi" w:cstheme="minorHAnsi"/>
          <w:color w:val="212121"/>
        </w:rPr>
        <w:t>y</w:t>
      </w:r>
      <w:r w:rsidRPr="00BB0EB9">
        <w:rPr>
          <w:rFonts w:asciiTheme="minorHAnsi" w:hAnsiTheme="minorHAnsi" w:cstheme="minorHAnsi"/>
          <w:color w:val="212121"/>
        </w:rPr>
        <w:t>, and one or more </w:t>
      </w:r>
      <w:r w:rsidRPr="00BB0EB9">
        <w:rPr>
          <w:rStyle w:val="Emphasis"/>
          <w:rFonts w:asciiTheme="minorHAnsi" w:hAnsiTheme="minorHAnsi" w:cstheme="minorHAnsi"/>
          <w:color w:val="212121"/>
        </w:rPr>
        <w:t>independent variables</w:t>
      </w:r>
      <w:r w:rsidRPr="00BB0EB9">
        <w:rPr>
          <w:rFonts w:asciiTheme="minorHAnsi" w:hAnsiTheme="minorHAnsi" w:cstheme="minorHAnsi"/>
          <w:color w:val="212121"/>
        </w:rPr>
        <w:t>, </w:t>
      </w:r>
      <w:r w:rsidRPr="00BB0EB9">
        <w:rPr>
          <w:rStyle w:val="Emphasis"/>
          <w:rFonts w:asciiTheme="minorHAnsi" w:hAnsiTheme="minorHAnsi" w:cstheme="minorHAnsi"/>
          <w:color w:val="212121"/>
        </w:rPr>
        <w:t>X</w:t>
      </w:r>
      <w:r w:rsidRPr="00BB0EB9">
        <w:rPr>
          <w:rFonts w:asciiTheme="minorHAnsi" w:hAnsiTheme="minorHAnsi" w:cstheme="minorHAnsi"/>
          <w:color w:val="212121"/>
        </w:rPr>
        <w:t>. The dependent variable is also called the </w:t>
      </w:r>
      <w:r w:rsidRPr="00BB0EB9">
        <w:rPr>
          <w:rStyle w:val="Emphasis"/>
          <w:rFonts w:asciiTheme="minorHAnsi" w:hAnsiTheme="minorHAnsi" w:cstheme="minorHAnsi"/>
          <w:color w:val="212121"/>
        </w:rPr>
        <w:t>response variable</w:t>
      </w:r>
      <w:r w:rsidRPr="00BB0EB9">
        <w:rPr>
          <w:rFonts w:asciiTheme="minorHAnsi" w:hAnsiTheme="minorHAnsi" w:cstheme="minorHAnsi"/>
          <w:color w:val="212121"/>
        </w:rPr>
        <w:t>. Independent variables are also called </w:t>
      </w:r>
      <w:r w:rsidRPr="00BB0EB9">
        <w:rPr>
          <w:rStyle w:val="Emphasis"/>
          <w:rFonts w:asciiTheme="minorHAnsi" w:hAnsiTheme="minorHAnsi" w:cstheme="minorHAnsi"/>
          <w:color w:val="212121"/>
        </w:rPr>
        <w:t>explanatory</w:t>
      </w:r>
      <w:r w:rsidRPr="00BB0EB9">
        <w:rPr>
          <w:rFonts w:asciiTheme="minorHAnsi" w:hAnsiTheme="minorHAnsi" w:cstheme="minorHAnsi"/>
          <w:color w:val="212121"/>
        </w:rPr>
        <w:t> or </w:t>
      </w:r>
      <w:r w:rsidRPr="00BB0EB9">
        <w:rPr>
          <w:rStyle w:val="Emphasis"/>
          <w:rFonts w:asciiTheme="minorHAnsi" w:hAnsiTheme="minorHAnsi" w:cstheme="minorHAnsi"/>
          <w:color w:val="212121"/>
        </w:rPr>
        <w:t>predictor variables</w:t>
      </w:r>
      <w:r w:rsidRPr="00BB0EB9">
        <w:rPr>
          <w:rFonts w:asciiTheme="minorHAnsi" w:hAnsiTheme="minorHAnsi" w:cstheme="minorHAnsi"/>
          <w:color w:val="212121"/>
        </w:rPr>
        <w:t>. Continuous predictor variables are also called </w:t>
      </w:r>
      <w:r w:rsidRPr="00BB0EB9">
        <w:rPr>
          <w:rStyle w:val="Emphasis"/>
          <w:rFonts w:asciiTheme="minorHAnsi" w:hAnsiTheme="minorHAnsi" w:cstheme="minorHAnsi"/>
          <w:color w:val="212121"/>
        </w:rPr>
        <w:t>covariates</w:t>
      </w:r>
      <w:r w:rsidRPr="00BB0EB9">
        <w:rPr>
          <w:rFonts w:asciiTheme="minorHAnsi" w:hAnsiTheme="minorHAnsi" w:cstheme="minorHAnsi"/>
          <w:color w:val="212121"/>
        </w:rPr>
        <w:t>, and categorical predictor variables are also called </w:t>
      </w:r>
      <w:r w:rsidRPr="00BB0EB9">
        <w:rPr>
          <w:rStyle w:val="Emphasis"/>
          <w:rFonts w:asciiTheme="minorHAnsi" w:hAnsiTheme="minorHAnsi" w:cstheme="minorHAnsi"/>
          <w:color w:val="212121"/>
        </w:rPr>
        <w:t>factors</w:t>
      </w:r>
      <w:r w:rsidRPr="00BB0EB9">
        <w:rPr>
          <w:rFonts w:asciiTheme="minorHAnsi" w:hAnsiTheme="minorHAnsi" w:cstheme="minorHAnsi"/>
          <w:color w:val="212121"/>
        </w:rPr>
        <w:t>. The matrix </w:t>
      </w:r>
      <w:r w:rsidRPr="00BB0EB9">
        <w:rPr>
          <w:rStyle w:val="Emphasis"/>
          <w:rFonts w:asciiTheme="minorHAnsi" w:hAnsiTheme="minorHAnsi" w:cstheme="minorHAnsi"/>
          <w:color w:val="212121"/>
        </w:rPr>
        <w:t>X</w:t>
      </w:r>
      <w:r w:rsidRPr="00BB0EB9">
        <w:rPr>
          <w:rFonts w:asciiTheme="minorHAnsi" w:hAnsiTheme="minorHAnsi" w:cstheme="minorHAnsi"/>
          <w:color w:val="212121"/>
        </w:rPr>
        <w:t> of observations on predictor variables is usually called the </w:t>
      </w:r>
      <w:r w:rsidRPr="00BB0EB9">
        <w:rPr>
          <w:rStyle w:val="Emphasis"/>
          <w:rFonts w:asciiTheme="minorHAnsi" w:hAnsiTheme="minorHAnsi" w:cstheme="minorHAnsi"/>
          <w:color w:val="212121"/>
        </w:rPr>
        <w:t>design matrix</w:t>
      </w:r>
      <w:r w:rsidRPr="00BB0EB9">
        <w:rPr>
          <w:rFonts w:asciiTheme="minorHAnsi" w:hAnsiTheme="minorHAnsi" w:cstheme="minorHAnsi"/>
          <w:color w:val="212121"/>
        </w:rPr>
        <w:t>.</w:t>
      </w:r>
      <w:r w:rsidR="00FF1C6B">
        <w:rPr>
          <w:rFonts w:asciiTheme="minorHAnsi" w:hAnsiTheme="minorHAnsi" w:cstheme="minorHAnsi"/>
          <w:color w:val="212121"/>
        </w:rPr>
        <w:t xml:space="preserve"> </w:t>
      </w:r>
    </w:p>
    <w:p w14:paraId="66500E9A" w14:textId="77777777" w:rsidR="004E4DC9" w:rsidRDefault="00BB0EB9" w:rsidP="00730D8F">
      <w:pPr>
        <w:pStyle w:val="NormalWeb"/>
        <w:shd w:val="clear" w:color="auto" w:fill="FFFFFF"/>
        <w:spacing w:before="0" w:beforeAutospacing="0" w:after="150" w:afterAutospacing="0"/>
        <w:jc w:val="both"/>
        <w:rPr>
          <w:rFonts w:asciiTheme="minorHAnsi" w:hAnsiTheme="minorHAnsi" w:cstheme="minorHAnsi"/>
          <w:color w:val="212121"/>
        </w:rPr>
      </w:pPr>
      <w:r w:rsidRPr="00BB0EB9">
        <w:rPr>
          <w:rFonts w:asciiTheme="minorHAnsi" w:hAnsiTheme="minorHAnsi" w:cstheme="minorHAnsi"/>
          <w:color w:val="212121"/>
        </w:rPr>
        <w:t>A multiple linear regression model is</w:t>
      </w:r>
      <w:r w:rsidR="004E4DC9">
        <w:rPr>
          <w:rFonts w:asciiTheme="minorHAnsi" w:hAnsiTheme="minorHAnsi" w:cstheme="minorHAnsi"/>
          <w:color w:val="212121"/>
        </w:rPr>
        <w:t>:</w:t>
      </w:r>
    </w:p>
    <w:p w14:paraId="5EE75D77" w14:textId="56FDC2EF" w:rsidR="00BE603C" w:rsidRPr="008D0D6A" w:rsidRDefault="00BB0EB9" w:rsidP="004E4DC9">
      <w:pPr>
        <w:pStyle w:val="NormalWeb"/>
        <w:shd w:val="clear" w:color="auto" w:fill="FFFFFF"/>
        <w:spacing w:before="0" w:beforeAutospacing="0" w:after="150" w:afterAutospacing="0"/>
        <w:jc w:val="center"/>
        <w:rPr>
          <w:rFonts w:asciiTheme="minorHAnsi" w:hAnsiTheme="minorHAnsi" w:cstheme="minorHAnsi"/>
          <w:b/>
          <w:bCs/>
          <w:color w:val="212121"/>
        </w:rPr>
      </w:pPr>
      <w:r w:rsidRPr="008D0D6A">
        <w:rPr>
          <w:rStyle w:val="mathtext"/>
          <w:rFonts w:asciiTheme="minorHAnsi" w:hAnsiTheme="minorHAnsi" w:cstheme="minorHAnsi"/>
          <w:b/>
          <w:bCs/>
          <w:i/>
          <w:iCs/>
          <w:color w:val="212121"/>
        </w:rPr>
        <w:t>y</w:t>
      </w:r>
      <w:r w:rsidRPr="008D0D6A">
        <w:rPr>
          <w:rStyle w:val="mathtext"/>
          <w:rFonts w:asciiTheme="minorHAnsi" w:hAnsiTheme="minorHAnsi" w:cstheme="minorHAnsi"/>
          <w:b/>
          <w:bCs/>
          <w:i/>
          <w:iCs/>
          <w:color w:val="212121"/>
          <w:position w:val="-3"/>
        </w:rPr>
        <w:t>i</w:t>
      </w:r>
      <w:r w:rsidR="00FF1C6B" w:rsidRPr="008D0D6A">
        <w:rPr>
          <w:rStyle w:val="mathtext"/>
          <w:rFonts w:asciiTheme="minorHAnsi" w:hAnsiTheme="minorHAnsi" w:cstheme="minorHAnsi"/>
          <w:b/>
          <w:bCs/>
          <w:i/>
          <w:iCs/>
          <w:color w:val="212121"/>
          <w:position w:val="-3"/>
        </w:rPr>
        <w:t xml:space="preserve"> </w:t>
      </w:r>
      <w:r w:rsidRPr="008D0D6A">
        <w:rPr>
          <w:rStyle w:val="mathtext"/>
          <w:rFonts w:asciiTheme="minorHAnsi" w:hAnsiTheme="minorHAnsi" w:cstheme="minorHAnsi"/>
          <w:b/>
          <w:bCs/>
          <w:color w:val="212121"/>
        </w:rPr>
        <w:t>=</w:t>
      </w:r>
      <w:r w:rsidR="00FF1C6B" w:rsidRPr="008D0D6A">
        <w:rPr>
          <w:rStyle w:val="mathtext"/>
          <w:rFonts w:asciiTheme="minorHAnsi" w:hAnsiTheme="minorHAnsi" w:cstheme="minorHAnsi"/>
          <w:b/>
          <w:bCs/>
          <w:color w:val="212121"/>
        </w:rPr>
        <w:t xml:space="preserve"> </w:t>
      </w:r>
      <w:r w:rsidRPr="008D0D6A">
        <w:rPr>
          <w:rStyle w:val="mathtext"/>
          <w:rFonts w:asciiTheme="minorHAnsi" w:hAnsiTheme="minorHAnsi" w:cstheme="minorHAnsi"/>
          <w:b/>
          <w:bCs/>
          <w:i/>
          <w:iCs/>
          <w:color w:val="212121"/>
        </w:rPr>
        <w:t>β</w:t>
      </w:r>
      <w:r w:rsidRPr="008D0D6A">
        <w:rPr>
          <w:rStyle w:val="mathtext"/>
          <w:rFonts w:asciiTheme="minorHAnsi" w:hAnsiTheme="minorHAnsi" w:cstheme="minorHAnsi"/>
          <w:b/>
          <w:bCs/>
          <w:color w:val="212121"/>
          <w:position w:val="-3"/>
        </w:rPr>
        <w:t>0</w:t>
      </w:r>
      <w:r w:rsidRPr="008D0D6A">
        <w:rPr>
          <w:rStyle w:val="mathtext"/>
          <w:rFonts w:asciiTheme="minorHAnsi" w:hAnsiTheme="minorHAnsi" w:cstheme="minorHAnsi"/>
          <w:b/>
          <w:bCs/>
          <w:color w:val="212121"/>
        </w:rPr>
        <w:t>+</w:t>
      </w:r>
      <w:r w:rsidRPr="008D0D6A">
        <w:rPr>
          <w:rStyle w:val="mathtext"/>
          <w:rFonts w:asciiTheme="minorHAnsi" w:hAnsiTheme="minorHAnsi" w:cstheme="minorHAnsi"/>
          <w:b/>
          <w:bCs/>
          <w:i/>
          <w:iCs/>
          <w:color w:val="212121"/>
        </w:rPr>
        <w:t>β</w:t>
      </w:r>
      <w:r w:rsidRPr="008D0D6A">
        <w:rPr>
          <w:rStyle w:val="mathtext"/>
          <w:rFonts w:asciiTheme="minorHAnsi" w:hAnsiTheme="minorHAnsi" w:cstheme="minorHAnsi"/>
          <w:b/>
          <w:bCs/>
          <w:color w:val="212121"/>
          <w:position w:val="-3"/>
        </w:rPr>
        <w:t>1</w:t>
      </w:r>
      <w:r w:rsidRPr="008D0D6A">
        <w:rPr>
          <w:rStyle w:val="mathtext"/>
          <w:rFonts w:asciiTheme="minorHAnsi" w:hAnsiTheme="minorHAnsi" w:cstheme="minorHAnsi"/>
          <w:b/>
          <w:bCs/>
          <w:i/>
          <w:iCs/>
          <w:color w:val="212121"/>
        </w:rPr>
        <w:t>X</w:t>
      </w:r>
      <w:r w:rsidRPr="008D0D6A">
        <w:rPr>
          <w:rStyle w:val="mathtext"/>
          <w:rFonts w:asciiTheme="minorHAnsi" w:hAnsiTheme="minorHAnsi" w:cstheme="minorHAnsi"/>
          <w:b/>
          <w:bCs/>
          <w:i/>
          <w:iCs/>
          <w:color w:val="212121"/>
          <w:position w:val="-3"/>
        </w:rPr>
        <w:t>i</w:t>
      </w:r>
      <w:r w:rsidRPr="008D0D6A">
        <w:rPr>
          <w:rStyle w:val="mathtext"/>
          <w:rFonts w:asciiTheme="minorHAnsi" w:hAnsiTheme="minorHAnsi" w:cstheme="minorHAnsi"/>
          <w:b/>
          <w:bCs/>
          <w:color w:val="212121"/>
          <w:position w:val="-3"/>
        </w:rPr>
        <w:t>1</w:t>
      </w:r>
      <w:r w:rsidRPr="008D0D6A">
        <w:rPr>
          <w:rStyle w:val="mathtext"/>
          <w:rFonts w:asciiTheme="minorHAnsi" w:hAnsiTheme="minorHAnsi" w:cstheme="minorHAnsi"/>
          <w:b/>
          <w:bCs/>
          <w:color w:val="212121"/>
        </w:rPr>
        <w:t>+</w:t>
      </w:r>
      <w:r w:rsidRPr="008D0D6A">
        <w:rPr>
          <w:rStyle w:val="mathtext"/>
          <w:rFonts w:asciiTheme="minorHAnsi" w:hAnsiTheme="minorHAnsi" w:cstheme="minorHAnsi"/>
          <w:b/>
          <w:bCs/>
          <w:i/>
          <w:iCs/>
          <w:color w:val="212121"/>
        </w:rPr>
        <w:t>β</w:t>
      </w:r>
      <w:r w:rsidRPr="008D0D6A">
        <w:rPr>
          <w:rStyle w:val="mathtext"/>
          <w:rFonts w:asciiTheme="minorHAnsi" w:hAnsiTheme="minorHAnsi" w:cstheme="minorHAnsi"/>
          <w:b/>
          <w:bCs/>
          <w:color w:val="212121"/>
          <w:position w:val="-3"/>
        </w:rPr>
        <w:t>2</w:t>
      </w:r>
      <w:r w:rsidRPr="008D0D6A">
        <w:rPr>
          <w:rStyle w:val="mathtext"/>
          <w:rFonts w:asciiTheme="minorHAnsi" w:hAnsiTheme="minorHAnsi" w:cstheme="minorHAnsi"/>
          <w:b/>
          <w:bCs/>
          <w:i/>
          <w:iCs/>
          <w:color w:val="212121"/>
        </w:rPr>
        <w:t>X</w:t>
      </w:r>
      <w:r w:rsidRPr="008D0D6A">
        <w:rPr>
          <w:rStyle w:val="mathtext"/>
          <w:rFonts w:asciiTheme="minorHAnsi" w:hAnsiTheme="minorHAnsi" w:cstheme="minorHAnsi"/>
          <w:b/>
          <w:bCs/>
          <w:i/>
          <w:iCs/>
          <w:color w:val="212121"/>
          <w:position w:val="-3"/>
        </w:rPr>
        <w:t>i</w:t>
      </w:r>
      <w:r w:rsidRPr="008D0D6A">
        <w:rPr>
          <w:rStyle w:val="mathtext"/>
          <w:rFonts w:asciiTheme="minorHAnsi" w:hAnsiTheme="minorHAnsi" w:cstheme="minorHAnsi"/>
          <w:b/>
          <w:bCs/>
          <w:color w:val="212121"/>
          <w:position w:val="-3"/>
        </w:rPr>
        <w:t>2</w:t>
      </w:r>
      <w:r w:rsidRPr="008D0D6A">
        <w:rPr>
          <w:rStyle w:val="mathtext"/>
          <w:rFonts w:asciiTheme="minorHAnsi" w:hAnsiTheme="minorHAnsi" w:cstheme="minorHAnsi"/>
          <w:b/>
          <w:bCs/>
          <w:color w:val="212121"/>
        </w:rPr>
        <w:t>+</w:t>
      </w:r>
      <w:r w:rsidRPr="008D0D6A">
        <w:rPr>
          <w:rStyle w:val="mathtext"/>
          <w:rFonts w:ascii="Cambria Math" w:hAnsi="Cambria Math" w:cs="Cambria Math"/>
          <w:b/>
          <w:bCs/>
          <w:color w:val="212121"/>
        </w:rPr>
        <w:t>⋯</w:t>
      </w:r>
      <w:r w:rsidRPr="008D0D6A">
        <w:rPr>
          <w:rStyle w:val="mathtext"/>
          <w:rFonts w:asciiTheme="minorHAnsi" w:hAnsiTheme="minorHAnsi" w:cstheme="minorHAnsi"/>
          <w:b/>
          <w:bCs/>
          <w:color w:val="212121"/>
        </w:rPr>
        <w:t>+</w:t>
      </w:r>
      <w:r w:rsidRPr="008D0D6A">
        <w:rPr>
          <w:rStyle w:val="mathtext"/>
          <w:rFonts w:asciiTheme="minorHAnsi" w:hAnsiTheme="minorHAnsi" w:cstheme="minorHAnsi"/>
          <w:b/>
          <w:bCs/>
          <w:i/>
          <w:iCs/>
          <w:color w:val="212121"/>
        </w:rPr>
        <w:t>β</w:t>
      </w:r>
      <w:r w:rsidRPr="008D0D6A">
        <w:rPr>
          <w:rStyle w:val="mathtext"/>
          <w:rFonts w:asciiTheme="minorHAnsi" w:hAnsiTheme="minorHAnsi" w:cstheme="minorHAnsi"/>
          <w:b/>
          <w:bCs/>
          <w:i/>
          <w:iCs/>
          <w:color w:val="212121"/>
          <w:position w:val="-3"/>
        </w:rPr>
        <w:t>p</w:t>
      </w:r>
      <w:r w:rsidRPr="008D0D6A">
        <w:rPr>
          <w:rStyle w:val="mathtext"/>
          <w:rFonts w:asciiTheme="minorHAnsi" w:hAnsiTheme="minorHAnsi" w:cstheme="minorHAnsi"/>
          <w:b/>
          <w:bCs/>
          <w:i/>
          <w:iCs/>
          <w:color w:val="212121"/>
        </w:rPr>
        <w:t>X</w:t>
      </w:r>
      <w:r w:rsidRPr="008D0D6A">
        <w:rPr>
          <w:rStyle w:val="mathtext"/>
          <w:rFonts w:asciiTheme="minorHAnsi" w:hAnsiTheme="minorHAnsi" w:cstheme="minorHAnsi"/>
          <w:b/>
          <w:bCs/>
          <w:i/>
          <w:iCs/>
          <w:color w:val="212121"/>
          <w:position w:val="-3"/>
        </w:rPr>
        <w:t>ip</w:t>
      </w:r>
      <w:r w:rsidRPr="008D0D6A">
        <w:rPr>
          <w:rStyle w:val="mathtext"/>
          <w:rFonts w:asciiTheme="minorHAnsi" w:hAnsiTheme="minorHAnsi" w:cstheme="minorHAnsi"/>
          <w:b/>
          <w:bCs/>
          <w:color w:val="212121"/>
        </w:rPr>
        <w:t>+</w:t>
      </w:r>
      <w:r w:rsidRPr="008D0D6A">
        <w:rPr>
          <w:rStyle w:val="mathtext"/>
          <w:rFonts w:asciiTheme="minorHAnsi" w:hAnsiTheme="minorHAnsi" w:cstheme="minorHAnsi"/>
          <w:b/>
          <w:bCs/>
          <w:i/>
          <w:iCs/>
          <w:color w:val="212121"/>
        </w:rPr>
        <w:t>ε</w:t>
      </w:r>
      <w:r w:rsidRPr="008D0D6A">
        <w:rPr>
          <w:rStyle w:val="mathtext"/>
          <w:rFonts w:asciiTheme="minorHAnsi" w:hAnsiTheme="minorHAnsi" w:cstheme="minorHAnsi"/>
          <w:b/>
          <w:bCs/>
          <w:i/>
          <w:iCs/>
          <w:color w:val="212121"/>
          <w:position w:val="-3"/>
        </w:rPr>
        <w:t>i</w:t>
      </w:r>
      <w:r w:rsidRPr="008D0D6A">
        <w:rPr>
          <w:rStyle w:val="mathtext"/>
          <w:rFonts w:asciiTheme="minorHAnsi" w:hAnsiTheme="minorHAnsi" w:cstheme="minorHAnsi"/>
          <w:b/>
          <w:bCs/>
          <w:color w:val="212121"/>
        </w:rPr>
        <w:t>,</w:t>
      </w:r>
      <w:r w:rsidRPr="008D0D6A">
        <w:rPr>
          <w:rStyle w:val="mathtext"/>
          <w:rFonts w:asciiTheme="minorHAnsi" w:hAnsiTheme="minorHAnsi" w:cstheme="minorHAnsi"/>
          <w:b/>
          <w:bCs/>
          <w:color w:val="212121"/>
        </w:rPr>
        <w:t> </w:t>
      </w:r>
      <w:r w:rsidRPr="008D0D6A">
        <w:rPr>
          <w:rStyle w:val="mathtext"/>
          <w:rFonts w:asciiTheme="minorHAnsi" w:hAnsiTheme="minorHAnsi" w:cstheme="minorHAnsi"/>
          <w:b/>
          <w:bCs/>
          <w:i/>
          <w:iCs/>
          <w:color w:val="212121"/>
        </w:rPr>
        <w:t>i</w:t>
      </w:r>
      <w:r w:rsidRPr="008D0D6A">
        <w:rPr>
          <w:rStyle w:val="mathtext"/>
          <w:rFonts w:asciiTheme="minorHAnsi" w:hAnsiTheme="minorHAnsi" w:cstheme="minorHAnsi"/>
          <w:b/>
          <w:bCs/>
          <w:color w:val="212121"/>
        </w:rPr>
        <w:t>=1,</w:t>
      </w:r>
      <w:r w:rsidRPr="008D0D6A">
        <w:rPr>
          <w:rStyle w:val="mathtext"/>
          <w:rFonts w:ascii="Cambria Math" w:hAnsi="Cambria Math" w:cs="Cambria Math"/>
          <w:b/>
          <w:bCs/>
          <w:color w:val="212121"/>
        </w:rPr>
        <w:t>⋯</w:t>
      </w:r>
      <w:r w:rsidRPr="008D0D6A">
        <w:rPr>
          <w:rStyle w:val="mathtext"/>
          <w:rFonts w:asciiTheme="minorHAnsi" w:hAnsiTheme="minorHAnsi" w:cstheme="minorHAnsi"/>
          <w:b/>
          <w:bCs/>
          <w:color w:val="212121"/>
        </w:rPr>
        <w:t>,</w:t>
      </w:r>
      <w:r w:rsidRPr="008D0D6A">
        <w:rPr>
          <w:rStyle w:val="mathtext"/>
          <w:rFonts w:asciiTheme="minorHAnsi" w:hAnsiTheme="minorHAnsi" w:cstheme="minorHAnsi"/>
          <w:b/>
          <w:bCs/>
          <w:i/>
          <w:iCs/>
          <w:color w:val="212121"/>
        </w:rPr>
        <w:t>n</w:t>
      </w:r>
    </w:p>
    <w:p w14:paraId="4E014093" w14:textId="17965989" w:rsidR="005C78E8" w:rsidRPr="005C78E8" w:rsidRDefault="00611544" w:rsidP="00611544">
      <w:pPr>
        <w:jc w:val="center"/>
      </w:pPr>
      <w:r>
        <w:rPr>
          <w:noProof/>
        </w:rPr>
        <w:drawing>
          <wp:inline distT="0" distB="0" distL="0" distR="0" wp14:anchorId="7DF5987C" wp14:editId="091060B6">
            <wp:extent cx="5827889" cy="19583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4240" cy="1967195"/>
                    </a:xfrm>
                    <a:prstGeom prst="rect">
                      <a:avLst/>
                    </a:prstGeom>
                  </pic:spPr>
                </pic:pic>
              </a:graphicData>
            </a:graphic>
          </wp:inline>
        </w:drawing>
      </w:r>
    </w:p>
    <w:p w14:paraId="26389070" w14:textId="56E32247" w:rsidR="007D7F04" w:rsidRDefault="00657219" w:rsidP="007D7F04">
      <w:pPr>
        <w:jc w:val="center"/>
        <w:rPr>
          <w:i/>
          <w:iCs/>
        </w:rPr>
      </w:pPr>
      <w:r w:rsidRPr="004850CB">
        <w:rPr>
          <w:i/>
          <w:iCs/>
        </w:rPr>
        <w:t>Figure 1.</w:t>
      </w:r>
      <w:r>
        <w:rPr>
          <w:i/>
          <w:iCs/>
        </w:rPr>
        <w:t>5</w:t>
      </w:r>
      <w:r w:rsidRPr="004850CB">
        <w:rPr>
          <w:i/>
          <w:iCs/>
        </w:rPr>
        <w:t xml:space="preserve">: </w:t>
      </w:r>
      <w:r>
        <w:rPr>
          <w:i/>
          <w:iCs/>
        </w:rPr>
        <w:t>python Linear Model to predict salary</w:t>
      </w:r>
    </w:p>
    <w:p w14:paraId="62A6E857" w14:textId="77777777" w:rsidR="002852AA" w:rsidRPr="00E506A8" w:rsidRDefault="002852AA" w:rsidP="002852AA"/>
    <w:p w14:paraId="5FE228BE" w14:textId="23E9930C" w:rsidR="000E28E2" w:rsidRDefault="008A7F6D" w:rsidP="000E28E2">
      <w:pPr>
        <w:rPr>
          <w:i/>
          <w:iCs/>
        </w:rPr>
      </w:pPr>
      <w:r>
        <w:rPr>
          <w:noProof/>
        </w:rPr>
        <w:drawing>
          <wp:inline distT="0" distB="0" distL="0" distR="0" wp14:anchorId="5988A720" wp14:editId="3EB43F34">
            <wp:extent cx="5731510" cy="38525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p>
    <w:p w14:paraId="10EB48E0" w14:textId="3D9896ED" w:rsidR="008A7F6D" w:rsidRDefault="00E506A8" w:rsidP="00E506A8">
      <w:pPr>
        <w:jc w:val="center"/>
        <w:rPr>
          <w:i/>
          <w:iCs/>
        </w:rPr>
      </w:pPr>
      <w:r w:rsidRPr="004850CB">
        <w:rPr>
          <w:i/>
          <w:iCs/>
        </w:rPr>
        <w:t>Figure 1.</w:t>
      </w:r>
      <w:r w:rsidR="00746658">
        <w:rPr>
          <w:i/>
          <w:iCs/>
        </w:rPr>
        <w:t>6</w:t>
      </w:r>
      <w:r w:rsidRPr="004850CB">
        <w:rPr>
          <w:i/>
          <w:iCs/>
        </w:rPr>
        <w:t xml:space="preserve">: </w:t>
      </w:r>
      <w:r w:rsidR="00746658">
        <w:rPr>
          <w:i/>
          <w:iCs/>
        </w:rPr>
        <w:t>Model Statistics</w:t>
      </w:r>
    </w:p>
    <w:p w14:paraId="73BA0422" w14:textId="6DA21B57" w:rsidR="008A7F6D" w:rsidRPr="008A7F6D" w:rsidRDefault="008A7F6D" w:rsidP="000E28E2">
      <w:pPr>
        <w:rPr>
          <w:b/>
          <w:bCs/>
          <w:sz w:val="24"/>
          <w:szCs w:val="22"/>
        </w:rPr>
      </w:pPr>
      <w:r w:rsidRPr="008A7F6D">
        <w:rPr>
          <w:b/>
          <w:bCs/>
          <w:sz w:val="24"/>
          <w:szCs w:val="22"/>
        </w:rPr>
        <w:lastRenderedPageBreak/>
        <w:t>1.3 Outlier Detection</w:t>
      </w:r>
    </w:p>
    <w:p w14:paraId="7FD6562B" w14:textId="79499261" w:rsidR="00C503AA" w:rsidRDefault="00C909E7" w:rsidP="00C503AA">
      <w:pPr>
        <w:pStyle w:val="NormalWeb"/>
        <w:spacing w:before="0" w:beforeAutospacing="0" w:after="0" w:afterAutospacing="0"/>
        <w:jc w:val="both"/>
        <w:rPr>
          <w:rFonts w:asciiTheme="minorHAnsi" w:hAnsiTheme="minorHAnsi" w:cstheme="minorHAnsi"/>
          <w:color w:val="000000"/>
        </w:rPr>
      </w:pPr>
      <w:r w:rsidRPr="009E285B">
        <w:rPr>
          <w:szCs w:val="22"/>
        </w:rPr>
        <w:t xml:space="preserve"> </w:t>
      </w:r>
      <w:r w:rsidR="009E285B" w:rsidRPr="009E285B">
        <w:rPr>
          <w:szCs w:val="22"/>
        </w:rPr>
        <w:t xml:space="preserve">After </w:t>
      </w:r>
      <w:r w:rsidR="009E285B">
        <w:rPr>
          <w:szCs w:val="22"/>
        </w:rPr>
        <w:t xml:space="preserve">the data </w:t>
      </w:r>
      <w:r w:rsidR="00D31BD7">
        <w:rPr>
          <w:szCs w:val="22"/>
        </w:rPr>
        <w:t>has been imputed, outlier detection is used to remove outliers to get consistent data which will be used to build visualisations and gain insights.</w:t>
      </w:r>
      <w:r w:rsidR="003C1A9A">
        <w:rPr>
          <w:szCs w:val="22"/>
        </w:rPr>
        <w:t xml:space="preserve"> For outlier detection, quantile method is </w:t>
      </w:r>
      <w:r w:rsidR="003C1A9A" w:rsidRPr="00C503AA">
        <w:rPr>
          <w:rFonts w:asciiTheme="minorHAnsi" w:hAnsiTheme="minorHAnsi" w:cstheme="minorHAnsi"/>
        </w:rPr>
        <w:t>used, where the data between the range of max and min calculated using inter quartile range is only kept.</w:t>
      </w:r>
      <w:r w:rsidR="00B73AFB" w:rsidRPr="00C503AA">
        <w:rPr>
          <w:rFonts w:asciiTheme="minorHAnsi" w:hAnsiTheme="minorHAnsi" w:cstheme="minorHAnsi"/>
        </w:rPr>
        <w:t xml:space="preserve"> </w:t>
      </w:r>
      <w:r w:rsidR="00C503AA" w:rsidRPr="00C503AA">
        <w:rPr>
          <w:rFonts w:asciiTheme="minorHAnsi" w:hAnsiTheme="minorHAnsi" w:cstheme="minorHAnsi"/>
          <w:color w:val="000000"/>
        </w:rPr>
        <w:t>For</w:t>
      </w:r>
      <w:r w:rsidR="00C503AA">
        <w:rPr>
          <w:rFonts w:asciiTheme="minorHAnsi" w:hAnsiTheme="minorHAnsi" w:cstheme="minorHAnsi"/>
          <w:color w:val="000000"/>
        </w:rPr>
        <w:t xml:space="preserve"> d</w:t>
      </w:r>
      <w:r w:rsidR="00C503AA" w:rsidRPr="00C503AA">
        <w:rPr>
          <w:rFonts w:asciiTheme="minorHAnsi" w:hAnsiTheme="minorHAnsi" w:cstheme="minorHAnsi"/>
          <w:color w:val="000000"/>
        </w:rPr>
        <w:t>etection we have assumed that the data is normally distributed. The rule of data falling between the upper and lower limit of box plot is considered, where every value outside of this range is removed from the data set.</w:t>
      </w:r>
    </w:p>
    <w:tbl>
      <w:tblPr>
        <w:tblStyle w:val="GridTable1Light"/>
        <w:tblpPr w:leftFromText="180" w:rightFromText="180" w:vertAnchor="text" w:horzAnchor="margin" w:tblpXSpec="right" w:tblpY="202"/>
        <w:tblW w:w="4394" w:type="dxa"/>
        <w:tblLook w:val="04A0" w:firstRow="1" w:lastRow="0" w:firstColumn="1" w:lastColumn="0" w:noHBand="0" w:noVBand="1"/>
      </w:tblPr>
      <w:tblGrid>
        <w:gridCol w:w="1086"/>
        <w:gridCol w:w="3308"/>
      </w:tblGrid>
      <w:tr w:rsidR="0085792A" w14:paraId="38E09F43" w14:textId="77777777" w:rsidTr="0085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12" w:space="0" w:color="auto"/>
              <w:left w:val="single" w:sz="12" w:space="0" w:color="auto"/>
              <w:bottom w:val="single" w:sz="12" w:space="0" w:color="auto"/>
              <w:right w:val="single" w:sz="12" w:space="0" w:color="auto"/>
            </w:tcBorders>
          </w:tcPr>
          <w:p w14:paraId="39194B82" w14:textId="77777777" w:rsidR="0085792A" w:rsidRPr="0026014A" w:rsidRDefault="0085792A" w:rsidP="0085792A">
            <w:pPr>
              <w:jc w:val="center"/>
            </w:pPr>
            <w:r w:rsidRPr="0026014A">
              <w:rPr>
                <w:rFonts w:ascii="Calibri" w:hAnsi="Calibri" w:cs="Calibri"/>
                <w:color w:val="000000"/>
                <w:szCs w:val="22"/>
              </w:rPr>
              <w:t>Point</w:t>
            </w:r>
          </w:p>
        </w:tc>
        <w:tc>
          <w:tcPr>
            <w:tcW w:w="3402" w:type="dxa"/>
            <w:tcBorders>
              <w:top w:val="single" w:sz="12" w:space="0" w:color="auto"/>
              <w:left w:val="single" w:sz="12" w:space="0" w:color="auto"/>
              <w:bottom w:val="single" w:sz="12" w:space="0" w:color="auto"/>
              <w:right w:val="single" w:sz="12" w:space="0" w:color="auto"/>
            </w:tcBorders>
          </w:tcPr>
          <w:p w14:paraId="1A729591" w14:textId="77777777" w:rsidR="0085792A" w:rsidRPr="0026014A" w:rsidRDefault="0085792A" w:rsidP="0085792A">
            <w:pPr>
              <w:jc w:val="center"/>
              <w:cnfStyle w:val="100000000000" w:firstRow="1" w:lastRow="0" w:firstColumn="0" w:lastColumn="0" w:oddVBand="0" w:evenVBand="0" w:oddHBand="0" w:evenHBand="0" w:firstRowFirstColumn="0" w:firstRowLastColumn="0" w:lastRowFirstColumn="0" w:lastRowLastColumn="0"/>
            </w:pPr>
            <w:r w:rsidRPr="0026014A">
              <w:rPr>
                <w:rFonts w:ascii="Calibri" w:hAnsi="Calibri" w:cs="Calibri"/>
                <w:color w:val="000000"/>
                <w:szCs w:val="22"/>
              </w:rPr>
              <w:t>Definition</w:t>
            </w:r>
          </w:p>
        </w:tc>
      </w:tr>
      <w:tr w:rsidR="0085792A" w14:paraId="78A2DAF4" w14:textId="77777777" w:rsidTr="0085792A">
        <w:tc>
          <w:tcPr>
            <w:cnfStyle w:val="001000000000" w:firstRow="0" w:lastRow="0" w:firstColumn="1" w:lastColumn="0" w:oddVBand="0" w:evenVBand="0" w:oddHBand="0" w:evenHBand="0" w:firstRowFirstColumn="0" w:firstRowLastColumn="0" w:lastRowFirstColumn="0" w:lastRowLastColumn="0"/>
            <w:tcW w:w="992" w:type="dxa"/>
            <w:tcBorders>
              <w:top w:val="single" w:sz="12" w:space="0" w:color="auto"/>
              <w:left w:val="single" w:sz="12" w:space="0" w:color="auto"/>
              <w:right w:val="single" w:sz="12" w:space="0" w:color="auto"/>
            </w:tcBorders>
          </w:tcPr>
          <w:p w14:paraId="1C4AA10A" w14:textId="77777777" w:rsidR="0085792A" w:rsidRPr="0026014A" w:rsidRDefault="0085792A" w:rsidP="0085792A">
            <w:pPr>
              <w:jc w:val="center"/>
              <w:rPr>
                <w:b w:val="0"/>
                <w:bCs w:val="0"/>
              </w:rPr>
            </w:pPr>
            <w:r w:rsidRPr="0026014A">
              <w:rPr>
                <w:rFonts w:ascii="Calibri" w:hAnsi="Calibri" w:cs="Calibri"/>
                <w:b w:val="0"/>
                <w:bCs w:val="0"/>
                <w:color w:val="000000"/>
                <w:szCs w:val="22"/>
              </w:rPr>
              <w:t>Q3</w:t>
            </w:r>
          </w:p>
        </w:tc>
        <w:tc>
          <w:tcPr>
            <w:tcW w:w="3402" w:type="dxa"/>
            <w:tcBorders>
              <w:top w:val="single" w:sz="12" w:space="0" w:color="auto"/>
              <w:left w:val="single" w:sz="12" w:space="0" w:color="auto"/>
              <w:right w:val="single" w:sz="12" w:space="0" w:color="auto"/>
            </w:tcBorders>
          </w:tcPr>
          <w:p w14:paraId="7610ABFC" w14:textId="77777777" w:rsidR="0085792A" w:rsidRPr="0026014A" w:rsidRDefault="0085792A" w:rsidP="0085792A">
            <w:pPr>
              <w:jc w:val="center"/>
              <w:cnfStyle w:val="000000000000" w:firstRow="0" w:lastRow="0" w:firstColumn="0" w:lastColumn="0" w:oddVBand="0" w:evenVBand="0" w:oddHBand="0" w:evenHBand="0" w:firstRowFirstColumn="0" w:firstRowLastColumn="0" w:lastRowFirstColumn="0" w:lastRowLastColumn="0"/>
            </w:pPr>
            <w:r w:rsidRPr="0026014A">
              <w:rPr>
                <w:rFonts w:ascii="Calibri" w:hAnsi="Calibri" w:cs="Calibri"/>
                <w:color w:val="000000"/>
                <w:szCs w:val="22"/>
              </w:rPr>
              <w:t>75</w:t>
            </w:r>
            <w:r w:rsidRPr="0026014A">
              <w:rPr>
                <w:rFonts w:ascii="Calibri" w:hAnsi="Calibri" w:cs="Calibri"/>
                <w:color w:val="000000"/>
                <w:szCs w:val="22"/>
                <w:vertAlign w:val="superscript"/>
              </w:rPr>
              <w:t>th</w:t>
            </w:r>
            <w:r w:rsidRPr="0026014A">
              <w:rPr>
                <w:rFonts w:ascii="Calibri" w:hAnsi="Calibri" w:cs="Calibri"/>
                <w:color w:val="000000"/>
                <w:szCs w:val="22"/>
              </w:rPr>
              <w:t xml:space="preserve"> percentile </w:t>
            </w:r>
          </w:p>
        </w:tc>
      </w:tr>
      <w:tr w:rsidR="0085792A" w14:paraId="6E0A5E05" w14:textId="77777777" w:rsidTr="0085792A">
        <w:tc>
          <w:tcPr>
            <w:cnfStyle w:val="001000000000" w:firstRow="0" w:lastRow="0" w:firstColumn="1" w:lastColumn="0" w:oddVBand="0" w:evenVBand="0" w:oddHBand="0" w:evenHBand="0" w:firstRowFirstColumn="0" w:firstRowLastColumn="0" w:lastRowFirstColumn="0" w:lastRowLastColumn="0"/>
            <w:tcW w:w="992" w:type="dxa"/>
            <w:tcBorders>
              <w:left w:val="single" w:sz="12" w:space="0" w:color="auto"/>
              <w:right w:val="single" w:sz="12" w:space="0" w:color="auto"/>
            </w:tcBorders>
          </w:tcPr>
          <w:p w14:paraId="1AB6BEF3" w14:textId="12BC0C14" w:rsidR="0085792A" w:rsidRPr="0026014A" w:rsidRDefault="0085792A" w:rsidP="0085792A">
            <w:pPr>
              <w:jc w:val="center"/>
              <w:rPr>
                <w:b w:val="0"/>
                <w:bCs w:val="0"/>
              </w:rPr>
            </w:pPr>
            <w:r w:rsidRPr="0026014A">
              <w:rPr>
                <w:rFonts w:ascii="Calibri" w:hAnsi="Calibri" w:cs="Calibri"/>
                <w:b w:val="0"/>
                <w:bCs w:val="0"/>
                <w:color w:val="000000"/>
                <w:szCs w:val="22"/>
              </w:rPr>
              <w:t>Q2</w:t>
            </w:r>
          </w:p>
        </w:tc>
        <w:tc>
          <w:tcPr>
            <w:tcW w:w="3402" w:type="dxa"/>
            <w:tcBorders>
              <w:left w:val="single" w:sz="12" w:space="0" w:color="auto"/>
              <w:right w:val="single" w:sz="12" w:space="0" w:color="auto"/>
            </w:tcBorders>
          </w:tcPr>
          <w:p w14:paraId="6FC830F0" w14:textId="6F2E6F9D" w:rsidR="0085792A" w:rsidRPr="0026014A" w:rsidRDefault="0085792A" w:rsidP="0085792A">
            <w:pPr>
              <w:jc w:val="center"/>
              <w:cnfStyle w:val="000000000000" w:firstRow="0" w:lastRow="0" w:firstColumn="0" w:lastColumn="0" w:oddVBand="0" w:evenVBand="0" w:oddHBand="0" w:evenHBand="0" w:firstRowFirstColumn="0" w:firstRowLastColumn="0" w:lastRowFirstColumn="0" w:lastRowLastColumn="0"/>
            </w:pPr>
            <w:r w:rsidRPr="0026014A">
              <w:rPr>
                <w:rFonts w:ascii="Calibri" w:hAnsi="Calibri" w:cs="Calibri"/>
                <w:color w:val="000000"/>
                <w:szCs w:val="22"/>
              </w:rPr>
              <w:t>Middle Value </w:t>
            </w:r>
            <w:r w:rsidR="00590B73">
              <w:rPr>
                <w:rFonts w:ascii="Calibri" w:hAnsi="Calibri" w:cs="Calibri"/>
                <w:color w:val="000000"/>
                <w:szCs w:val="22"/>
              </w:rPr>
              <w:t>(</w:t>
            </w:r>
            <w:r w:rsidR="00590B73" w:rsidRPr="0026014A">
              <w:rPr>
                <w:rFonts w:ascii="Calibri" w:hAnsi="Calibri" w:cs="Calibri"/>
                <w:color w:val="000000"/>
                <w:szCs w:val="22"/>
              </w:rPr>
              <w:t xml:space="preserve"> Median</w:t>
            </w:r>
            <w:r w:rsidR="00590B73">
              <w:rPr>
                <w:rFonts w:ascii="Calibri" w:hAnsi="Calibri" w:cs="Calibri"/>
                <w:color w:val="000000"/>
                <w:szCs w:val="22"/>
              </w:rPr>
              <w:t>)</w:t>
            </w:r>
          </w:p>
        </w:tc>
      </w:tr>
      <w:tr w:rsidR="0085792A" w14:paraId="44DFEADC" w14:textId="77777777" w:rsidTr="0085792A">
        <w:tc>
          <w:tcPr>
            <w:cnfStyle w:val="001000000000" w:firstRow="0" w:lastRow="0" w:firstColumn="1" w:lastColumn="0" w:oddVBand="0" w:evenVBand="0" w:oddHBand="0" w:evenHBand="0" w:firstRowFirstColumn="0" w:firstRowLastColumn="0" w:lastRowFirstColumn="0" w:lastRowLastColumn="0"/>
            <w:tcW w:w="992" w:type="dxa"/>
            <w:tcBorders>
              <w:left w:val="single" w:sz="12" w:space="0" w:color="auto"/>
              <w:right w:val="single" w:sz="12" w:space="0" w:color="auto"/>
            </w:tcBorders>
          </w:tcPr>
          <w:p w14:paraId="1EC5E951" w14:textId="77777777" w:rsidR="0085792A" w:rsidRPr="0026014A" w:rsidRDefault="0085792A" w:rsidP="0085792A">
            <w:pPr>
              <w:jc w:val="center"/>
              <w:rPr>
                <w:b w:val="0"/>
                <w:bCs w:val="0"/>
              </w:rPr>
            </w:pPr>
            <w:r w:rsidRPr="0026014A">
              <w:rPr>
                <w:rFonts w:ascii="Calibri" w:hAnsi="Calibri" w:cs="Calibri"/>
                <w:b w:val="0"/>
                <w:bCs w:val="0"/>
                <w:color w:val="000000"/>
                <w:szCs w:val="22"/>
              </w:rPr>
              <w:t>Q1</w:t>
            </w:r>
          </w:p>
        </w:tc>
        <w:tc>
          <w:tcPr>
            <w:tcW w:w="3402" w:type="dxa"/>
            <w:tcBorders>
              <w:left w:val="single" w:sz="12" w:space="0" w:color="auto"/>
              <w:right w:val="single" w:sz="12" w:space="0" w:color="auto"/>
            </w:tcBorders>
          </w:tcPr>
          <w:p w14:paraId="299499E0" w14:textId="77777777" w:rsidR="0085792A" w:rsidRPr="0026014A" w:rsidRDefault="0085792A" w:rsidP="0085792A">
            <w:pPr>
              <w:jc w:val="center"/>
              <w:cnfStyle w:val="000000000000" w:firstRow="0" w:lastRow="0" w:firstColumn="0" w:lastColumn="0" w:oddVBand="0" w:evenVBand="0" w:oddHBand="0" w:evenHBand="0" w:firstRowFirstColumn="0" w:firstRowLastColumn="0" w:lastRowFirstColumn="0" w:lastRowLastColumn="0"/>
            </w:pPr>
            <w:r w:rsidRPr="0026014A">
              <w:rPr>
                <w:rFonts w:ascii="Calibri" w:hAnsi="Calibri" w:cs="Calibri"/>
                <w:color w:val="000000"/>
                <w:szCs w:val="22"/>
              </w:rPr>
              <w:t>25</w:t>
            </w:r>
            <w:r w:rsidRPr="0026014A">
              <w:rPr>
                <w:rFonts w:ascii="Calibri" w:hAnsi="Calibri" w:cs="Calibri"/>
                <w:color w:val="000000"/>
                <w:szCs w:val="22"/>
                <w:vertAlign w:val="superscript"/>
              </w:rPr>
              <w:t>th</w:t>
            </w:r>
            <w:r w:rsidRPr="0026014A">
              <w:rPr>
                <w:rFonts w:ascii="Calibri" w:hAnsi="Calibri" w:cs="Calibri"/>
                <w:color w:val="000000"/>
                <w:szCs w:val="22"/>
              </w:rPr>
              <w:t xml:space="preserve"> percentile </w:t>
            </w:r>
          </w:p>
        </w:tc>
      </w:tr>
      <w:tr w:rsidR="0085792A" w14:paraId="4417EAE3" w14:textId="77777777" w:rsidTr="0085792A">
        <w:tc>
          <w:tcPr>
            <w:cnfStyle w:val="001000000000" w:firstRow="0" w:lastRow="0" w:firstColumn="1" w:lastColumn="0" w:oddVBand="0" w:evenVBand="0" w:oddHBand="0" w:evenHBand="0" w:firstRowFirstColumn="0" w:firstRowLastColumn="0" w:lastRowFirstColumn="0" w:lastRowLastColumn="0"/>
            <w:tcW w:w="992" w:type="dxa"/>
            <w:tcBorders>
              <w:left w:val="single" w:sz="12" w:space="0" w:color="auto"/>
              <w:right w:val="single" w:sz="12" w:space="0" w:color="auto"/>
            </w:tcBorders>
          </w:tcPr>
          <w:p w14:paraId="5D41D482" w14:textId="77777777" w:rsidR="0085792A" w:rsidRPr="0026014A" w:rsidRDefault="0085792A" w:rsidP="0085792A">
            <w:pPr>
              <w:jc w:val="center"/>
              <w:rPr>
                <w:b w:val="0"/>
                <w:bCs w:val="0"/>
              </w:rPr>
            </w:pPr>
            <w:r w:rsidRPr="0026014A">
              <w:rPr>
                <w:rFonts w:ascii="Calibri" w:hAnsi="Calibri" w:cs="Calibri"/>
                <w:b w:val="0"/>
                <w:bCs w:val="0"/>
                <w:color w:val="000000"/>
                <w:szCs w:val="22"/>
              </w:rPr>
              <w:t>IQR</w:t>
            </w:r>
          </w:p>
        </w:tc>
        <w:tc>
          <w:tcPr>
            <w:tcW w:w="3402" w:type="dxa"/>
            <w:tcBorders>
              <w:left w:val="single" w:sz="12" w:space="0" w:color="auto"/>
              <w:right w:val="single" w:sz="12" w:space="0" w:color="auto"/>
            </w:tcBorders>
          </w:tcPr>
          <w:p w14:paraId="41827038" w14:textId="77777777" w:rsidR="0085792A" w:rsidRPr="0026014A" w:rsidRDefault="0085792A" w:rsidP="0085792A">
            <w:pPr>
              <w:jc w:val="center"/>
              <w:cnfStyle w:val="000000000000" w:firstRow="0" w:lastRow="0" w:firstColumn="0" w:lastColumn="0" w:oddVBand="0" w:evenVBand="0" w:oddHBand="0" w:evenHBand="0" w:firstRowFirstColumn="0" w:firstRowLastColumn="0" w:lastRowFirstColumn="0" w:lastRowLastColumn="0"/>
            </w:pPr>
            <w:r w:rsidRPr="0026014A">
              <w:rPr>
                <w:rFonts w:ascii="Calibri" w:hAnsi="Calibri" w:cs="Calibri"/>
                <w:color w:val="000000"/>
                <w:szCs w:val="22"/>
              </w:rPr>
              <w:t>Q3 – Q1 </w:t>
            </w:r>
          </w:p>
        </w:tc>
      </w:tr>
      <w:tr w:rsidR="0085792A" w14:paraId="5058D199" w14:textId="77777777" w:rsidTr="0085792A">
        <w:tc>
          <w:tcPr>
            <w:cnfStyle w:val="001000000000" w:firstRow="0" w:lastRow="0" w:firstColumn="1" w:lastColumn="0" w:oddVBand="0" w:evenVBand="0" w:oddHBand="0" w:evenHBand="0" w:firstRowFirstColumn="0" w:firstRowLastColumn="0" w:lastRowFirstColumn="0" w:lastRowLastColumn="0"/>
            <w:tcW w:w="992" w:type="dxa"/>
            <w:tcBorders>
              <w:left w:val="single" w:sz="12" w:space="0" w:color="auto"/>
              <w:right w:val="single" w:sz="12" w:space="0" w:color="auto"/>
            </w:tcBorders>
          </w:tcPr>
          <w:p w14:paraId="649AD86F" w14:textId="3F4D0A93" w:rsidR="0085792A" w:rsidRPr="0026014A" w:rsidRDefault="0085792A" w:rsidP="0085792A">
            <w:pPr>
              <w:jc w:val="center"/>
              <w:rPr>
                <w:b w:val="0"/>
                <w:bCs w:val="0"/>
              </w:rPr>
            </w:pPr>
            <w:r>
              <w:rPr>
                <w:rFonts w:ascii="Calibri" w:hAnsi="Calibri" w:cs="Calibri"/>
                <w:b w:val="0"/>
                <w:bCs w:val="0"/>
                <w:color w:val="000000"/>
                <w:szCs w:val="22"/>
              </w:rPr>
              <w:t>Highest</w:t>
            </w:r>
          </w:p>
        </w:tc>
        <w:tc>
          <w:tcPr>
            <w:tcW w:w="3402" w:type="dxa"/>
            <w:tcBorders>
              <w:left w:val="single" w:sz="12" w:space="0" w:color="auto"/>
              <w:right w:val="single" w:sz="12" w:space="0" w:color="auto"/>
            </w:tcBorders>
          </w:tcPr>
          <w:p w14:paraId="236E0F97" w14:textId="77777777" w:rsidR="0085792A" w:rsidRPr="0026014A" w:rsidRDefault="0085792A" w:rsidP="0085792A">
            <w:pPr>
              <w:jc w:val="center"/>
              <w:cnfStyle w:val="000000000000" w:firstRow="0" w:lastRow="0" w:firstColumn="0" w:lastColumn="0" w:oddVBand="0" w:evenVBand="0" w:oddHBand="0" w:evenHBand="0" w:firstRowFirstColumn="0" w:firstRowLastColumn="0" w:lastRowFirstColumn="0" w:lastRowLastColumn="0"/>
            </w:pPr>
            <w:r w:rsidRPr="0026014A">
              <w:rPr>
                <w:rFonts w:ascii="Calibri" w:hAnsi="Calibri" w:cs="Calibri"/>
                <w:color w:val="000000"/>
                <w:szCs w:val="22"/>
              </w:rPr>
              <w:t>Q1 + 1.5 x IQR  (UPPER Whisker)</w:t>
            </w:r>
          </w:p>
        </w:tc>
      </w:tr>
      <w:tr w:rsidR="0085792A" w14:paraId="4E897430" w14:textId="77777777" w:rsidTr="0085792A">
        <w:tc>
          <w:tcPr>
            <w:cnfStyle w:val="001000000000" w:firstRow="0" w:lastRow="0" w:firstColumn="1" w:lastColumn="0" w:oddVBand="0" w:evenVBand="0" w:oddHBand="0" w:evenHBand="0" w:firstRowFirstColumn="0" w:firstRowLastColumn="0" w:lastRowFirstColumn="0" w:lastRowLastColumn="0"/>
            <w:tcW w:w="992" w:type="dxa"/>
            <w:tcBorders>
              <w:left w:val="single" w:sz="12" w:space="0" w:color="auto"/>
              <w:right w:val="single" w:sz="12" w:space="0" w:color="auto"/>
            </w:tcBorders>
          </w:tcPr>
          <w:p w14:paraId="7A6DA7D4" w14:textId="099B7C20" w:rsidR="0085792A" w:rsidRPr="0026014A" w:rsidRDefault="0085792A" w:rsidP="0085792A">
            <w:pPr>
              <w:jc w:val="center"/>
              <w:rPr>
                <w:b w:val="0"/>
                <w:bCs w:val="0"/>
              </w:rPr>
            </w:pPr>
            <w:r>
              <w:rPr>
                <w:rFonts w:ascii="Calibri" w:hAnsi="Calibri" w:cs="Calibri"/>
                <w:b w:val="0"/>
                <w:bCs w:val="0"/>
                <w:color w:val="000000"/>
                <w:szCs w:val="22"/>
              </w:rPr>
              <w:t>Lowest</w:t>
            </w:r>
            <w:r w:rsidRPr="0026014A">
              <w:rPr>
                <w:rFonts w:ascii="Calibri" w:hAnsi="Calibri" w:cs="Calibri"/>
                <w:b w:val="0"/>
                <w:bCs w:val="0"/>
                <w:color w:val="000000"/>
                <w:szCs w:val="22"/>
              </w:rPr>
              <w:t xml:space="preserve"> </w:t>
            </w:r>
          </w:p>
        </w:tc>
        <w:tc>
          <w:tcPr>
            <w:tcW w:w="3402" w:type="dxa"/>
            <w:tcBorders>
              <w:left w:val="single" w:sz="12" w:space="0" w:color="auto"/>
              <w:right w:val="single" w:sz="12" w:space="0" w:color="auto"/>
            </w:tcBorders>
          </w:tcPr>
          <w:p w14:paraId="5BCC7AA2" w14:textId="77777777" w:rsidR="0085792A" w:rsidRPr="0026014A" w:rsidRDefault="0085792A" w:rsidP="0085792A">
            <w:pPr>
              <w:jc w:val="center"/>
              <w:cnfStyle w:val="000000000000" w:firstRow="0" w:lastRow="0" w:firstColumn="0" w:lastColumn="0" w:oddVBand="0" w:evenVBand="0" w:oddHBand="0" w:evenHBand="0" w:firstRowFirstColumn="0" w:firstRowLastColumn="0" w:lastRowFirstColumn="0" w:lastRowLastColumn="0"/>
            </w:pPr>
            <w:r w:rsidRPr="0026014A">
              <w:rPr>
                <w:rFonts w:ascii="Calibri" w:hAnsi="Calibri" w:cs="Calibri"/>
                <w:color w:val="000000"/>
                <w:szCs w:val="22"/>
              </w:rPr>
              <w:t> Q1 - 1.5 x IQR  (LOWER Whisker)</w:t>
            </w:r>
          </w:p>
        </w:tc>
      </w:tr>
      <w:tr w:rsidR="0085792A" w14:paraId="5650051D" w14:textId="77777777" w:rsidTr="0085792A">
        <w:tc>
          <w:tcPr>
            <w:cnfStyle w:val="001000000000" w:firstRow="0" w:lastRow="0" w:firstColumn="1" w:lastColumn="0" w:oddVBand="0" w:evenVBand="0" w:oddHBand="0" w:evenHBand="0" w:firstRowFirstColumn="0" w:firstRowLastColumn="0" w:lastRowFirstColumn="0" w:lastRowLastColumn="0"/>
            <w:tcW w:w="992" w:type="dxa"/>
            <w:tcBorders>
              <w:left w:val="single" w:sz="12" w:space="0" w:color="auto"/>
              <w:bottom w:val="single" w:sz="12" w:space="0" w:color="auto"/>
              <w:right w:val="single" w:sz="12" w:space="0" w:color="auto"/>
            </w:tcBorders>
          </w:tcPr>
          <w:p w14:paraId="0A3B3F64" w14:textId="77777777" w:rsidR="0085792A" w:rsidRPr="0026014A" w:rsidRDefault="0085792A" w:rsidP="0085792A">
            <w:pPr>
              <w:jc w:val="center"/>
              <w:rPr>
                <w:b w:val="0"/>
                <w:bCs w:val="0"/>
              </w:rPr>
            </w:pPr>
            <w:r w:rsidRPr="0026014A">
              <w:rPr>
                <w:rFonts w:ascii="Calibri" w:hAnsi="Calibri" w:cs="Calibri"/>
                <w:b w:val="0"/>
                <w:bCs w:val="0"/>
                <w:color w:val="000000"/>
                <w:szCs w:val="22"/>
              </w:rPr>
              <w:t>OUTLIERS</w:t>
            </w:r>
          </w:p>
        </w:tc>
        <w:tc>
          <w:tcPr>
            <w:tcW w:w="3402" w:type="dxa"/>
            <w:tcBorders>
              <w:left w:val="single" w:sz="12" w:space="0" w:color="auto"/>
              <w:bottom w:val="single" w:sz="12" w:space="0" w:color="auto"/>
              <w:right w:val="single" w:sz="12" w:space="0" w:color="auto"/>
            </w:tcBorders>
          </w:tcPr>
          <w:p w14:paraId="1DFB8CAA" w14:textId="77777777" w:rsidR="0085792A" w:rsidRPr="0026014A" w:rsidRDefault="0085792A" w:rsidP="0085792A">
            <w:pPr>
              <w:jc w:val="center"/>
              <w:cnfStyle w:val="000000000000" w:firstRow="0" w:lastRow="0" w:firstColumn="0" w:lastColumn="0" w:oddVBand="0" w:evenVBand="0" w:oddHBand="0" w:evenHBand="0" w:firstRowFirstColumn="0" w:firstRowLastColumn="0" w:lastRowFirstColumn="0" w:lastRowLastColumn="0"/>
            </w:pPr>
            <w:r w:rsidRPr="0026014A">
              <w:rPr>
                <w:rFonts w:ascii="Calibri" w:hAnsi="Calibri" w:cs="Calibri"/>
                <w:color w:val="000000"/>
                <w:szCs w:val="22"/>
              </w:rPr>
              <w:t xml:space="preserve"> Value lying outside Maximum </w:t>
            </w:r>
            <w:r>
              <w:rPr>
                <w:rFonts w:ascii="Calibri" w:hAnsi="Calibri" w:cs="Calibri"/>
                <w:color w:val="000000"/>
                <w:szCs w:val="22"/>
              </w:rPr>
              <w:t>or</w:t>
            </w:r>
            <w:r w:rsidRPr="0026014A">
              <w:rPr>
                <w:rFonts w:ascii="Calibri" w:hAnsi="Calibri" w:cs="Calibri"/>
                <w:color w:val="000000"/>
                <w:szCs w:val="22"/>
              </w:rPr>
              <w:t xml:space="preserve"> Minimum</w:t>
            </w:r>
          </w:p>
        </w:tc>
      </w:tr>
    </w:tbl>
    <w:p w14:paraId="16817D7D" w14:textId="0AE7294B" w:rsidR="006E7359" w:rsidRDefault="006E7359" w:rsidP="00C503AA">
      <w:pPr>
        <w:pStyle w:val="NormalWeb"/>
        <w:spacing w:before="0" w:beforeAutospacing="0" w:after="0" w:afterAutospacing="0"/>
        <w:jc w:val="both"/>
        <w:rPr>
          <w:rFonts w:asciiTheme="minorHAnsi" w:hAnsiTheme="minorHAnsi" w:cstheme="minorHAnsi"/>
          <w:color w:val="000000"/>
        </w:rPr>
      </w:pPr>
    </w:p>
    <w:p w14:paraId="6127EAB3" w14:textId="77777777" w:rsidR="00866B27" w:rsidRDefault="00866B27" w:rsidP="00C503AA">
      <w:pPr>
        <w:pStyle w:val="NormalWeb"/>
        <w:spacing w:before="0" w:beforeAutospacing="0" w:after="0" w:afterAutospacing="0"/>
        <w:jc w:val="both"/>
        <w:rPr>
          <w:rFonts w:asciiTheme="minorHAnsi" w:hAnsiTheme="minorHAnsi" w:cstheme="minorHAnsi"/>
          <w:color w:val="000000"/>
        </w:rPr>
      </w:pPr>
    </w:p>
    <w:p w14:paraId="353A241C" w14:textId="1DC48A94" w:rsidR="005963DC" w:rsidRDefault="0085792A" w:rsidP="007F64CC">
      <w:pPr>
        <w:pStyle w:val="NormalWeb"/>
        <w:spacing w:before="0" w:beforeAutospacing="0" w:after="0" w:afterAutospacing="0"/>
      </w:pPr>
      <w:r>
        <w:rPr>
          <w:noProof/>
        </w:rPr>
        <w:drawing>
          <wp:inline distT="0" distB="0" distL="0" distR="0" wp14:anchorId="25BB1727" wp14:editId="72EB0BCE">
            <wp:extent cx="2805362"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432" cy="1381413"/>
                    </a:xfrm>
                    <a:prstGeom prst="rect">
                      <a:avLst/>
                    </a:prstGeom>
                    <a:noFill/>
                    <a:ln>
                      <a:noFill/>
                    </a:ln>
                  </pic:spPr>
                </pic:pic>
              </a:graphicData>
            </a:graphic>
          </wp:inline>
        </w:drawing>
      </w:r>
    </w:p>
    <w:p w14:paraId="7FC203C7" w14:textId="15D55EBE" w:rsidR="001A6B30" w:rsidRDefault="001A6B30" w:rsidP="00D81880">
      <w:pPr>
        <w:rPr>
          <w:i/>
          <w:iCs/>
        </w:rPr>
      </w:pPr>
    </w:p>
    <w:p w14:paraId="063FDAC4" w14:textId="5868C0F0" w:rsidR="00AA1703" w:rsidRPr="00E45539" w:rsidRDefault="00413583" w:rsidP="00E45539">
      <w:pPr>
        <w:jc w:val="center"/>
        <w:rPr>
          <w:i/>
          <w:iCs/>
        </w:rPr>
      </w:pPr>
      <w:r w:rsidRPr="004850CB">
        <w:rPr>
          <w:i/>
          <w:iCs/>
        </w:rPr>
        <w:t>Figure 1.</w:t>
      </w:r>
      <w:r>
        <w:rPr>
          <w:i/>
          <w:iCs/>
        </w:rPr>
        <w:t>6</w:t>
      </w:r>
      <w:r w:rsidRPr="004850CB">
        <w:rPr>
          <w:i/>
          <w:iCs/>
        </w:rPr>
        <w:t xml:space="preserve">: </w:t>
      </w:r>
      <w:r>
        <w:rPr>
          <w:i/>
          <w:iCs/>
        </w:rPr>
        <w:t>Boxplot definitions</w:t>
      </w:r>
    </w:p>
    <w:p w14:paraId="1E1A96D0" w14:textId="27AE6A0B" w:rsidR="001A6B30" w:rsidRDefault="00E5133C" w:rsidP="00E45539">
      <w:pPr>
        <w:jc w:val="center"/>
      </w:pPr>
      <w:r>
        <w:rPr>
          <w:noProof/>
        </w:rPr>
        <w:drawing>
          <wp:inline distT="0" distB="0" distL="0" distR="0" wp14:anchorId="365BC861" wp14:editId="30A58193">
            <wp:extent cx="5455920" cy="17039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8250" cy="1710967"/>
                    </a:xfrm>
                    <a:prstGeom prst="rect">
                      <a:avLst/>
                    </a:prstGeom>
                  </pic:spPr>
                </pic:pic>
              </a:graphicData>
            </a:graphic>
          </wp:inline>
        </w:drawing>
      </w:r>
    </w:p>
    <w:p w14:paraId="6926FE9C" w14:textId="04A2C1C2" w:rsidR="002E739E" w:rsidRPr="00C86A3A" w:rsidRDefault="002E739E" w:rsidP="00C86A3A">
      <w:pPr>
        <w:jc w:val="center"/>
        <w:rPr>
          <w:i/>
          <w:iCs/>
        </w:rPr>
      </w:pPr>
      <w:r w:rsidRPr="004850CB">
        <w:rPr>
          <w:i/>
          <w:iCs/>
        </w:rPr>
        <w:t>Figure 1.</w:t>
      </w:r>
      <w:r>
        <w:rPr>
          <w:i/>
          <w:iCs/>
        </w:rPr>
        <w:t>7</w:t>
      </w:r>
      <w:r w:rsidRPr="004850CB">
        <w:rPr>
          <w:i/>
          <w:iCs/>
        </w:rPr>
        <w:t xml:space="preserve">: </w:t>
      </w:r>
      <w:r>
        <w:rPr>
          <w:i/>
          <w:iCs/>
        </w:rPr>
        <w:t xml:space="preserve">Python code </w:t>
      </w:r>
      <w:r w:rsidR="00E56619">
        <w:rPr>
          <w:i/>
          <w:iCs/>
        </w:rPr>
        <w:t>to remove outliers</w:t>
      </w:r>
    </w:p>
    <w:p w14:paraId="301379DD" w14:textId="4F29CA22" w:rsidR="00E5133C" w:rsidRPr="00C61A2C" w:rsidRDefault="00DC56BC" w:rsidP="004C40E3">
      <w:pPr>
        <w:jc w:val="both"/>
      </w:pPr>
      <w:r>
        <w:t>Here, we will implement the quartile method to remove outliers from salary, total_skills and experience column</w:t>
      </w:r>
      <w:r w:rsidR="008219C3">
        <w:t>.</w:t>
      </w:r>
      <w:r w:rsidR="00C86A3A">
        <w:t xml:space="preserve"> </w:t>
      </w:r>
      <w:r w:rsidR="004C40E3">
        <w:t>Only the values between 25</w:t>
      </w:r>
      <w:r w:rsidR="004C40E3" w:rsidRPr="004C40E3">
        <w:rPr>
          <w:vertAlign w:val="superscript"/>
        </w:rPr>
        <w:t>th</w:t>
      </w:r>
      <w:r w:rsidR="004C40E3">
        <w:t xml:space="preserve"> and 75</w:t>
      </w:r>
      <w:r w:rsidR="004C40E3" w:rsidRPr="004C40E3">
        <w:rPr>
          <w:vertAlign w:val="superscript"/>
        </w:rPr>
        <w:t>th</w:t>
      </w:r>
      <w:r w:rsidR="004C40E3">
        <w:t xml:space="preserve"> percentile are kept other values are removed from the dataset.</w:t>
      </w:r>
    </w:p>
    <w:p w14:paraId="2F4D9BF2" w14:textId="4CDD014E" w:rsidR="00657219" w:rsidRDefault="001A6B30" w:rsidP="00DF7291">
      <w:pPr>
        <w:jc w:val="center"/>
        <w:rPr>
          <w:i/>
          <w:iCs/>
        </w:rPr>
      </w:pPr>
      <w:r>
        <w:rPr>
          <w:noProof/>
        </w:rPr>
        <w:drawing>
          <wp:inline distT="0" distB="0" distL="0" distR="0" wp14:anchorId="14841CC7" wp14:editId="7B7168F6">
            <wp:extent cx="2218649"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1252" cy="2145183"/>
                    </a:xfrm>
                    <a:prstGeom prst="rect">
                      <a:avLst/>
                    </a:prstGeom>
                    <a:noFill/>
                    <a:ln>
                      <a:noFill/>
                    </a:ln>
                  </pic:spPr>
                </pic:pic>
              </a:graphicData>
            </a:graphic>
          </wp:inline>
        </w:drawing>
      </w:r>
      <w:r>
        <w:rPr>
          <w:noProof/>
        </w:rPr>
        <w:drawing>
          <wp:inline distT="0" distB="0" distL="0" distR="0" wp14:anchorId="62472663" wp14:editId="06A00562">
            <wp:extent cx="2209800" cy="208714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6303" cy="2140508"/>
                    </a:xfrm>
                    <a:prstGeom prst="rect">
                      <a:avLst/>
                    </a:prstGeom>
                    <a:noFill/>
                    <a:ln>
                      <a:noFill/>
                    </a:ln>
                  </pic:spPr>
                </pic:pic>
              </a:graphicData>
            </a:graphic>
          </wp:inline>
        </w:drawing>
      </w:r>
    </w:p>
    <w:p w14:paraId="5587DF4E" w14:textId="2B81D843" w:rsidR="00DF7291" w:rsidRDefault="00AC57CB" w:rsidP="00AC57CB">
      <w:pPr>
        <w:jc w:val="center"/>
        <w:rPr>
          <w:i/>
          <w:iCs/>
        </w:rPr>
      </w:pPr>
      <w:r w:rsidRPr="004850CB">
        <w:rPr>
          <w:i/>
          <w:iCs/>
        </w:rPr>
        <w:t>Figure 1.</w:t>
      </w:r>
      <w:r>
        <w:rPr>
          <w:i/>
          <w:iCs/>
        </w:rPr>
        <w:t>8</w:t>
      </w:r>
      <w:r w:rsidRPr="004850CB">
        <w:rPr>
          <w:i/>
          <w:iCs/>
        </w:rPr>
        <w:t xml:space="preserve">: </w:t>
      </w:r>
      <w:r w:rsidR="00C504C3">
        <w:rPr>
          <w:i/>
          <w:iCs/>
        </w:rPr>
        <w:t xml:space="preserve">Box Plot for Before and After </w:t>
      </w:r>
      <w:r>
        <w:rPr>
          <w:i/>
          <w:iCs/>
        </w:rPr>
        <w:t>outlier</w:t>
      </w:r>
      <w:r w:rsidR="00C504C3">
        <w:rPr>
          <w:i/>
          <w:iCs/>
        </w:rPr>
        <w:t xml:space="preserve"> Removal</w:t>
      </w:r>
    </w:p>
    <w:p w14:paraId="2F524939" w14:textId="173BC468" w:rsidR="00250759" w:rsidRDefault="00F25C9A" w:rsidP="00250759">
      <w:pPr>
        <w:rPr>
          <w:b/>
          <w:bCs/>
          <w:sz w:val="28"/>
          <w:szCs w:val="24"/>
        </w:rPr>
      </w:pPr>
      <w:r w:rsidRPr="00F25C9A">
        <w:rPr>
          <w:b/>
          <w:bCs/>
          <w:sz w:val="28"/>
          <w:szCs w:val="24"/>
        </w:rPr>
        <w:lastRenderedPageBreak/>
        <w:t>REFERENCES</w:t>
      </w:r>
    </w:p>
    <w:p w14:paraId="6AEA7743" w14:textId="6B3A9132" w:rsidR="00F25C9A" w:rsidRDefault="00F13F06" w:rsidP="00333CC0">
      <w:r w:rsidRPr="00F13F06">
        <w:rPr>
          <w:rStyle w:val="Emphasis"/>
          <w:rFonts w:ascii="Calibri" w:hAnsi="Calibri" w:cs="Calibri"/>
          <w:i w:val="0"/>
          <w:iCs w:val="0"/>
          <w:color w:val="000000"/>
          <w:szCs w:val="22"/>
          <w:shd w:val="clear" w:color="auto" w:fill="FFFFFF"/>
        </w:rPr>
        <w:t>[1]</w:t>
      </w:r>
      <w:r>
        <w:rPr>
          <w:rStyle w:val="Emphasis"/>
          <w:rFonts w:ascii="Calibri" w:hAnsi="Calibri" w:cs="Calibri"/>
          <w:color w:val="000000"/>
          <w:szCs w:val="22"/>
          <w:shd w:val="clear" w:color="auto" w:fill="FFFFFF"/>
        </w:rPr>
        <w:t xml:space="preserve"> </w:t>
      </w:r>
      <w:r w:rsidR="00333CC0">
        <w:rPr>
          <w:rStyle w:val="Emphasis"/>
          <w:rFonts w:ascii="Calibri" w:hAnsi="Calibri" w:cs="Calibri"/>
          <w:color w:val="000000"/>
          <w:szCs w:val="22"/>
          <w:shd w:val="clear" w:color="auto" w:fill="FFFFFF"/>
        </w:rPr>
        <w:t>What is a linear regression model? - MATLAB &amp; Simulink</w:t>
      </w:r>
      <w:r w:rsidR="00333CC0">
        <w:rPr>
          <w:rFonts w:ascii="Calibri" w:hAnsi="Calibri" w:cs="Calibri"/>
          <w:color w:val="000000"/>
          <w:szCs w:val="22"/>
          <w:shd w:val="clear" w:color="auto" w:fill="FFFFFF"/>
        </w:rPr>
        <w:t>. (n.d.). MathWorks - Makers of MATLAB and Simulink - MATLAB &amp; Simulink. </w:t>
      </w:r>
      <w:hyperlink r:id="rId17" w:history="1">
        <w:r w:rsidR="00333CC0">
          <w:rPr>
            <w:rStyle w:val="Hyperlink"/>
            <w:rFonts w:ascii="Calibri" w:hAnsi="Calibri" w:cs="Calibri"/>
            <w:color w:val="000000"/>
            <w:szCs w:val="22"/>
            <w:shd w:val="clear" w:color="auto" w:fill="FFFFFF"/>
          </w:rPr>
          <w:t>https://www.mathworks.com/help/stats/what-is-linear-regression.html</w:t>
        </w:r>
      </w:hyperlink>
    </w:p>
    <w:p w14:paraId="0228F9FD" w14:textId="293D8019" w:rsidR="00333CC0" w:rsidRPr="00F25C9A" w:rsidRDefault="00F13F06" w:rsidP="00333CC0">
      <w:pPr>
        <w:rPr>
          <w:b/>
          <w:bCs/>
          <w:sz w:val="28"/>
          <w:szCs w:val="24"/>
        </w:rPr>
      </w:pPr>
      <w:r>
        <w:rPr>
          <w:rFonts w:ascii="Calibri" w:hAnsi="Calibri" w:cs="Calibri"/>
          <w:color w:val="000000"/>
          <w:szCs w:val="22"/>
          <w:shd w:val="clear" w:color="auto" w:fill="FFFFFF"/>
        </w:rPr>
        <w:t xml:space="preserve">[2] </w:t>
      </w:r>
      <w:r w:rsidR="001A341B">
        <w:rPr>
          <w:rFonts w:ascii="Calibri" w:hAnsi="Calibri" w:cs="Calibri"/>
          <w:color w:val="000000"/>
          <w:szCs w:val="22"/>
          <w:shd w:val="clear" w:color="auto" w:fill="FFFFFF"/>
        </w:rPr>
        <w:t>(n.d.). https://cdn.scribbr.com/wp-content/uploads/2020/09/iqr_boxplot.png.</w:t>
      </w:r>
    </w:p>
    <w:sectPr w:rsidR="00333CC0" w:rsidRPr="00F25C9A" w:rsidSect="00930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wMDYwNjc3MjE3MDdT0lEKTi0uzszPAykwrgUA6l+obSwAAAA="/>
  </w:docVars>
  <w:rsids>
    <w:rsidRoot w:val="00D655C4"/>
    <w:rsid w:val="00006ADB"/>
    <w:rsid w:val="0003429B"/>
    <w:rsid w:val="000A5F80"/>
    <w:rsid w:val="000E28E2"/>
    <w:rsid w:val="00104FDE"/>
    <w:rsid w:val="00130CE6"/>
    <w:rsid w:val="00137263"/>
    <w:rsid w:val="00155FAD"/>
    <w:rsid w:val="001702C7"/>
    <w:rsid w:val="00182A3E"/>
    <w:rsid w:val="001A341B"/>
    <w:rsid w:val="001A6B30"/>
    <w:rsid w:val="001C0603"/>
    <w:rsid w:val="00221E80"/>
    <w:rsid w:val="00250759"/>
    <w:rsid w:val="0026014A"/>
    <w:rsid w:val="00283660"/>
    <w:rsid w:val="002852AA"/>
    <w:rsid w:val="002A53A6"/>
    <w:rsid w:val="002B2286"/>
    <w:rsid w:val="002D2BAD"/>
    <w:rsid w:val="002D74AF"/>
    <w:rsid w:val="002E739E"/>
    <w:rsid w:val="002F05B3"/>
    <w:rsid w:val="00333CC0"/>
    <w:rsid w:val="00367315"/>
    <w:rsid w:val="00391E72"/>
    <w:rsid w:val="003C1A9A"/>
    <w:rsid w:val="003D2D7A"/>
    <w:rsid w:val="003E1677"/>
    <w:rsid w:val="00403247"/>
    <w:rsid w:val="00413583"/>
    <w:rsid w:val="00417671"/>
    <w:rsid w:val="004519D4"/>
    <w:rsid w:val="004850CB"/>
    <w:rsid w:val="004A4572"/>
    <w:rsid w:val="004A574F"/>
    <w:rsid w:val="004A7F5F"/>
    <w:rsid w:val="004B4E92"/>
    <w:rsid w:val="004B510D"/>
    <w:rsid w:val="004C40E3"/>
    <w:rsid w:val="004E4370"/>
    <w:rsid w:val="004E4DC9"/>
    <w:rsid w:val="00566FB2"/>
    <w:rsid w:val="005870DC"/>
    <w:rsid w:val="00590B73"/>
    <w:rsid w:val="0059558F"/>
    <w:rsid w:val="005963DC"/>
    <w:rsid w:val="005C3C47"/>
    <w:rsid w:val="005C78E8"/>
    <w:rsid w:val="005F5FE0"/>
    <w:rsid w:val="0061131A"/>
    <w:rsid w:val="00611544"/>
    <w:rsid w:val="006160CC"/>
    <w:rsid w:val="006348A4"/>
    <w:rsid w:val="00657219"/>
    <w:rsid w:val="00662387"/>
    <w:rsid w:val="006B6BBC"/>
    <w:rsid w:val="006B6E1A"/>
    <w:rsid w:val="006E6901"/>
    <w:rsid w:val="006E7359"/>
    <w:rsid w:val="00717B19"/>
    <w:rsid w:val="00730D8F"/>
    <w:rsid w:val="007457EC"/>
    <w:rsid w:val="00746658"/>
    <w:rsid w:val="007716CA"/>
    <w:rsid w:val="0078050C"/>
    <w:rsid w:val="007A53CD"/>
    <w:rsid w:val="007B0C26"/>
    <w:rsid w:val="007D5C09"/>
    <w:rsid w:val="007D7F04"/>
    <w:rsid w:val="007F64CC"/>
    <w:rsid w:val="008219C3"/>
    <w:rsid w:val="0083277F"/>
    <w:rsid w:val="0085792A"/>
    <w:rsid w:val="008666CA"/>
    <w:rsid w:val="00866B27"/>
    <w:rsid w:val="00870440"/>
    <w:rsid w:val="008A0C7F"/>
    <w:rsid w:val="008A7F6D"/>
    <w:rsid w:val="008D0D6A"/>
    <w:rsid w:val="00915A5D"/>
    <w:rsid w:val="00917FCF"/>
    <w:rsid w:val="009247B0"/>
    <w:rsid w:val="00930783"/>
    <w:rsid w:val="009630FB"/>
    <w:rsid w:val="00974552"/>
    <w:rsid w:val="00997419"/>
    <w:rsid w:val="009B2089"/>
    <w:rsid w:val="009D10BB"/>
    <w:rsid w:val="009E285B"/>
    <w:rsid w:val="00A75A5C"/>
    <w:rsid w:val="00AA1703"/>
    <w:rsid w:val="00AC57CB"/>
    <w:rsid w:val="00AE17C0"/>
    <w:rsid w:val="00B25EA5"/>
    <w:rsid w:val="00B73AFB"/>
    <w:rsid w:val="00BB0EB9"/>
    <w:rsid w:val="00BE3A74"/>
    <w:rsid w:val="00BE4890"/>
    <w:rsid w:val="00BE603C"/>
    <w:rsid w:val="00BF7637"/>
    <w:rsid w:val="00C04BC8"/>
    <w:rsid w:val="00C200F4"/>
    <w:rsid w:val="00C27921"/>
    <w:rsid w:val="00C33844"/>
    <w:rsid w:val="00C503AA"/>
    <w:rsid w:val="00C504C3"/>
    <w:rsid w:val="00C51112"/>
    <w:rsid w:val="00C61A2C"/>
    <w:rsid w:val="00C77F13"/>
    <w:rsid w:val="00C86A3A"/>
    <w:rsid w:val="00C909E7"/>
    <w:rsid w:val="00D31BD7"/>
    <w:rsid w:val="00D36235"/>
    <w:rsid w:val="00D655C4"/>
    <w:rsid w:val="00D80E26"/>
    <w:rsid w:val="00D81880"/>
    <w:rsid w:val="00D94BDA"/>
    <w:rsid w:val="00DC2BEC"/>
    <w:rsid w:val="00DC56BC"/>
    <w:rsid w:val="00DF1EA3"/>
    <w:rsid w:val="00DF2462"/>
    <w:rsid w:val="00DF530D"/>
    <w:rsid w:val="00DF7291"/>
    <w:rsid w:val="00E170F1"/>
    <w:rsid w:val="00E26D29"/>
    <w:rsid w:val="00E43979"/>
    <w:rsid w:val="00E45539"/>
    <w:rsid w:val="00E506A8"/>
    <w:rsid w:val="00E5133C"/>
    <w:rsid w:val="00E56619"/>
    <w:rsid w:val="00E82701"/>
    <w:rsid w:val="00EB33D5"/>
    <w:rsid w:val="00F057A7"/>
    <w:rsid w:val="00F1208B"/>
    <w:rsid w:val="00F13F06"/>
    <w:rsid w:val="00F24F59"/>
    <w:rsid w:val="00F25C9A"/>
    <w:rsid w:val="00F479EB"/>
    <w:rsid w:val="00FF1C6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12C7"/>
  <w15:chartTrackingRefBased/>
  <w15:docId w15:val="{84FFDB04-6691-474F-8417-3D258722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F5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BB0EB9"/>
    <w:rPr>
      <w:i/>
      <w:iCs/>
    </w:rPr>
  </w:style>
  <w:style w:type="paragraph" w:customStyle="1" w:styleId="programlistingindent">
    <w:name w:val="programlistingindent"/>
    <w:basedOn w:val="Normal"/>
    <w:rsid w:val="00BB0EB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athtext">
    <w:name w:val="mathtext"/>
    <w:basedOn w:val="DefaultParagraphFont"/>
    <w:rsid w:val="00BB0EB9"/>
  </w:style>
  <w:style w:type="table" w:styleId="TableGrid">
    <w:name w:val="Table Grid"/>
    <w:basedOn w:val="TableNormal"/>
    <w:uiPriority w:val="39"/>
    <w:rsid w:val="0061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160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160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04B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tpswwwmathworkscomhelpstatswhat-is-linear-regressionhtml">
    <w:name w:val="https://www.mathworks.com/help/stats/what-is-linear-regression.html"/>
    <w:basedOn w:val="DefaultParagraphFont"/>
    <w:rsid w:val="002F05B3"/>
  </w:style>
  <w:style w:type="character" w:styleId="Hyperlink">
    <w:name w:val="Hyperlink"/>
    <w:basedOn w:val="DefaultParagraphFont"/>
    <w:uiPriority w:val="99"/>
    <w:semiHidden/>
    <w:unhideWhenUsed/>
    <w:rsid w:val="002F0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54205">
      <w:bodyDiv w:val="1"/>
      <w:marLeft w:val="0"/>
      <w:marRight w:val="0"/>
      <w:marTop w:val="0"/>
      <w:marBottom w:val="0"/>
      <w:divBdr>
        <w:top w:val="none" w:sz="0" w:space="0" w:color="auto"/>
        <w:left w:val="none" w:sz="0" w:space="0" w:color="auto"/>
        <w:bottom w:val="none" w:sz="0" w:space="0" w:color="auto"/>
        <w:right w:val="none" w:sz="0" w:space="0" w:color="auto"/>
      </w:divBdr>
    </w:div>
    <w:div w:id="911087991">
      <w:bodyDiv w:val="1"/>
      <w:marLeft w:val="0"/>
      <w:marRight w:val="0"/>
      <w:marTop w:val="0"/>
      <w:marBottom w:val="0"/>
      <w:divBdr>
        <w:top w:val="none" w:sz="0" w:space="0" w:color="auto"/>
        <w:left w:val="none" w:sz="0" w:space="0" w:color="auto"/>
        <w:bottom w:val="none" w:sz="0" w:space="0" w:color="auto"/>
        <w:right w:val="none" w:sz="0" w:space="0" w:color="auto"/>
      </w:divBdr>
    </w:div>
    <w:div w:id="1140224760">
      <w:bodyDiv w:val="1"/>
      <w:marLeft w:val="0"/>
      <w:marRight w:val="0"/>
      <w:marTop w:val="0"/>
      <w:marBottom w:val="0"/>
      <w:divBdr>
        <w:top w:val="none" w:sz="0" w:space="0" w:color="auto"/>
        <w:left w:val="none" w:sz="0" w:space="0" w:color="auto"/>
        <w:bottom w:val="none" w:sz="0" w:space="0" w:color="auto"/>
        <w:right w:val="none" w:sz="0" w:space="0" w:color="auto"/>
      </w:divBdr>
      <w:divsChild>
        <w:div w:id="1337729418">
          <w:marLeft w:val="0"/>
          <w:marRight w:val="0"/>
          <w:marTop w:val="0"/>
          <w:marBottom w:val="0"/>
          <w:divBdr>
            <w:top w:val="none" w:sz="0" w:space="0" w:color="auto"/>
            <w:left w:val="none" w:sz="0" w:space="0" w:color="auto"/>
            <w:bottom w:val="none" w:sz="0" w:space="0" w:color="auto"/>
            <w:right w:val="none" w:sz="0" w:space="0" w:color="auto"/>
          </w:divBdr>
          <w:divsChild>
            <w:div w:id="655306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mathworks.com/help/stats/what-is-linear-regression.html"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Jaskeerat Singh</dc:creator>
  <cp:keywords/>
  <dc:description/>
  <cp:lastModifiedBy>Jaskeerat Singh</cp:lastModifiedBy>
  <cp:revision>239</cp:revision>
  <dcterms:created xsi:type="dcterms:W3CDTF">2022-10-24T11:03:00Z</dcterms:created>
  <dcterms:modified xsi:type="dcterms:W3CDTF">2022-10-25T14:41:00Z</dcterms:modified>
</cp:coreProperties>
</file>