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B7CF" w14:textId="77777777" w:rsidR="00D0681F" w:rsidRPr="00D0681F" w:rsidRDefault="00D0681F" w:rsidP="00D0681F">
      <w:pPr>
        <w:jc w:val="center"/>
        <w:rPr>
          <w:rFonts w:cstheme="minorHAnsi"/>
          <w:b/>
          <w:bCs/>
          <w:sz w:val="36"/>
          <w:szCs w:val="36"/>
        </w:rPr>
      </w:pPr>
      <w:r w:rsidRPr="00D0681F">
        <w:rPr>
          <w:rFonts w:cstheme="minorHAnsi"/>
          <w:b/>
          <w:bCs/>
          <w:sz w:val="36"/>
          <w:szCs w:val="36"/>
        </w:rPr>
        <w:t xml:space="preserve">Project </w:t>
      </w:r>
      <w:r w:rsidR="003622D6">
        <w:rPr>
          <w:rFonts w:cstheme="minorHAnsi"/>
          <w:b/>
          <w:bCs/>
          <w:sz w:val="36"/>
          <w:szCs w:val="36"/>
        </w:rPr>
        <w:t>2</w:t>
      </w:r>
      <w:r w:rsidRPr="00D0681F">
        <w:rPr>
          <w:rFonts w:cstheme="minorHAnsi"/>
          <w:b/>
          <w:bCs/>
          <w:sz w:val="36"/>
          <w:szCs w:val="36"/>
        </w:rPr>
        <w:t xml:space="preserve"> Report</w:t>
      </w:r>
    </w:p>
    <w:p w14:paraId="2A9A63EE" w14:textId="77777777" w:rsidR="00D0681F" w:rsidRPr="003622D6" w:rsidRDefault="00D0681F" w:rsidP="00D0681F">
      <w:pPr>
        <w:jc w:val="center"/>
        <w:rPr>
          <w:rFonts w:cstheme="minorHAnsi"/>
          <w:sz w:val="24"/>
          <w:szCs w:val="24"/>
        </w:rPr>
      </w:pPr>
      <w:r w:rsidRPr="003622D6">
        <w:rPr>
          <w:rFonts w:cstheme="minorHAnsi"/>
          <w:b/>
          <w:bCs/>
          <w:sz w:val="24"/>
          <w:szCs w:val="24"/>
        </w:rPr>
        <w:t xml:space="preserve">Student Name: </w:t>
      </w:r>
      <w:r w:rsidRPr="003622D6">
        <w:rPr>
          <w:rFonts w:cstheme="minorHAnsi"/>
          <w:sz w:val="24"/>
          <w:szCs w:val="24"/>
        </w:rPr>
        <w:t>Jaskeerat Singh</w:t>
      </w:r>
    </w:p>
    <w:p w14:paraId="7FF8723B" w14:textId="77777777" w:rsidR="00D0681F" w:rsidRPr="003622D6" w:rsidRDefault="00D0681F" w:rsidP="00D0681F">
      <w:pPr>
        <w:jc w:val="center"/>
        <w:rPr>
          <w:rFonts w:cstheme="minorHAnsi"/>
          <w:sz w:val="24"/>
          <w:szCs w:val="24"/>
        </w:rPr>
      </w:pPr>
      <w:r w:rsidRPr="003622D6">
        <w:rPr>
          <w:rFonts w:cstheme="minorHAnsi"/>
          <w:b/>
          <w:bCs/>
          <w:sz w:val="24"/>
          <w:szCs w:val="24"/>
        </w:rPr>
        <w:t xml:space="preserve">Student ID: </w:t>
      </w:r>
      <w:r w:rsidRPr="003622D6">
        <w:rPr>
          <w:rFonts w:cstheme="minorHAnsi"/>
          <w:sz w:val="24"/>
          <w:szCs w:val="24"/>
        </w:rPr>
        <w:t>47610039</w:t>
      </w:r>
    </w:p>
    <w:p w14:paraId="79433A4A" w14:textId="77777777" w:rsidR="00B12F87" w:rsidRDefault="00D0681F" w:rsidP="00943AFE">
      <w:pPr>
        <w:jc w:val="center"/>
        <w:rPr>
          <w:rFonts w:cstheme="minorHAnsi"/>
          <w:sz w:val="24"/>
          <w:szCs w:val="24"/>
        </w:rPr>
      </w:pPr>
      <w:r w:rsidRPr="003622D6">
        <w:rPr>
          <w:rFonts w:cstheme="minorHAnsi"/>
          <w:b/>
          <w:bCs/>
          <w:sz w:val="24"/>
          <w:szCs w:val="24"/>
        </w:rPr>
        <w:t xml:space="preserve">Student Email: </w:t>
      </w:r>
      <w:r w:rsidRPr="003622D6">
        <w:rPr>
          <w:rFonts w:cstheme="minorHAnsi"/>
          <w:sz w:val="24"/>
          <w:szCs w:val="24"/>
        </w:rPr>
        <w:t>Jaskeerat.singh@uqconnect.edu.au</w:t>
      </w:r>
    </w:p>
    <w:p w14:paraId="232028A3" w14:textId="77777777" w:rsidR="002A6EF0" w:rsidRDefault="00956462" w:rsidP="00943AFE">
      <w:pPr>
        <w:jc w:val="both"/>
        <w:rPr>
          <w:rFonts w:cstheme="minorHAnsi"/>
          <w:sz w:val="24"/>
          <w:szCs w:val="24"/>
        </w:rPr>
      </w:pPr>
      <w:r w:rsidRPr="00956462">
        <w:rPr>
          <w:rFonts w:cstheme="minorHAnsi"/>
          <w:sz w:val="24"/>
          <w:szCs w:val="24"/>
        </w:rPr>
        <w:t>This report describes the method devised to sort and rank the future links(edges) in a co-author network. This co-author network is an undirected graph with 11696 edges connecting 5242 nodes. The final output consists of 100 links(edges) that can occur between the existing nodes in the future.</w:t>
      </w:r>
    </w:p>
    <w:p w14:paraId="23C3C384" w14:textId="77777777" w:rsidR="002A6EF0" w:rsidRDefault="00B371D1" w:rsidP="00B371D1">
      <w:pPr>
        <w:jc w:val="center"/>
        <w:rPr>
          <w:rFonts w:cstheme="minorHAnsi"/>
          <w:sz w:val="24"/>
          <w:szCs w:val="24"/>
        </w:rPr>
      </w:pPr>
      <w:r>
        <w:rPr>
          <w:rFonts w:cstheme="minorHAnsi"/>
          <w:noProof/>
        </w:rPr>
        <w:drawing>
          <wp:inline distT="0" distB="0" distL="0" distR="0" wp14:anchorId="48E11396" wp14:editId="7DB9393B">
            <wp:extent cx="3901440" cy="2604706"/>
            <wp:effectExtent l="0" t="0" r="3810" b="5715"/>
            <wp:docPr id="20567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5524" cy="2614109"/>
                    </a:xfrm>
                    <a:prstGeom prst="rect">
                      <a:avLst/>
                    </a:prstGeom>
                    <a:noFill/>
                    <a:ln>
                      <a:noFill/>
                    </a:ln>
                  </pic:spPr>
                </pic:pic>
              </a:graphicData>
            </a:graphic>
          </wp:inline>
        </w:drawing>
      </w:r>
    </w:p>
    <w:p w14:paraId="283071AD" w14:textId="77777777" w:rsidR="002A6EF0" w:rsidRPr="00E43C75" w:rsidRDefault="00B371D1" w:rsidP="00E43C75">
      <w:pPr>
        <w:jc w:val="center"/>
        <w:rPr>
          <w:rFonts w:cstheme="minorHAnsi"/>
          <w:szCs w:val="22"/>
        </w:rPr>
      </w:pPr>
      <w:r w:rsidRPr="00E43C75">
        <w:rPr>
          <w:rFonts w:cstheme="minorHAnsi"/>
          <w:b/>
          <w:bCs/>
          <w:szCs w:val="22"/>
        </w:rPr>
        <w:t>Figure 1:</w:t>
      </w:r>
      <w:r w:rsidRPr="00E43C75">
        <w:rPr>
          <w:rFonts w:cstheme="minorHAnsi"/>
          <w:szCs w:val="22"/>
        </w:rPr>
        <w:t xml:space="preserve"> Co-Author Graph with 5242 nodes</w:t>
      </w:r>
    </w:p>
    <w:p w14:paraId="6585C1B4" w14:textId="77777777" w:rsidR="00E14CCF" w:rsidRDefault="00A53246" w:rsidP="00943AFE">
      <w:pPr>
        <w:jc w:val="both"/>
        <w:rPr>
          <w:rFonts w:cstheme="minorHAnsi"/>
          <w:sz w:val="24"/>
          <w:szCs w:val="24"/>
        </w:rPr>
      </w:pPr>
      <w:r w:rsidRPr="00A53246">
        <w:rPr>
          <w:rFonts w:cstheme="minorHAnsi"/>
          <w:sz w:val="24"/>
          <w:szCs w:val="24"/>
        </w:rPr>
        <w:t>In this project, we have tried and implemented Neighbourhood-based, Random Walk-based, and Embedding-based Methods algorithms. In each algorithm implementation, the positive and negative validation edges score was calculated and stored in a data frame. The data frame was sorted on the score the algorithm gave, and the top 100 edges were selected based on this score. These 100 edges were then compared with the positive validation edges that act like the ground positive for this project. The algorithm with the highest accuracy was selected to predict the top 100 test edges.</w:t>
      </w:r>
    </w:p>
    <w:p w14:paraId="5764F7A5" w14:textId="77777777" w:rsidR="00802654" w:rsidRDefault="00802654" w:rsidP="00943AFE">
      <w:pPr>
        <w:jc w:val="both"/>
        <w:rPr>
          <w:rFonts w:cstheme="minorHAnsi"/>
          <w:sz w:val="24"/>
          <w:szCs w:val="24"/>
        </w:rPr>
      </w:pPr>
    </w:p>
    <w:tbl>
      <w:tblPr>
        <w:tblStyle w:val="PlainTable3"/>
        <w:tblW w:w="5670" w:type="dxa"/>
        <w:jc w:val="center"/>
        <w:tblLook w:val="04A0" w:firstRow="1" w:lastRow="0" w:firstColumn="1" w:lastColumn="0" w:noHBand="0" w:noVBand="1"/>
      </w:tblPr>
      <w:tblGrid>
        <w:gridCol w:w="3828"/>
        <w:gridCol w:w="1842"/>
      </w:tblGrid>
      <w:tr w:rsidR="00F724B3" w:rsidRPr="00F724B3" w14:paraId="71F808D3" w14:textId="77777777" w:rsidTr="00E14CC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828" w:type="dxa"/>
            <w:tcBorders>
              <w:top w:val="single" w:sz="12" w:space="0" w:color="auto"/>
              <w:left w:val="single" w:sz="12" w:space="0" w:color="auto"/>
              <w:bottom w:val="single" w:sz="12" w:space="0" w:color="auto"/>
              <w:right w:val="single" w:sz="12" w:space="0" w:color="auto"/>
            </w:tcBorders>
            <w:noWrap/>
            <w:hideMark/>
          </w:tcPr>
          <w:p w14:paraId="577D6C4D" w14:textId="77777777" w:rsidR="00F724B3" w:rsidRPr="00F724B3" w:rsidRDefault="00F724B3" w:rsidP="00F724B3">
            <w:pPr>
              <w:jc w:val="center"/>
              <w:rPr>
                <w:rFonts w:ascii="Calibri" w:eastAsia="Times New Roman" w:hAnsi="Calibri" w:cs="Calibri"/>
                <w:color w:val="000000" w:themeColor="text1"/>
                <w:kern w:val="0"/>
                <w:szCs w:val="22"/>
                <w:lang w:val="en-IN" w:eastAsia="en-IN" w:bidi="ar-SA"/>
                <w14:ligatures w14:val="none"/>
              </w:rPr>
            </w:pPr>
            <w:r w:rsidRPr="00F724B3">
              <w:rPr>
                <w:rFonts w:ascii="Calibri" w:eastAsia="Times New Roman" w:hAnsi="Calibri" w:cs="Calibri"/>
                <w:color w:val="000000" w:themeColor="text1"/>
                <w:kern w:val="0"/>
                <w:szCs w:val="22"/>
                <w:lang w:val="en-IN" w:eastAsia="en-IN" w:bidi="ar-SA"/>
                <w14:ligatures w14:val="none"/>
              </w:rPr>
              <w:t>Method</w:t>
            </w:r>
          </w:p>
        </w:tc>
        <w:tc>
          <w:tcPr>
            <w:tcW w:w="1842" w:type="dxa"/>
            <w:tcBorders>
              <w:top w:val="single" w:sz="12" w:space="0" w:color="auto"/>
              <w:left w:val="single" w:sz="12" w:space="0" w:color="auto"/>
              <w:bottom w:val="single" w:sz="12" w:space="0" w:color="auto"/>
              <w:right w:val="single" w:sz="12" w:space="0" w:color="auto"/>
            </w:tcBorders>
            <w:noWrap/>
            <w:hideMark/>
          </w:tcPr>
          <w:p w14:paraId="01B0AD61" w14:textId="60196268" w:rsidR="00F724B3" w:rsidRPr="00F724B3" w:rsidRDefault="00F724B3" w:rsidP="00F724B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szCs w:val="22"/>
                <w:lang w:val="en-IN" w:eastAsia="en-IN" w:bidi="ar-SA"/>
                <w14:ligatures w14:val="none"/>
              </w:rPr>
            </w:pPr>
            <w:r w:rsidRPr="00F724B3">
              <w:rPr>
                <w:rFonts w:ascii="Calibri" w:eastAsia="Times New Roman" w:hAnsi="Calibri" w:cs="Calibri"/>
                <w:color w:val="000000" w:themeColor="text1"/>
                <w:kern w:val="0"/>
                <w:szCs w:val="22"/>
                <w:lang w:val="en-IN" w:eastAsia="en-IN" w:bidi="ar-SA"/>
                <w14:ligatures w14:val="none"/>
              </w:rPr>
              <w:t>Accuracy</w:t>
            </w:r>
            <w:r w:rsidR="00081B67">
              <w:rPr>
                <w:rFonts w:ascii="Calibri" w:eastAsia="Times New Roman" w:hAnsi="Calibri" w:cs="Calibri"/>
                <w:color w:val="000000" w:themeColor="text1"/>
                <w:kern w:val="0"/>
                <w:szCs w:val="22"/>
                <w:lang w:val="en-IN" w:eastAsia="en-IN" w:bidi="ar-SA"/>
                <w14:ligatures w14:val="none"/>
              </w:rPr>
              <w:t xml:space="preserve"> %</w:t>
            </w:r>
          </w:p>
        </w:tc>
      </w:tr>
      <w:tr w:rsidR="00F724B3" w:rsidRPr="00F724B3" w14:paraId="27011578" w14:textId="77777777" w:rsidTr="008E479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top w:val="single" w:sz="12" w:space="0" w:color="auto"/>
              <w:right w:val="single" w:sz="12" w:space="0" w:color="auto"/>
            </w:tcBorders>
            <w:noWrap/>
            <w:hideMark/>
          </w:tcPr>
          <w:p w14:paraId="53777566" w14:textId="77777777" w:rsidR="00F724B3" w:rsidRPr="00F724B3" w:rsidRDefault="00F724B3" w:rsidP="00F724B3">
            <w:pPr>
              <w:jc w:val="center"/>
              <w:rPr>
                <w:rFonts w:eastAsia="Times New Roman" w:cstheme="minorHAnsi"/>
                <w:color w:val="000000"/>
                <w:kern w:val="0"/>
                <w:sz w:val="28"/>
                <w:szCs w:val="28"/>
                <w:lang w:val="en-IN" w:eastAsia="en-IN" w:bidi="ar-SA"/>
                <w14:ligatures w14:val="none"/>
              </w:rPr>
            </w:pPr>
            <w:r w:rsidRPr="00F724B3">
              <w:rPr>
                <w:rFonts w:eastAsia="Times New Roman" w:cstheme="minorHAnsi"/>
                <w:color w:val="000000"/>
                <w:kern w:val="0"/>
                <w:sz w:val="28"/>
                <w:szCs w:val="28"/>
                <w:lang w:val="en-IN" w:eastAsia="en-IN" w:bidi="ar-SA"/>
                <w14:ligatures w14:val="none"/>
              </w:rPr>
              <w:t>Jaccard Similarity</w:t>
            </w:r>
          </w:p>
        </w:tc>
        <w:tc>
          <w:tcPr>
            <w:tcW w:w="1842" w:type="dxa"/>
            <w:tcBorders>
              <w:top w:val="single" w:sz="12" w:space="0" w:color="auto"/>
              <w:left w:val="single" w:sz="12" w:space="0" w:color="auto"/>
            </w:tcBorders>
            <w:noWrap/>
            <w:hideMark/>
          </w:tcPr>
          <w:p w14:paraId="28DFA671" w14:textId="77777777" w:rsidR="00F724B3" w:rsidRPr="00F724B3" w:rsidRDefault="00F724B3" w:rsidP="00F72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72</w:t>
            </w:r>
          </w:p>
        </w:tc>
      </w:tr>
      <w:tr w:rsidR="00F724B3" w:rsidRPr="00F724B3" w14:paraId="4256DA5A" w14:textId="77777777" w:rsidTr="008E4792">
        <w:trPr>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6FA15CF4" w14:textId="77777777" w:rsidR="00F724B3" w:rsidRPr="00F724B3" w:rsidRDefault="00F724B3" w:rsidP="00F724B3">
            <w:pPr>
              <w:jc w:val="center"/>
              <w:rPr>
                <w:rFonts w:eastAsia="Times New Roman" w:cstheme="minorHAnsi"/>
                <w:b w:val="0"/>
                <w:bCs w:val="0"/>
                <w:color w:val="000000"/>
                <w:kern w:val="0"/>
                <w:sz w:val="28"/>
                <w:szCs w:val="28"/>
                <w:lang w:val="en-IN" w:eastAsia="en-IN" w:bidi="ar-SA"/>
                <w14:ligatures w14:val="none"/>
              </w:rPr>
            </w:pPr>
            <w:r w:rsidRPr="00F724B3">
              <w:rPr>
                <w:rFonts w:eastAsia="Times New Roman" w:cstheme="minorHAnsi"/>
                <w:b w:val="0"/>
                <w:bCs w:val="0"/>
                <w:caps w:val="0"/>
                <w:color w:val="000000"/>
                <w:kern w:val="0"/>
                <w:sz w:val="28"/>
                <w:szCs w:val="28"/>
                <w:lang w:val="en-IN" w:eastAsia="en-IN" w:bidi="ar-SA"/>
                <w14:ligatures w14:val="none"/>
              </w:rPr>
              <w:t>Adamic-Adar Index</w:t>
            </w:r>
          </w:p>
        </w:tc>
        <w:tc>
          <w:tcPr>
            <w:tcW w:w="1842" w:type="dxa"/>
            <w:tcBorders>
              <w:left w:val="single" w:sz="12" w:space="0" w:color="auto"/>
            </w:tcBorders>
            <w:noWrap/>
            <w:hideMark/>
          </w:tcPr>
          <w:p w14:paraId="1C77FDF8" w14:textId="77777777" w:rsidR="00F724B3" w:rsidRPr="00F724B3" w:rsidRDefault="00F724B3" w:rsidP="00F72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78</w:t>
            </w:r>
          </w:p>
        </w:tc>
      </w:tr>
      <w:tr w:rsidR="00F724B3" w:rsidRPr="00F724B3" w14:paraId="5609E1FB" w14:textId="77777777" w:rsidTr="008E479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19037E92" w14:textId="77777777" w:rsidR="00F724B3" w:rsidRPr="00F724B3" w:rsidRDefault="00F724B3" w:rsidP="00F724B3">
            <w:pPr>
              <w:jc w:val="center"/>
              <w:rPr>
                <w:rFonts w:eastAsia="Times New Roman" w:cstheme="minorHAnsi"/>
                <w:b w:val="0"/>
                <w:bCs w:val="0"/>
                <w:color w:val="000000"/>
                <w:kern w:val="0"/>
                <w:sz w:val="28"/>
                <w:szCs w:val="28"/>
                <w:lang w:val="en-IN" w:eastAsia="en-IN" w:bidi="ar-SA"/>
                <w14:ligatures w14:val="none"/>
              </w:rPr>
            </w:pPr>
            <w:r w:rsidRPr="00F724B3">
              <w:rPr>
                <w:rFonts w:eastAsia="Times New Roman" w:cstheme="minorHAnsi"/>
                <w:b w:val="0"/>
                <w:bCs w:val="0"/>
                <w:caps w:val="0"/>
                <w:color w:val="000000"/>
                <w:kern w:val="0"/>
                <w:sz w:val="28"/>
                <w:szCs w:val="28"/>
                <w:lang w:val="en-IN" w:eastAsia="en-IN" w:bidi="ar-SA"/>
                <w14:ligatures w14:val="none"/>
              </w:rPr>
              <w:t>Preferential Attachment</w:t>
            </w:r>
          </w:p>
        </w:tc>
        <w:tc>
          <w:tcPr>
            <w:tcW w:w="1842" w:type="dxa"/>
            <w:tcBorders>
              <w:left w:val="single" w:sz="12" w:space="0" w:color="auto"/>
            </w:tcBorders>
            <w:noWrap/>
            <w:hideMark/>
          </w:tcPr>
          <w:p w14:paraId="361B72A5" w14:textId="77777777" w:rsidR="00F724B3" w:rsidRPr="00F724B3" w:rsidRDefault="00F724B3" w:rsidP="00F72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22</w:t>
            </w:r>
          </w:p>
        </w:tc>
      </w:tr>
      <w:tr w:rsidR="00F724B3" w:rsidRPr="00F724B3" w14:paraId="16E33548" w14:textId="77777777" w:rsidTr="008E4792">
        <w:trPr>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542F434F" w14:textId="77777777" w:rsidR="00F724B3" w:rsidRPr="00F724B3" w:rsidRDefault="00F724B3" w:rsidP="00F724B3">
            <w:pPr>
              <w:jc w:val="center"/>
              <w:rPr>
                <w:rFonts w:eastAsia="Times New Roman" w:cstheme="minorHAnsi"/>
                <w:b w:val="0"/>
                <w:bCs w:val="0"/>
                <w:color w:val="000000"/>
                <w:kern w:val="0"/>
                <w:sz w:val="28"/>
                <w:szCs w:val="28"/>
                <w:lang w:val="en-IN" w:eastAsia="en-IN" w:bidi="ar-SA"/>
                <w14:ligatures w14:val="none"/>
              </w:rPr>
            </w:pPr>
            <w:r w:rsidRPr="00F724B3">
              <w:rPr>
                <w:rFonts w:eastAsia="Times New Roman" w:cstheme="minorHAnsi"/>
                <w:b w:val="0"/>
                <w:bCs w:val="0"/>
                <w:caps w:val="0"/>
                <w:color w:val="000000"/>
                <w:kern w:val="0"/>
                <w:sz w:val="28"/>
                <w:szCs w:val="28"/>
                <w:lang w:val="en-IN" w:eastAsia="en-IN" w:bidi="ar-SA"/>
                <w14:ligatures w14:val="none"/>
              </w:rPr>
              <w:t>Resource Allocation Index</w:t>
            </w:r>
          </w:p>
        </w:tc>
        <w:tc>
          <w:tcPr>
            <w:tcW w:w="1842" w:type="dxa"/>
            <w:tcBorders>
              <w:left w:val="single" w:sz="12" w:space="0" w:color="auto"/>
            </w:tcBorders>
            <w:noWrap/>
            <w:hideMark/>
          </w:tcPr>
          <w:p w14:paraId="34360178" w14:textId="77777777" w:rsidR="00F724B3" w:rsidRPr="00F724B3" w:rsidRDefault="00F724B3" w:rsidP="00F72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78</w:t>
            </w:r>
          </w:p>
        </w:tc>
      </w:tr>
      <w:tr w:rsidR="00F724B3" w:rsidRPr="00F724B3" w14:paraId="0AD4D77A" w14:textId="77777777" w:rsidTr="008E479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257FD915" w14:textId="77777777" w:rsidR="00F724B3" w:rsidRPr="00F724B3" w:rsidRDefault="009019C6" w:rsidP="00F724B3">
            <w:pPr>
              <w:jc w:val="center"/>
              <w:rPr>
                <w:rFonts w:eastAsia="Times New Roman" w:cstheme="minorHAnsi"/>
                <w:b w:val="0"/>
                <w:bCs w:val="0"/>
                <w:color w:val="000000"/>
                <w:kern w:val="0"/>
                <w:sz w:val="28"/>
                <w:szCs w:val="28"/>
                <w:lang w:val="en-IN" w:eastAsia="en-IN" w:bidi="ar-SA"/>
                <w14:ligatures w14:val="none"/>
              </w:rPr>
            </w:pPr>
            <w:r w:rsidRPr="009019C6">
              <w:rPr>
                <w:rFonts w:eastAsia="Times New Roman" w:cstheme="minorHAnsi"/>
                <w:b w:val="0"/>
                <w:bCs w:val="0"/>
                <w:caps w:val="0"/>
                <w:color w:val="000000"/>
                <w:kern w:val="0"/>
                <w:sz w:val="28"/>
                <w:szCs w:val="28"/>
                <w:lang w:eastAsia="en-IN" w:bidi="ar-SA"/>
                <w14:ligatures w14:val="none"/>
              </w:rPr>
              <w:t xml:space="preserve">Sim </w:t>
            </w:r>
            <w:r>
              <w:rPr>
                <w:rFonts w:eastAsia="Times New Roman" w:cstheme="minorHAnsi"/>
                <w:b w:val="0"/>
                <w:bCs w:val="0"/>
                <w:caps w:val="0"/>
                <w:color w:val="000000"/>
                <w:kern w:val="0"/>
                <w:sz w:val="28"/>
                <w:szCs w:val="28"/>
                <w:lang w:eastAsia="en-IN" w:bidi="ar-SA"/>
                <w14:ligatures w14:val="none"/>
              </w:rPr>
              <w:t>R</w:t>
            </w:r>
            <w:r w:rsidRPr="009019C6">
              <w:rPr>
                <w:rFonts w:eastAsia="Times New Roman" w:cstheme="minorHAnsi"/>
                <w:b w:val="0"/>
                <w:bCs w:val="0"/>
                <w:caps w:val="0"/>
                <w:color w:val="000000"/>
                <w:kern w:val="0"/>
                <w:sz w:val="28"/>
                <w:szCs w:val="28"/>
                <w:lang w:eastAsia="en-IN" w:bidi="ar-SA"/>
                <w14:ligatures w14:val="none"/>
              </w:rPr>
              <w:t>ank</w:t>
            </w:r>
          </w:p>
        </w:tc>
        <w:tc>
          <w:tcPr>
            <w:tcW w:w="1842" w:type="dxa"/>
            <w:tcBorders>
              <w:left w:val="single" w:sz="12" w:space="0" w:color="auto"/>
            </w:tcBorders>
            <w:noWrap/>
            <w:hideMark/>
          </w:tcPr>
          <w:p w14:paraId="34B7D0DF" w14:textId="77777777" w:rsidR="00F724B3" w:rsidRPr="00F724B3" w:rsidRDefault="00F724B3" w:rsidP="00F72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65</w:t>
            </w:r>
          </w:p>
        </w:tc>
      </w:tr>
      <w:tr w:rsidR="00F724B3" w:rsidRPr="00F724B3" w14:paraId="6DBCAAF4" w14:textId="77777777" w:rsidTr="008E4792">
        <w:trPr>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225B1C58" w14:textId="77777777" w:rsidR="00F724B3" w:rsidRPr="00F724B3" w:rsidRDefault="00F724B3" w:rsidP="00F724B3">
            <w:pPr>
              <w:jc w:val="center"/>
              <w:rPr>
                <w:rFonts w:eastAsia="Times New Roman" w:cstheme="minorHAnsi"/>
                <w:b w:val="0"/>
                <w:bCs w:val="0"/>
                <w:color w:val="000000"/>
                <w:kern w:val="0"/>
                <w:sz w:val="28"/>
                <w:szCs w:val="28"/>
                <w:lang w:val="en-IN" w:eastAsia="en-IN" w:bidi="ar-SA"/>
                <w14:ligatures w14:val="none"/>
              </w:rPr>
            </w:pPr>
            <w:r w:rsidRPr="00F724B3">
              <w:rPr>
                <w:rFonts w:eastAsia="Times New Roman" w:cstheme="minorHAnsi"/>
                <w:b w:val="0"/>
                <w:bCs w:val="0"/>
                <w:caps w:val="0"/>
                <w:color w:val="000000"/>
                <w:kern w:val="0"/>
                <w:sz w:val="28"/>
                <w:szCs w:val="28"/>
                <w:lang w:val="en-IN" w:eastAsia="en-IN" w:bidi="ar-SA"/>
                <w14:ligatures w14:val="none"/>
              </w:rPr>
              <w:t>Shortest Distance (</w:t>
            </w:r>
            <w:r w:rsidR="009019C6" w:rsidRPr="00F724B3">
              <w:rPr>
                <w:rFonts w:eastAsia="Times New Roman" w:cstheme="minorHAnsi"/>
                <w:b w:val="0"/>
                <w:bCs w:val="0"/>
                <w:caps w:val="0"/>
                <w:color w:val="000000"/>
                <w:kern w:val="0"/>
                <w:sz w:val="28"/>
                <w:szCs w:val="28"/>
                <w:lang w:val="en-IN" w:eastAsia="en-IN" w:bidi="ar-SA"/>
                <w14:ligatures w14:val="none"/>
              </w:rPr>
              <w:t>Dijkstra’s</w:t>
            </w:r>
            <w:r w:rsidRPr="00F724B3">
              <w:rPr>
                <w:rFonts w:eastAsia="Times New Roman" w:cstheme="minorHAnsi"/>
                <w:b w:val="0"/>
                <w:bCs w:val="0"/>
                <w:caps w:val="0"/>
                <w:color w:val="000000"/>
                <w:kern w:val="0"/>
                <w:sz w:val="28"/>
                <w:szCs w:val="28"/>
                <w:lang w:val="en-IN" w:eastAsia="en-IN" w:bidi="ar-SA"/>
                <w14:ligatures w14:val="none"/>
              </w:rPr>
              <w:t>)</w:t>
            </w:r>
          </w:p>
        </w:tc>
        <w:tc>
          <w:tcPr>
            <w:tcW w:w="1842" w:type="dxa"/>
            <w:tcBorders>
              <w:left w:val="single" w:sz="12" w:space="0" w:color="auto"/>
            </w:tcBorders>
            <w:noWrap/>
            <w:hideMark/>
          </w:tcPr>
          <w:p w14:paraId="1C5B1837" w14:textId="77777777" w:rsidR="00F724B3" w:rsidRPr="00F724B3" w:rsidRDefault="00F724B3" w:rsidP="00F724B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37</w:t>
            </w:r>
          </w:p>
        </w:tc>
      </w:tr>
      <w:tr w:rsidR="00F724B3" w:rsidRPr="00F724B3" w14:paraId="48AAF6C2" w14:textId="77777777" w:rsidTr="008E479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single" w:sz="12" w:space="0" w:color="auto"/>
            </w:tcBorders>
            <w:noWrap/>
            <w:hideMark/>
          </w:tcPr>
          <w:p w14:paraId="79F73C96" w14:textId="77777777" w:rsidR="00F724B3" w:rsidRPr="00F724B3" w:rsidRDefault="00F724B3" w:rsidP="00F724B3">
            <w:pPr>
              <w:jc w:val="center"/>
              <w:rPr>
                <w:rFonts w:eastAsia="Times New Roman" w:cstheme="minorHAnsi"/>
                <w:b w:val="0"/>
                <w:bCs w:val="0"/>
                <w:color w:val="000000"/>
                <w:kern w:val="0"/>
                <w:sz w:val="28"/>
                <w:szCs w:val="28"/>
                <w:lang w:val="en-IN" w:eastAsia="en-IN" w:bidi="ar-SA"/>
                <w14:ligatures w14:val="none"/>
              </w:rPr>
            </w:pPr>
            <w:r w:rsidRPr="00F724B3">
              <w:rPr>
                <w:rFonts w:eastAsia="Times New Roman" w:cstheme="minorHAnsi"/>
                <w:b w:val="0"/>
                <w:bCs w:val="0"/>
                <w:caps w:val="0"/>
                <w:color w:val="000000"/>
                <w:kern w:val="0"/>
                <w:sz w:val="28"/>
                <w:szCs w:val="28"/>
                <w:lang w:val="en-IN" w:eastAsia="en-IN" w:bidi="ar-SA"/>
                <w14:ligatures w14:val="none"/>
              </w:rPr>
              <w:t>Node2</w:t>
            </w:r>
            <w:r>
              <w:rPr>
                <w:rFonts w:eastAsia="Times New Roman" w:cstheme="minorHAnsi"/>
                <w:b w:val="0"/>
                <w:bCs w:val="0"/>
                <w:caps w:val="0"/>
                <w:color w:val="000000"/>
                <w:kern w:val="0"/>
                <w:sz w:val="28"/>
                <w:szCs w:val="28"/>
                <w:lang w:val="en-IN" w:eastAsia="en-IN" w:bidi="ar-SA"/>
                <w14:ligatures w14:val="none"/>
              </w:rPr>
              <w:t>V</w:t>
            </w:r>
            <w:r w:rsidRPr="00F724B3">
              <w:rPr>
                <w:rFonts w:eastAsia="Times New Roman" w:cstheme="minorHAnsi"/>
                <w:b w:val="0"/>
                <w:bCs w:val="0"/>
                <w:caps w:val="0"/>
                <w:color w:val="000000"/>
                <w:kern w:val="0"/>
                <w:sz w:val="28"/>
                <w:szCs w:val="28"/>
                <w:lang w:val="en-IN" w:eastAsia="en-IN" w:bidi="ar-SA"/>
                <w14:ligatures w14:val="none"/>
              </w:rPr>
              <w:t>ec</w:t>
            </w:r>
          </w:p>
        </w:tc>
        <w:tc>
          <w:tcPr>
            <w:tcW w:w="1842" w:type="dxa"/>
            <w:tcBorders>
              <w:left w:val="single" w:sz="12" w:space="0" w:color="auto"/>
            </w:tcBorders>
            <w:noWrap/>
            <w:hideMark/>
          </w:tcPr>
          <w:p w14:paraId="1CDC40B4" w14:textId="77777777" w:rsidR="00F724B3" w:rsidRPr="00F724B3" w:rsidRDefault="00F724B3" w:rsidP="00F724B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Cs w:val="22"/>
                <w:lang w:val="en-IN" w:eastAsia="en-IN" w:bidi="ar-SA"/>
                <w14:ligatures w14:val="none"/>
              </w:rPr>
            </w:pPr>
            <w:r w:rsidRPr="00F724B3">
              <w:rPr>
                <w:rFonts w:ascii="Calibri" w:eastAsia="Times New Roman" w:hAnsi="Calibri" w:cs="Calibri"/>
                <w:color w:val="000000"/>
                <w:kern w:val="0"/>
                <w:szCs w:val="22"/>
                <w:lang w:val="en-IN" w:eastAsia="en-IN" w:bidi="ar-SA"/>
                <w14:ligatures w14:val="none"/>
              </w:rPr>
              <w:t>60</w:t>
            </w:r>
          </w:p>
        </w:tc>
      </w:tr>
    </w:tbl>
    <w:p w14:paraId="61C9413F" w14:textId="77777777" w:rsidR="00EC0916" w:rsidRDefault="00EC0916" w:rsidP="00EC0916">
      <w:pPr>
        <w:jc w:val="center"/>
        <w:rPr>
          <w:rFonts w:cstheme="minorHAnsi"/>
          <w:sz w:val="24"/>
          <w:szCs w:val="24"/>
        </w:rPr>
      </w:pPr>
    </w:p>
    <w:p w14:paraId="00D906C0" w14:textId="77777777" w:rsidR="002A188F" w:rsidRPr="00EC0916" w:rsidRDefault="00EC0916" w:rsidP="00EC0916">
      <w:pPr>
        <w:jc w:val="center"/>
        <w:rPr>
          <w:rFonts w:cstheme="minorHAnsi"/>
          <w:szCs w:val="22"/>
        </w:rPr>
      </w:pPr>
      <w:r w:rsidRPr="00EC0916">
        <w:rPr>
          <w:rFonts w:cstheme="minorHAnsi"/>
          <w:b/>
          <w:bCs/>
          <w:szCs w:val="22"/>
        </w:rPr>
        <w:t>Table 1:</w:t>
      </w:r>
      <w:r w:rsidRPr="00EC0916">
        <w:rPr>
          <w:rFonts w:cstheme="minorHAnsi"/>
          <w:szCs w:val="22"/>
        </w:rPr>
        <w:t xml:space="preserve"> Methods implemented and their respective Accuracy scores</w:t>
      </w:r>
    </w:p>
    <w:p w14:paraId="20E4A6B4" w14:textId="77777777" w:rsidR="008E4792" w:rsidRDefault="008A355C" w:rsidP="008A355C">
      <w:pPr>
        <w:rPr>
          <w:rFonts w:cstheme="minorHAnsi"/>
          <w:sz w:val="24"/>
          <w:szCs w:val="24"/>
        </w:rPr>
      </w:pPr>
      <w:r w:rsidRPr="008A355C">
        <w:rPr>
          <w:rFonts w:cstheme="minorHAnsi"/>
          <w:sz w:val="24"/>
          <w:szCs w:val="24"/>
        </w:rPr>
        <w:lastRenderedPageBreak/>
        <w:t>From the above Accuracy scores, a combination of Adamic-Adar and Jaccard similarity edges was preferred, resulting in the highest accuracy of 83%. Both Adamic-Adar and Jaccard similarity belong to the neighbourhood-based methods.</w:t>
      </w:r>
    </w:p>
    <w:p w14:paraId="7EDC0EA5" w14:textId="77777777" w:rsidR="00DF7FA9" w:rsidRDefault="00DF7FA9" w:rsidP="008A355C">
      <w:pPr>
        <w:rPr>
          <w:rFonts w:cstheme="minorHAnsi"/>
          <w:sz w:val="24"/>
          <w:szCs w:val="24"/>
        </w:rPr>
      </w:pPr>
    </w:p>
    <w:p w14:paraId="5B2AD1AE" w14:textId="77777777" w:rsidR="00001E5B" w:rsidRPr="00DE537C" w:rsidRDefault="00001E5B" w:rsidP="008A355C">
      <w:pPr>
        <w:rPr>
          <w:rFonts w:cstheme="minorHAnsi"/>
          <w:b/>
          <w:bCs/>
          <w:sz w:val="28"/>
          <w:szCs w:val="28"/>
        </w:rPr>
      </w:pPr>
      <w:r w:rsidRPr="00DE537C">
        <w:rPr>
          <w:rFonts w:cstheme="minorHAnsi"/>
          <w:b/>
          <w:bCs/>
          <w:sz w:val="28"/>
          <w:szCs w:val="28"/>
        </w:rPr>
        <w:t xml:space="preserve">Jaccard Similarity: </w:t>
      </w:r>
    </w:p>
    <w:p w14:paraId="14BADA81" w14:textId="77777777" w:rsidR="00B3481F" w:rsidRDefault="00B3481F" w:rsidP="004434D7">
      <w:pPr>
        <w:jc w:val="both"/>
        <w:rPr>
          <w:rStyle w:val="Strong"/>
          <w:b w:val="0"/>
          <w:bCs w:val="0"/>
          <w:color w:val="0E101A"/>
          <w:sz w:val="24"/>
          <w:szCs w:val="24"/>
        </w:rPr>
      </w:pPr>
      <w:r w:rsidRPr="00B960C6">
        <w:rPr>
          <w:rStyle w:val="Strong"/>
          <w:b w:val="0"/>
          <w:bCs w:val="0"/>
          <w:color w:val="0E101A"/>
          <w:sz w:val="24"/>
          <w:szCs w:val="24"/>
        </w:rPr>
        <w:t>Jaccard Similarity measures the similarity of two nodes in a network. It is defined as the intersection of the set of common neighbours between the two nodes divided by the union of the set of common neighbours.</w:t>
      </w:r>
      <w:r w:rsidR="00B960C6">
        <w:rPr>
          <w:rStyle w:val="Strong"/>
          <w:b w:val="0"/>
          <w:bCs w:val="0"/>
          <w:color w:val="0E101A"/>
          <w:sz w:val="24"/>
          <w:szCs w:val="24"/>
        </w:rPr>
        <w:t xml:space="preserve"> Jaccard Coefficient of nodes u and v, where </w:t>
      </w:r>
      <w:proofErr w:type="spellStart"/>
      <w:r w:rsidR="005F05A2">
        <w:rPr>
          <w:rStyle w:val="Strong"/>
          <w:b w:val="0"/>
          <w:bCs w:val="0"/>
          <w:color w:val="0E101A"/>
          <w:sz w:val="24"/>
          <w:szCs w:val="24"/>
        </w:rPr>
        <w:t>Γu</w:t>
      </w:r>
      <w:proofErr w:type="spellEnd"/>
      <w:r w:rsidR="00B960C6">
        <w:rPr>
          <w:rStyle w:val="Strong"/>
          <w:b w:val="0"/>
          <w:bCs w:val="0"/>
          <w:color w:val="0E101A"/>
          <w:sz w:val="24"/>
          <w:szCs w:val="24"/>
        </w:rPr>
        <w:t xml:space="preserve"> </w:t>
      </w:r>
      <w:r w:rsidR="005F05A2">
        <w:rPr>
          <w:rStyle w:val="Strong"/>
          <w:b w:val="0"/>
          <w:bCs w:val="0"/>
          <w:color w:val="0E101A"/>
          <w:sz w:val="24"/>
          <w:szCs w:val="24"/>
        </w:rPr>
        <w:t xml:space="preserve">is the set of neighbours of node u, </w:t>
      </w:r>
      <w:r w:rsidR="00B960C6">
        <w:rPr>
          <w:rStyle w:val="Strong"/>
          <w:b w:val="0"/>
          <w:bCs w:val="0"/>
          <w:color w:val="0E101A"/>
          <w:sz w:val="24"/>
          <w:szCs w:val="24"/>
        </w:rPr>
        <w:t>is defined as</w:t>
      </w:r>
      <w:r w:rsidR="00C15D08">
        <w:rPr>
          <w:rStyle w:val="Strong"/>
          <w:b w:val="0"/>
          <w:bCs w:val="0"/>
          <w:color w:val="0E101A"/>
          <w:sz w:val="24"/>
          <w:szCs w:val="24"/>
        </w:rPr>
        <w:t>:</w:t>
      </w:r>
    </w:p>
    <w:p w14:paraId="5F5D359E" w14:textId="77777777" w:rsidR="00C15D08" w:rsidRDefault="00EF7056" w:rsidP="00EF7056">
      <w:pPr>
        <w:jc w:val="center"/>
        <w:rPr>
          <w:color w:val="0E101A"/>
          <w:sz w:val="24"/>
          <w:szCs w:val="24"/>
        </w:rPr>
      </w:pPr>
      <w:r>
        <w:rPr>
          <w:noProof/>
        </w:rPr>
        <w:drawing>
          <wp:inline distT="0" distB="0" distL="0" distR="0" wp14:anchorId="69933FA5" wp14:editId="437DDF66">
            <wp:extent cx="1704975" cy="923925"/>
            <wp:effectExtent l="0" t="0" r="9525" b="9525"/>
            <wp:docPr id="82363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35651" name=""/>
                    <pic:cNvPicPr/>
                  </pic:nvPicPr>
                  <pic:blipFill>
                    <a:blip r:embed="rId6"/>
                    <a:stretch>
                      <a:fillRect/>
                    </a:stretch>
                  </pic:blipFill>
                  <pic:spPr>
                    <a:xfrm>
                      <a:off x="0" y="0"/>
                      <a:ext cx="1704975" cy="923925"/>
                    </a:xfrm>
                    <a:prstGeom prst="rect">
                      <a:avLst/>
                    </a:prstGeom>
                  </pic:spPr>
                </pic:pic>
              </a:graphicData>
            </a:graphic>
          </wp:inline>
        </w:drawing>
      </w:r>
    </w:p>
    <w:p w14:paraId="15DED56E" w14:textId="77777777" w:rsidR="009F3E9B" w:rsidRDefault="009F3E9B" w:rsidP="004434D7">
      <w:pPr>
        <w:jc w:val="both"/>
        <w:rPr>
          <w:color w:val="0E101A"/>
          <w:sz w:val="24"/>
          <w:szCs w:val="24"/>
        </w:rPr>
      </w:pPr>
      <w:r>
        <w:rPr>
          <w:color w:val="0E101A"/>
          <w:sz w:val="24"/>
          <w:szCs w:val="24"/>
        </w:rPr>
        <w:t xml:space="preserve">The score of each test edge was calculated and then sorted </w:t>
      </w:r>
      <w:r w:rsidR="004D1875">
        <w:rPr>
          <w:color w:val="0E101A"/>
          <w:sz w:val="24"/>
          <w:szCs w:val="24"/>
        </w:rPr>
        <w:t xml:space="preserve">in descending </w:t>
      </w:r>
      <w:r>
        <w:rPr>
          <w:color w:val="0E101A"/>
          <w:sz w:val="24"/>
          <w:szCs w:val="24"/>
        </w:rPr>
        <w:t>to select the top 100 edges.</w:t>
      </w:r>
    </w:p>
    <w:p w14:paraId="20AE8713" w14:textId="77777777" w:rsidR="0066480D" w:rsidRDefault="0066480D" w:rsidP="009F3E9B">
      <w:pPr>
        <w:rPr>
          <w:color w:val="0E101A"/>
          <w:sz w:val="24"/>
          <w:szCs w:val="24"/>
        </w:rPr>
      </w:pPr>
    </w:p>
    <w:p w14:paraId="62809A86" w14:textId="77777777" w:rsidR="007A38B7" w:rsidRPr="00DE537C" w:rsidRDefault="007A38B7" w:rsidP="009F3E9B">
      <w:pPr>
        <w:rPr>
          <w:b/>
          <w:bCs/>
          <w:color w:val="0E101A"/>
          <w:sz w:val="28"/>
          <w:szCs w:val="28"/>
        </w:rPr>
      </w:pPr>
      <w:r w:rsidRPr="00DE537C">
        <w:rPr>
          <w:b/>
          <w:bCs/>
          <w:color w:val="0E101A"/>
          <w:sz w:val="28"/>
          <w:szCs w:val="28"/>
        </w:rPr>
        <w:t>Adamic-Adar Index:</w:t>
      </w:r>
    </w:p>
    <w:p w14:paraId="7AB4F07A" w14:textId="77777777" w:rsidR="008226F5" w:rsidRDefault="008226F5" w:rsidP="008226F5">
      <w:pPr>
        <w:jc w:val="both"/>
        <w:rPr>
          <w:color w:val="0E101A"/>
          <w:sz w:val="24"/>
          <w:szCs w:val="24"/>
        </w:rPr>
      </w:pPr>
      <w:r w:rsidRPr="008226F5">
        <w:rPr>
          <w:color w:val="0E101A"/>
          <w:sz w:val="24"/>
          <w:szCs w:val="24"/>
        </w:rPr>
        <w:t>The Adamic-Adar index measures the similarity of two nodes in a network. It is defined as the intersection of common neighbours between the nodes and the importance of these neighbours in the network. It gives more weightage to neighbours with fewer connections.</w:t>
      </w:r>
    </w:p>
    <w:p w14:paraId="0A7A6472" w14:textId="77777777" w:rsidR="003844F8" w:rsidRDefault="003844F8" w:rsidP="003844F8">
      <w:pPr>
        <w:jc w:val="center"/>
        <w:rPr>
          <w:color w:val="0E101A"/>
          <w:sz w:val="24"/>
          <w:szCs w:val="24"/>
        </w:rPr>
      </w:pPr>
      <w:r>
        <w:rPr>
          <w:noProof/>
        </w:rPr>
        <w:drawing>
          <wp:inline distT="0" distB="0" distL="0" distR="0" wp14:anchorId="7BC2AB6D" wp14:editId="5E64278A">
            <wp:extent cx="6188710" cy="572770"/>
            <wp:effectExtent l="0" t="0" r="2540" b="0"/>
            <wp:docPr id="201014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40910" name=""/>
                    <pic:cNvPicPr/>
                  </pic:nvPicPr>
                  <pic:blipFill>
                    <a:blip r:embed="rId7"/>
                    <a:stretch>
                      <a:fillRect/>
                    </a:stretch>
                  </pic:blipFill>
                  <pic:spPr>
                    <a:xfrm>
                      <a:off x="0" y="0"/>
                      <a:ext cx="6188710" cy="572770"/>
                    </a:xfrm>
                    <a:prstGeom prst="rect">
                      <a:avLst/>
                    </a:prstGeom>
                  </pic:spPr>
                </pic:pic>
              </a:graphicData>
            </a:graphic>
          </wp:inline>
        </w:drawing>
      </w:r>
    </w:p>
    <w:p w14:paraId="146C2117" w14:textId="77777777" w:rsidR="0066480D" w:rsidRDefault="003A5C22" w:rsidP="003A5C22">
      <w:pPr>
        <w:jc w:val="both"/>
        <w:rPr>
          <w:color w:val="0E101A"/>
          <w:sz w:val="24"/>
          <w:szCs w:val="24"/>
        </w:rPr>
      </w:pPr>
      <w:r w:rsidRPr="003A5C22">
        <w:rPr>
          <w:color w:val="0E101A"/>
          <w:sz w:val="24"/>
          <w:szCs w:val="24"/>
        </w:rPr>
        <w:t>It takes the summation of the inverse of the log of the degree of the common neighbours between two nodes, X and Y. The score of each test edge was calculated and then sorted in descending to select the top 100 edges.</w:t>
      </w:r>
    </w:p>
    <w:p w14:paraId="133E2143" w14:textId="77777777" w:rsidR="00857303" w:rsidRDefault="00857303" w:rsidP="003A5C22">
      <w:pPr>
        <w:jc w:val="both"/>
        <w:rPr>
          <w:b/>
          <w:bCs/>
          <w:color w:val="0E101A"/>
          <w:sz w:val="28"/>
          <w:szCs w:val="28"/>
        </w:rPr>
      </w:pPr>
    </w:p>
    <w:p w14:paraId="518EB9C4" w14:textId="77777777" w:rsidR="00B6256C" w:rsidRPr="0036602D" w:rsidRDefault="0036602D" w:rsidP="009F3E9B">
      <w:pPr>
        <w:rPr>
          <w:b/>
          <w:bCs/>
          <w:color w:val="0E101A"/>
          <w:sz w:val="28"/>
          <w:szCs w:val="28"/>
        </w:rPr>
      </w:pPr>
      <w:r w:rsidRPr="0036602D">
        <w:rPr>
          <w:b/>
          <w:bCs/>
          <w:color w:val="0E101A"/>
          <w:sz w:val="28"/>
          <w:szCs w:val="28"/>
        </w:rPr>
        <w:t xml:space="preserve">Algorithm Followed – </w:t>
      </w:r>
    </w:p>
    <w:p w14:paraId="6B797768"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Calculate Adamic-Adar Index of each test edge.</w:t>
      </w:r>
    </w:p>
    <w:p w14:paraId="2DE6BD81"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Collect top 100 edges</w:t>
      </w:r>
    </w:p>
    <w:p w14:paraId="0800C6EC"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Calculate Jaccard Similarity of each test edge.</w:t>
      </w:r>
    </w:p>
    <w:p w14:paraId="20DC0309"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Again, collect top 100 edges</w:t>
      </w:r>
    </w:p>
    <w:p w14:paraId="336D25B2"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Take Common Edges from the 2 lists</w:t>
      </w:r>
    </w:p>
    <w:p w14:paraId="7D4BE4B1"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Take top 10 edges from the remaining predicted values  in Adamic-Adar and Jaccard</w:t>
      </w:r>
    </w:p>
    <w:p w14:paraId="639161FE" w14:textId="77777777" w:rsidR="0036602D" w:rsidRPr="0036602D" w:rsidRDefault="0036602D" w:rsidP="0036602D">
      <w:pPr>
        <w:pStyle w:val="ListParagraph"/>
        <w:numPr>
          <w:ilvl w:val="0"/>
          <w:numId w:val="1"/>
        </w:numPr>
        <w:rPr>
          <w:color w:val="0E101A"/>
          <w:sz w:val="24"/>
          <w:szCs w:val="24"/>
        </w:rPr>
      </w:pPr>
      <w:r w:rsidRPr="0036602D">
        <w:rPr>
          <w:color w:val="0E101A"/>
          <w:sz w:val="24"/>
          <w:szCs w:val="24"/>
        </w:rPr>
        <w:t>Save and publish the results</w:t>
      </w:r>
    </w:p>
    <w:p w14:paraId="5B694BAD" w14:textId="77777777" w:rsidR="0036602D" w:rsidRDefault="0036602D" w:rsidP="009F3E9B">
      <w:pPr>
        <w:rPr>
          <w:color w:val="0E101A"/>
          <w:sz w:val="24"/>
          <w:szCs w:val="24"/>
        </w:rPr>
      </w:pPr>
    </w:p>
    <w:p w14:paraId="71891618" w14:textId="77777777" w:rsidR="002E7DB9" w:rsidRDefault="00A8356F" w:rsidP="00A8356F">
      <w:pPr>
        <w:jc w:val="center"/>
      </w:pPr>
      <w:r>
        <w:rPr>
          <w:noProof/>
        </w:rPr>
        <w:lastRenderedPageBreak/>
        <w:drawing>
          <wp:inline distT="0" distB="0" distL="0" distR="0" wp14:anchorId="45D5812C" wp14:editId="2AC94ED3">
            <wp:extent cx="3817620" cy="2548475"/>
            <wp:effectExtent l="0" t="0" r="0" b="4445"/>
            <wp:docPr id="616441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592" cy="2559805"/>
                    </a:xfrm>
                    <a:prstGeom prst="rect">
                      <a:avLst/>
                    </a:prstGeom>
                    <a:noFill/>
                    <a:ln>
                      <a:noFill/>
                    </a:ln>
                  </pic:spPr>
                </pic:pic>
              </a:graphicData>
            </a:graphic>
          </wp:inline>
        </w:drawing>
      </w:r>
    </w:p>
    <w:p w14:paraId="3321864A" w14:textId="77777777" w:rsidR="00A8356F" w:rsidRDefault="0098517B" w:rsidP="0098517B">
      <w:pPr>
        <w:jc w:val="center"/>
        <w:rPr>
          <w:rFonts w:cstheme="minorHAnsi"/>
          <w:szCs w:val="22"/>
        </w:rPr>
      </w:pPr>
      <w:r w:rsidRPr="00E43C75">
        <w:rPr>
          <w:rFonts w:cstheme="minorHAnsi"/>
          <w:b/>
          <w:bCs/>
          <w:szCs w:val="22"/>
        </w:rPr>
        <w:t xml:space="preserve">Figure </w:t>
      </w:r>
      <w:r w:rsidR="00963A17">
        <w:rPr>
          <w:rFonts w:cstheme="minorHAnsi"/>
          <w:b/>
          <w:bCs/>
          <w:szCs w:val="22"/>
        </w:rPr>
        <w:t>2</w:t>
      </w:r>
      <w:r w:rsidRPr="00E43C75">
        <w:rPr>
          <w:rFonts w:cstheme="minorHAnsi"/>
          <w:b/>
          <w:bCs/>
          <w:szCs w:val="22"/>
        </w:rPr>
        <w:t>:</w:t>
      </w:r>
      <w:r w:rsidRPr="00E43C75">
        <w:rPr>
          <w:rFonts w:cstheme="minorHAnsi"/>
          <w:szCs w:val="22"/>
        </w:rPr>
        <w:t xml:space="preserve"> </w:t>
      </w:r>
      <w:r w:rsidR="00963A17">
        <w:rPr>
          <w:rFonts w:cstheme="minorHAnsi"/>
          <w:szCs w:val="22"/>
        </w:rPr>
        <w:t xml:space="preserve">Original </w:t>
      </w:r>
      <w:r w:rsidRPr="00E43C75">
        <w:rPr>
          <w:rFonts w:cstheme="minorHAnsi"/>
          <w:szCs w:val="22"/>
        </w:rPr>
        <w:t xml:space="preserve">Co-Author Graph with </w:t>
      </w:r>
      <w:r w:rsidR="00963A17">
        <w:rPr>
          <w:rFonts w:cstheme="minorHAnsi"/>
          <w:szCs w:val="22"/>
        </w:rPr>
        <w:t>predicted 100 edges</w:t>
      </w:r>
    </w:p>
    <w:p w14:paraId="28298A31" w14:textId="77777777" w:rsidR="004C46E8" w:rsidRPr="0098517B" w:rsidRDefault="004C46E8" w:rsidP="004C46E8">
      <w:pPr>
        <w:rPr>
          <w:rFonts w:cstheme="minorHAnsi"/>
          <w:szCs w:val="22"/>
        </w:rPr>
      </w:pPr>
    </w:p>
    <w:p w14:paraId="5CA75450" w14:textId="77777777" w:rsidR="002E7DB9" w:rsidRPr="00A4675A" w:rsidRDefault="002E7DB9" w:rsidP="009F3E9B">
      <w:pPr>
        <w:rPr>
          <w:b/>
          <w:bCs/>
          <w:sz w:val="28"/>
          <w:szCs w:val="28"/>
        </w:rPr>
      </w:pPr>
      <w:r w:rsidRPr="00A4675A">
        <w:rPr>
          <w:b/>
          <w:bCs/>
          <w:sz w:val="28"/>
          <w:szCs w:val="28"/>
        </w:rPr>
        <w:t>Summary</w:t>
      </w:r>
    </w:p>
    <w:p w14:paraId="1A5A6B17" w14:textId="77777777" w:rsidR="006A6450" w:rsidRDefault="00A26FC9" w:rsidP="00A26FC9">
      <w:pPr>
        <w:jc w:val="both"/>
        <w:rPr>
          <w:sz w:val="24"/>
          <w:szCs w:val="24"/>
        </w:rPr>
      </w:pPr>
      <w:r w:rsidRPr="00A26FC9">
        <w:rPr>
          <w:sz w:val="24"/>
          <w:szCs w:val="24"/>
        </w:rPr>
        <w:t xml:space="preserve">Through this assignment, we have implemented various algorithms to predict the top 100 edges that can be formed between existing nodes of a graph in the future. After Applying various algorithms, we settled with Jaccard Similarity and Adamic-Adar Index as they gave the highest accuracy. The final output file contains the top 100 edges predicted from the test set. We have used pandas, </w:t>
      </w:r>
      <w:proofErr w:type="spellStart"/>
      <w:r w:rsidRPr="00A26FC9">
        <w:rPr>
          <w:sz w:val="24"/>
          <w:szCs w:val="24"/>
        </w:rPr>
        <w:t>numpy</w:t>
      </w:r>
      <w:proofErr w:type="spellEnd"/>
      <w:r w:rsidRPr="00A26FC9">
        <w:rPr>
          <w:sz w:val="24"/>
          <w:szCs w:val="24"/>
        </w:rPr>
        <w:t xml:space="preserve">, node2vec, </w:t>
      </w:r>
      <w:proofErr w:type="spellStart"/>
      <w:r w:rsidRPr="00A26FC9">
        <w:rPr>
          <w:sz w:val="24"/>
          <w:szCs w:val="24"/>
        </w:rPr>
        <w:t>sklearn</w:t>
      </w:r>
      <w:proofErr w:type="spellEnd"/>
      <w:r w:rsidRPr="00A26FC9">
        <w:rPr>
          <w:sz w:val="24"/>
          <w:szCs w:val="24"/>
        </w:rPr>
        <w:t xml:space="preserve">, random and </w:t>
      </w:r>
      <w:proofErr w:type="spellStart"/>
      <w:r w:rsidRPr="00A26FC9">
        <w:rPr>
          <w:sz w:val="24"/>
          <w:szCs w:val="24"/>
        </w:rPr>
        <w:t>networkx</w:t>
      </w:r>
      <w:proofErr w:type="spellEnd"/>
      <w:r w:rsidRPr="00A26FC9">
        <w:rPr>
          <w:sz w:val="24"/>
          <w:szCs w:val="24"/>
        </w:rPr>
        <w:t xml:space="preserve"> Python modules to implement this project.</w:t>
      </w:r>
    </w:p>
    <w:p w14:paraId="19CB05A8" w14:textId="77777777" w:rsidR="00481D5F" w:rsidRDefault="00481D5F" w:rsidP="00A26FC9">
      <w:pPr>
        <w:jc w:val="both"/>
        <w:rPr>
          <w:sz w:val="24"/>
          <w:szCs w:val="24"/>
        </w:rPr>
      </w:pPr>
    </w:p>
    <w:p w14:paraId="1CA4CFA1" w14:textId="77777777" w:rsidR="00481D5F" w:rsidRDefault="00481D5F" w:rsidP="00A26FC9">
      <w:pPr>
        <w:jc w:val="both"/>
        <w:rPr>
          <w:b/>
          <w:bCs/>
          <w:sz w:val="28"/>
          <w:szCs w:val="28"/>
        </w:rPr>
      </w:pPr>
      <w:r w:rsidRPr="00481D5F">
        <w:rPr>
          <w:b/>
          <w:bCs/>
          <w:sz w:val="28"/>
          <w:szCs w:val="28"/>
        </w:rPr>
        <w:t>Reference</w:t>
      </w:r>
    </w:p>
    <w:p w14:paraId="79BE25E8" w14:textId="77777777" w:rsidR="00481D5F" w:rsidRPr="00F23AAA" w:rsidRDefault="008A54E6" w:rsidP="00D85079">
      <w:pPr>
        <w:jc w:val="both"/>
        <w:rPr>
          <w:sz w:val="24"/>
          <w:szCs w:val="24"/>
        </w:rPr>
      </w:pPr>
      <w:r w:rsidRPr="00F23AAA">
        <w:rPr>
          <w:sz w:val="24"/>
          <w:szCs w:val="24"/>
        </w:rPr>
        <w:t xml:space="preserve">[1] </w:t>
      </w:r>
      <w:r w:rsidRPr="00F23AAA">
        <w:rPr>
          <w:rFonts w:ascii="Calibri" w:hAnsi="Calibri" w:cs="Calibri"/>
          <w:color w:val="000000"/>
          <w:sz w:val="24"/>
          <w:szCs w:val="24"/>
          <w:shd w:val="clear" w:color="auto" w:fill="FFFFFF"/>
        </w:rPr>
        <w:t>Joshi, P. (2020, April 21). </w:t>
      </w:r>
      <w:r w:rsidRPr="00F23AAA">
        <w:rPr>
          <w:rStyle w:val="Emphasis"/>
          <w:rFonts w:ascii="Calibri" w:hAnsi="Calibri" w:cs="Calibri"/>
          <w:color w:val="000000"/>
          <w:sz w:val="24"/>
          <w:szCs w:val="24"/>
          <w:shd w:val="clear" w:color="auto" w:fill="FFFFFF"/>
        </w:rPr>
        <w:t>A guide to link prediction - How to predict your future connections on Facebook</w:t>
      </w:r>
      <w:r w:rsidRPr="00F23AAA">
        <w:rPr>
          <w:rFonts w:ascii="Calibri" w:hAnsi="Calibri" w:cs="Calibri"/>
          <w:color w:val="000000"/>
          <w:sz w:val="24"/>
          <w:szCs w:val="24"/>
          <w:shd w:val="clear" w:color="auto" w:fill="FFFFFF"/>
        </w:rPr>
        <w:t>. Analytics Vidhya. </w:t>
      </w:r>
      <w:hyperlink r:id="rId9" w:history="1">
        <w:r w:rsidRPr="00F23AAA">
          <w:rPr>
            <w:rStyle w:val="Hyperlink"/>
            <w:rFonts w:ascii="Calibri" w:hAnsi="Calibri" w:cs="Calibri"/>
            <w:color w:val="000000"/>
            <w:sz w:val="24"/>
            <w:szCs w:val="24"/>
            <w:shd w:val="clear" w:color="auto" w:fill="FFFFFF"/>
          </w:rPr>
          <w:t>https://www.analyticsvidhya.com/blog/2020/01/link-prediction-how-to-predict-your-future-connections-on-facebook/</w:t>
        </w:r>
      </w:hyperlink>
    </w:p>
    <w:p w14:paraId="0EC12DFE" w14:textId="77777777" w:rsidR="008A54E6" w:rsidRPr="00F23AAA" w:rsidRDefault="008A54E6" w:rsidP="00D85079">
      <w:pPr>
        <w:jc w:val="both"/>
        <w:rPr>
          <w:sz w:val="24"/>
          <w:szCs w:val="24"/>
        </w:rPr>
      </w:pPr>
      <w:r w:rsidRPr="00F23AAA">
        <w:rPr>
          <w:sz w:val="24"/>
          <w:szCs w:val="24"/>
        </w:rPr>
        <w:t xml:space="preserve">[2] </w:t>
      </w:r>
      <w:r w:rsidR="00E439B1" w:rsidRPr="00F23AAA">
        <w:rPr>
          <w:rStyle w:val="Emphasis"/>
          <w:rFonts w:ascii="Calibri" w:hAnsi="Calibri" w:cs="Calibri"/>
          <w:color w:val="000000"/>
          <w:sz w:val="24"/>
          <w:szCs w:val="24"/>
          <w:shd w:val="clear" w:color="auto" w:fill="FFFFFF"/>
        </w:rPr>
        <w:t xml:space="preserve">Link prediction - Predict edges in a network using </w:t>
      </w:r>
      <w:proofErr w:type="spellStart"/>
      <w:r w:rsidR="00E439B1" w:rsidRPr="00F23AAA">
        <w:rPr>
          <w:rStyle w:val="Emphasis"/>
          <w:rFonts w:ascii="Calibri" w:hAnsi="Calibri" w:cs="Calibri"/>
          <w:color w:val="000000"/>
          <w:sz w:val="24"/>
          <w:szCs w:val="24"/>
          <w:shd w:val="clear" w:color="auto" w:fill="FFFFFF"/>
        </w:rPr>
        <w:t>Networkx</w:t>
      </w:r>
      <w:proofErr w:type="spellEnd"/>
      <w:r w:rsidR="00E439B1" w:rsidRPr="00F23AAA">
        <w:rPr>
          <w:rStyle w:val="Emphasis"/>
          <w:rFonts w:ascii="Calibri" w:hAnsi="Calibri" w:cs="Calibri"/>
          <w:color w:val="000000"/>
          <w:sz w:val="24"/>
          <w:szCs w:val="24"/>
          <w:shd w:val="clear" w:color="auto" w:fill="FFFFFF"/>
        </w:rPr>
        <w:t xml:space="preserve"> - </w:t>
      </w:r>
      <w:proofErr w:type="spellStart"/>
      <w:r w:rsidR="00E439B1" w:rsidRPr="00F23AAA">
        <w:rPr>
          <w:rStyle w:val="Emphasis"/>
          <w:rFonts w:ascii="Calibri" w:hAnsi="Calibri" w:cs="Calibri"/>
          <w:color w:val="000000"/>
          <w:sz w:val="24"/>
          <w:szCs w:val="24"/>
          <w:shd w:val="clear" w:color="auto" w:fill="FFFFFF"/>
        </w:rPr>
        <w:t>GeeksforGeeks</w:t>
      </w:r>
      <w:proofErr w:type="spellEnd"/>
      <w:r w:rsidR="00E439B1" w:rsidRPr="00F23AAA">
        <w:rPr>
          <w:rFonts w:ascii="Calibri" w:hAnsi="Calibri" w:cs="Calibri"/>
          <w:color w:val="000000"/>
          <w:sz w:val="24"/>
          <w:szCs w:val="24"/>
          <w:shd w:val="clear" w:color="auto" w:fill="FFFFFF"/>
        </w:rPr>
        <w:t>. (2020, May 8). GeeksforGeeks. </w:t>
      </w:r>
      <w:hyperlink r:id="rId10" w:history="1">
        <w:r w:rsidR="00E439B1" w:rsidRPr="00F23AAA">
          <w:rPr>
            <w:rStyle w:val="Hyperlink"/>
            <w:rFonts w:ascii="Calibri" w:hAnsi="Calibri" w:cs="Calibri"/>
            <w:color w:val="000000"/>
            <w:sz w:val="24"/>
            <w:szCs w:val="24"/>
            <w:shd w:val="clear" w:color="auto" w:fill="FFFFFF"/>
          </w:rPr>
          <w:t>https://www.geeksforgeeks.org/link-prediction-predict-edges-in-a-network-using-networkx/</w:t>
        </w:r>
      </w:hyperlink>
    </w:p>
    <w:p w14:paraId="240E34BA" w14:textId="77777777" w:rsidR="009A71FC" w:rsidRPr="00F23AAA" w:rsidRDefault="00E439B1" w:rsidP="00D85079">
      <w:pPr>
        <w:jc w:val="both"/>
        <w:rPr>
          <w:sz w:val="24"/>
          <w:szCs w:val="24"/>
        </w:rPr>
      </w:pPr>
      <w:r w:rsidRPr="00F23AAA">
        <w:rPr>
          <w:sz w:val="24"/>
          <w:szCs w:val="24"/>
        </w:rPr>
        <w:t xml:space="preserve">[3] </w:t>
      </w:r>
      <w:r w:rsidR="009A71FC" w:rsidRPr="00F23AAA">
        <w:rPr>
          <w:rStyle w:val="Emphasis"/>
          <w:rFonts w:ascii="Calibri" w:hAnsi="Calibri" w:cs="Calibri"/>
          <w:color w:val="000000"/>
          <w:sz w:val="24"/>
          <w:szCs w:val="24"/>
          <w:shd w:val="clear" w:color="auto" w:fill="FFFFFF"/>
        </w:rPr>
        <w:t xml:space="preserve">Link prediction — </w:t>
      </w:r>
      <w:proofErr w:type="spellStart"/>
      <w:r w:rsidR="009A71FC" w:rsidRPr="00F23AAA">
        <w:rPr>
          <w:rStyle w:val="Emphasis"/>
          <w:rFonts w:ascii="Calibri" w:hAnsi="Calibri" w:cs="Calibri"/>
          <w:color w:val="000000"/>
          <w:sz w:val="24"/>
          <w:szCs w:val="24"/>
          <w:shd w:val="clear" w:color="auto" w:fill="FFFFFF"/>
        </w:rPr>
        <w:t>NetworkX</w:t>
      </w:r>
      <w:proofErr w:type="spellEnd"/>
      <w:r w:rsidR="009A71FC" w:rsidRPr="00F23AAA">
        <w:rPr>
          <w:rStyle w:val="Emphasis"/>
          <w:rFonts w:ascii="Calibri" w:hAnsi="Calibri" w:cs="Calibri"/>
          <w:color w:val="000000"/>
          <w:sz w:val="24"/>
          <w:szCs w:val="24"/>
          <w:shd w:val="clear" w:color="auto" w:fill="FFFFFF"/>
        </w:rPr>
        <w:t xml:space="preserve"> 3.1 documentation</w:t>
      </w:r>
      <w:r w:rsidR="009A71FC" w:rsidRPr="00F23AAA">
        <w:rPr>
          <w:rFonts w:ascii="Calibri" w:hAnsi="Calibri" w:cs="Calibri"/>
          <w:color w:val="000000"/>
          <w:sz w:val="24"/>
          <w:szCs w:val="24"/>
          <w:shd w:val="clear" w:color="auto" w:fill="FFFFFF"/>
        </w:rPr>
        <w:t xml:space="preserve">. (n.d.). </w:t>
      </w:r>
      <w:proofErr w:type="spellStart"/>
      <w:r w:rsidR="009A71FC" w:rsidRPr="00F23AAA">
        <w:rPr>
          <w:rFonts w:ascii="Calibri" w:hAnsi="Calibri" w:cs="Calibri"/>
          <w:color w:val="000000"/>
          <w:sz w:val="24"/>
          <w:szCs w:val="24"/>
          <w:shd w:val="clear" w:color="auto" w:fill="FFFFFF"/>
        </w:rPr>
        <w:t>NetworkX</w:t>
      </w:r>
      <w:proofErr w:type="spellEnd"/>
      <w:r w:rsidR="009A71FC" w:rsidRPr="00F23AAA">
        <w:rPr>
          <w:rFonts w:ascii="Calibri" w:hAnsi="Calibri" w:cs="Calibri"/>
          <w:color w:val="000000"/>
          <w:sz w:val="24"/>
          <w:szCs w:val="24"/>
          <w:shd w:val="clear" w:color="auto" w:fill="FFFFFF"/>
        </w:rPr>
        <w:t xml:space="preserve"> — </w:t>
      </w:r>
      <w:proofErr w:type="spellStart"/>
      <w:r w:rsidR="009A71FC" w:rsidRPr="00F23AAA">
        <w:rPr>
          <w:rFonts w:ascii="Calibri" w:hAnsi="Calibri" w:cs="Calibri"/>
          <w:color w:val="000000"/>
          <w:sz w:val="24"/>
          <w:szCs w:val="24"/>
          <w:shd w:val="clear" w:color="auto" w:fill="FFFFFF"/>
        </w:rPr>
        <w:t>NetworkX</w:t>
      </w:r>
      <w:proofErr w:type="spellEnd"/>
      <w:r w:rsidR="009A71FC" w:rsidRPr="00F23AAA">
        <w:rPr>
          <w:rFonts w:ascii="Calibri" w:hAnsi="Calibri" w:cs="Calibri"/>
          <w:color w:val="000000"/>
          <w:sz w:val="24"/>
          <w:szCs w:val="24"/>
          <w:shd w:val="clear" w:color="auto" w:fill="FFFFFF"/>
        </w:rPr>
        <w:t xml:space="preserve"> documentation. </w:t>
      </w:r>
      <w:hyperlink r:id="rId11" w:history="1">
        <w:r w:rsidR="009A71FC" w:rsidRPr="00F23AAA">
          <w:rPr>
            <w:rStyle w:val="Hyperlink"/>
            <w:rFonts w:ascii="Calibri" w:hAnsi="Calibri" w:cs="Calibri"/>
            <w:color w:val="000000"/>
            <w:sz w:val="24"/>
            <w:szCs w:val="24"/>
            <w:shd w:val="clear" w:color="auto" w:fill="FFFFFF"/>
          </w:rPr>
          <w:t>https://networkx.org/documentation/stable/reference/algorithms/link_prediction.html</w:t>
        </w:r>
      </w:hyperlink>
    </w:p>
    <w:sectPr w:rsidR="009A71FC" w:rsidRPr="00F23AAA" w:rsidSect="0052457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574A"/>
    <w:multiLevelType w:val="hybridMultilevel"/>
    <w:tmpl w:val="1A882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33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1F"/>
    <w:rsid w:val="00001E5B"/>
    <w:rsid w:val="00081B67"/>
    <w:rsid w:val="00095DD1"/>
    <w:rsid w:val="00196FE6"/>
    <w:rsid w:val="00207087"/>
    <w:rsid w:val="002472C4"/>
    <w:rsid w:val="00292F33"/>
    <w:rsid w:val="002A188F"/>
    <w:rsid w:val="002A6EF0"/>
    <w:rsid w:val="002E7DB9"/>
    <w:rsid w:val="00340EEA"/>
    <w:rsid w:val="003622D6"/>
    <w:rsid w:val="0036602D"/>
    <w:rsid w:val="003844F8"/>
    <w:rsid w:val="003A5C22"/>
    <w:rsid w:val="004434D7"/>
    <w:rsid w:val="00481D5F"/>
    <w:rsid w:val="004C46E8"/>
    <w:rsid w:val="004D1875"/>
    <w:rsid w:val="0052457D"/>
    <w:rsid w:val="005964AB"/>
    <w:rsid w:val="005F05A2"/>
    <w:rsid w:val="00605C35"/>
    <w:rsid w:val="0066480D"/>
    <w:rsid w:val="006A6450"/>
    <w:rsid w:val="00781F73"/>
    <w:rsid w:val="007A38B7"/>
    <w:rsid w:val="007E093A"/>
    <w:rsid w:val="00802654"/>
    <w:rsid w:val="008226F5"/>
    <w:rsid w:val="00857303"/>
    <w:rsid w:val="008A355C"/>
    <w:rsid w:val="008A54E6"/>
    <w:rsid w:val="008E4792"/>
    <w:rsid w:val="009019C6"/>
    <w:rsid w:val="00917FCF"/>
    <w:rsid w:val="0092142B"/>
    <w:rsid w:val="00943AFE"/>
    <w:rsid w:val="00956462"/>
    <w:rsid w:val="00963A17"/>
    <w:rsid w:val="0098517B"/>
    <w:rsid w:val="009A71FC"/>
    <w:rsid w:val="009F3E9B"/>
    <w:rsid w:val="00A26FC9"/>
    <w:rsid w:val="00A4675A"/>
    <w:rsid w:val="00A53246"/>
    <w:rsid w:val="00A8356F"/>
    <w:rsid w:val="00B12F87"/>
    <w:rsid w:val="00B3481F"/>
    <w:rsid w:val="00B371D1"/>
    <w:rsid w:val="00B6256C"/>
    <w:rsid w:val="00B960C6"/>
    <w:rsid w:val="00BF738C"/>
    <w:rsid w:val="00C15D08"/>
    <w:rsid w:val="00CC5157"/>
    <w:rsid w:val="00D0681F"/>
    <w:rsid w:val="00D85079"/>
    <w:rsid w:val="00DE537C"/>
    <w:rsid w:val="00DF43F5"/>
    <w:rsid w:val="00DF7FA9"/>
    <w:rsid w:val="00E14CCF"/>
    <w:rsid w:val="00E439B1"/>
    <w:rsid w:val="00E43C75"/>
    <w:rsid w:val="00EC0916"/>
    <w:rsid w:val="00EC398B"/>
    <w:rsid w:val="00EF447E"/>
    <w:rsid w:val="00EF7056"/>
    <w:rsid w:val="00F23AAA"/>
    <w:rsid w:val="00F347A7"/>
    <w:rsid w:val="00F724B3"/>
    <w:rsid w:val="00FA3B2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CB61"/>
  <w15:chartTrackingRefBased/>
  <w15:docId w15:val="{682271EC-103A-405C-9813-B82D4774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17B"/>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87"/>
    <w:rPr>
      <w:color w:val="0563C1" w:themeColor="hyperlink"/>
      <w:u w:val="single"/>
    </w:rPr>
  </w:style>
  <w:style w:type="character" w:styleId="UnresolvedMention">
    <w:name w:val="Unresolved Mention"/>
    <w:basedOn w:val="DefaultParagraphFont"/>
    <w:uiPriority w:val="99"/>
    <w:semiHidden/>
    <w:unhideWhenUsed/>
    <w:rsid w:val="00B12F87"/>
    <w:rPr>
      <w:color w:val="605E5C"/>
      <w:shd w:val="clear" w:color="auto" w:fill="E1DFDD"/>
    </w:rPr>
  </w:style>
  <w:style w:type="table" w:styleId="PlainTable3">
    <w:name w:val="Plain Table 3"/>
    <w:basedOn w:val="TableNormal"/>
    <w:uiPriority w:val="43"/>
    <w:rsid w:val="00F724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B3481F"/>
    <w:rPr>
      <w:b/>
      <w:bCs/>
    </w:rPr>
  </w:style>
  <w:style w:type="paragraph" w:styleId="ListParagraph">
    <w:name w:val="List Paragraph"/>
    <w:basedOn w:val="Normal"/>
    <w:uiPriority w:val="34"/>
    <w:qFormat/>
    <w:rsid w:val="0036602D"/>
    <w:pPr>
      <w:ind w:left="720"/>
      <w:contextualSpacing/>
    </w:pPr>
  </w:style>
  <w:style w:type="character" w:styleId="Emphasis">
    <w:name w:val="Emphasis"/>
    <w:basedOn w:val="DefaultParagraphFont"/>
    <w:uiPriority w:val="20"/>
    <w:qFormat/>
    <w:rsid w:val="008A5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4148">
      <w:bodyDiv w:val="1"/>
      <w:marLeft w:val="0"/>
      <w:marRight w:val="0"/>
      <w:marTop w:val="0"/>
      <w:marBottom w:val="0"/>
      <w:divBdr>
        <w:top w:val="none" w:sz="0" w:space="0" w:color="auto"/>
        <w:left w:val="none" w:sz="0" w:space="0" w:color="auto"/>
        <w:bottom w:val="none" w:sz="0" w:space="0" w:color="auto"/>
        <w:right w:val="none" w:sz="0" w:space="0" w:color="auto"/>
      </w:divBdr>
    </w:div>
    <w:div w:id="659578419">
      <w:marLeft w:val="0"/>
      <w:marRight w:val="0"/>
      <w:marTop w:val="0"/>
      <w:marBottom w:val="0"/>
      <w:divBdr>
        <w:top w:val="none" w:sz="0" w:space="0" w:color="auto"/>
        <w:left w:val="none" w:sz="0" w:space="0" w:color="auto"/>
        <w:bottom w:val="none" w:sz="0" w:space="0" w:color="auto"/>
        <w:right w:val="none" w:sz="0" w:space="0" w:color="auto"/>
      </w:divBdr>
      <w:divsChild>
        <w:div w:id="897984222">
          <w:marLeft w:val="0"/>
          <w:marRight w:val="0"/>
          <w:marTop w:val="0"/>
          <w:marBottom w:val="0"/>
          <w:divBdr>
            <w:top w:val="none" w:sz="0" w:space="0" w:color="auto"/>
            <w:left w:val="none" w:sz="0" w:space="0" w:color="auto"/>
            <w:bottom w:val="none" w:sz="0" w:space="0" w:color="auto"/>
            <w:right w:val="none" w:sz="0" w:space="0" w:color="auto"/>
          </w:divBdr>
        </w:div>
      </w:divsChild>
    </w:div>
    <w:div w:id="1699890606">
      <w:bodyDiv w:val="1"/>
      <w:marLeft w:val="0"/>
      <w:marRight w:val="0"/>
      <w:marTop w:val="0"/>
      <w:marBottom w:val="0"/>
      <w:divBdr>
        <w:top w:val="none" w:sz="0" w:space="0" w:color="auto"/>
        <w:left w:val="none" w:sz="0" w:space="0" w:color="auto"/>
        <w:bottom w:val="none" w:sz="0" w:space="0" w:color="auto"/>
        <w:right w:val="none" w:sz="0" w:space="0" w:color="auto"/>
      </w:divBdr>
      <w:divsChild>
        <w:div w:id="601836338">
          <w:marLeft w:val="0"/>
          <w:marRight w:val="0"/>
          <w:marTop w:val="0"/>
          <w:marBottom w:val="0"/>
          <w:divBdr>
            <w:top w:val="none" w:sz="0" w:space="0" w:color="auto"/>
            <w:left w:val="none" w:sz="0" w:space="0" w:color="auto"/>
            <w:bottom w:val="none" w:sz="0" w:space="0" w:color="auto"/>
            <w:right w:val="none" w:sz="0" w:space="0" w:color="auto"/>
          </w:divBdr>
          <w:divsChild>
            <w:div w:id="6038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networkx.org/documentation/stable/reference/algorithms/link_prediction.html" TargetMode="External"/><Relationship Id="rId5" Type="http://schemas.openxmlformats.org/officeDocument/2006/relationships/image" Target="media/image1.png"/><Relationship Id="rId10" Type="http://schemas.openxmlformats.org/officeDocument/2006/relationships/hyperlink" Target="https://www.geeksforgeeks.org/link-prediction-predict-edges-in-a-network-using-networkx/" TargetMode="External"/><Relationship Id="rId4" Type="http://schemas.openxmlformats.org/officeDocument/2006/relationships/webSettings" Target="webSettings.xml"/><Relationship Id="rId9" Type="http://schemas.openxmlformats.org/officeDocument/2006/relationships/hyperlink" Target="https://www.analyticsvidhya.com/blog/2020/01/link-prediction-how-to-predict-your-future-connections-on-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Jaskeerat Singh</dc:creator>
  <cp:keywords/>
  <dc:description/>
  <cp:lastModifiedBy>Jaskeerat Singh</cp:lastModifiedBy>
  <cp:revision>71</cp:revision>
  <dcterms:created xsi:type="dcterms:W3CDTF">2023-05-23T08:51:00Z</dcterms:created>
  <dcterms:modified xsi:type="dcterms:W3CDTF">2023-05-24T07:55:00Z</dcterms:modified>
</cp:coreProperties>
</file>