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D1" w:rsidRDefault="00117FD1" w:rsidP="00117FD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Unemployment in India during Covid-19</w:t>
      </w:r>
    </w:p>
    <w:p w:rsidR="00117FD1" w:rsidRPr="00117FD1" w:rsidRDefault="00117FD1" w:rsidP="00117FD1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17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objective</w:t>
      </w:r>
      <w:proofErr w:type="gramEnd"/>
      <w:r w:rsidRPr="00117F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analysis is -</w:t>
      </w:r>
    </w:p>
    <w:p w:rsidR="00117FD1" w:rsidRPr="00117FD1" w:rsidRDefault="00117FD1" w:rsidP="00117FD1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To know the covid-19 impact on job market</w:t>
      </w:r>
      <w:bookmarkStart w:id="0" w:name="_GoBack"/>
      <w:bookmarkEnd w:id="0"/>
    </w:p>
    <w:p w:rsidR="00117FD1" w:rsidRPr="00117FD1" w:rsidRDefault="00117FD1" w:rsidP="00117FD1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which state survive and which state has more impact on</w:t>
      </w:r>
    </w:p>
    <w:p w:rsidR="00117FD1" w:rsidRPr="00117FD1" w:rsidRDefault="00117FD1" w:rsidP="00117FD1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117FD1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This dataset contains the unemployment rate of all the states in India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States = states in India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Date = date which the unemployment rate observed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Frequency = measuring frequency (Monthly)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Estimated Unemployment Rate (%) = percentage of people unemployed in each States of India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Estimated Employed = Number of people employed</w:t>
      </w:r>
    </w:p>
    <w:p w:rsidR="00117FD1" w:rsidRPr="00117FD1" w:rsidRDefault="00117FD1" w:rsidP="00117FD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17FD1">
        <w:rPr>
          <w:rFonts w:ascii="Arial" w:eastAsia="Times New Roman" w:hAnsi="Arial" w:cs="Arial"/>
          <w:sz w:val="21"/>
          <w:szCs w:val="21"/>
          <w:lang w:eastAsia="en-IN"/>
        </w:rPr>
        <w:t>Estimated Labour Participation Rate (%) = The labour force participation rate is the portion of the working population in the 16-64 years' age group in the economy currently in employment or seeking employment.</w:t>
      </w:r>
    </w:p>
    <w:p w:rsidR="00D14C56" w:rsidRDefault="00D14C56"/>
    <w:sectPr w:rsidR="00D1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918"/>
    <w:multiLevelType w:val="multilevel"/>
    <w:tmpl w:val="A48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176DB5"/>
    <w:multiLevelType w:val="multilevel"/>
    <w:tmpl w:val="F1E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D1"/>
    <w:rsid w:val="00117FD1"/>
    <w:rsid w:val="00D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17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7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F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7F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17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17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7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F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7F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17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2021-03-01T04:14:00Z</dcterms:created>
  <dcterms:modified xsi:type="dcterms:W3CDTF">2021-03-01T04:16:00Z</dcterms:modified>
</cp:coreProperties>
</file>