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0A2B653A" w:rsidR="000C2C49" w:rsidRDefault="004E1264" w:rsidP="00D80CB2">
            <w:r>
              <w:t>Jasline Sharon Tauro</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iON </w:t>
            </w:r>
          </w:p>
        </w:tc>
      </w:tr>
      <w:tr w:rsidR="000C2C49" w14:paraId="2C53BBEA" w14:textId="77777777" w:rsidTr="00022718">
        <w:trPr>
          <w:trHeight w:val="362"/>
        </w:trPr>
        <w:tc>
          <w:tcPr>
            <w:tcW w:w="3235" w:type="dxa"/>
          </w:tcPr>
          <w:p w14:paraId="667E063B" w14:textId="77777777" w:rsidR="000C2C49" w:rsidRDefault="000C2C49" w:rsidP="00BD76CB">
            <w:r>
              <w:t>Name of the Industry Mentor</w:t>
            </w:r>
          </w:p>
        </w:tc>
        <w:tc>
          <w:tcPr>
            <w:tcW w:w="6115" w:type="dxa"/>
          </w:tcPr>
          <w:p w14:paraId="710F7F1E" w14:textId="1C22AE26" w:rsidR="000C2C49" w:rsidRDefault="000C2C49" w:rsidP="00BD76CB">
            <w:r>
              <w:t>Mr.</w:t>
            </w:r>
            <w:r w:rsidR="00022718">
              <w:t xml:space="preserve"> </w:t>
            </w:r>
            <w:r>
              <w:t>Debashis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Alva’s institute of engineering and technology, Mijar, Moodbidiri</w:t>
            </w:r>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08"/>
        <w:gridCol w:w="1507"/>
        <w:gridCol w:w="1677"/>
        <w:gridCol w:w="2575"/>
        <w:gridCol w:w="2083"/>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1364A107" w:rsidR="00EF3AE0" w:rsidRDefault="00EF3AE0" w:rsidP="00EF3AE0">
            <w:r>
              <w:t xml:space="preserve">16 </w:t>
            </w:r>
            <w:r w:rsidR="00B41C6D">
              <w:t>O</w:t>
            </w:r>
            <w:r>
              <w:t xml:space="preserve">ct 2020 </w:t>
            </w:r>
          </w:p>
        </w:tc>
        <w:tc>
          <w:tcPr>
            <w:tcW w:w="1575" w:type="dxa"/>
          </w:tcPr>
          <w:p w14:paraId="034C87B4" w14:textId="5EBA3EBA" w:rsidR="00EF3AE0" w:rsidRDefault="00D80CB2" w:rsidP="00EF3AE0">
            <w:r>
              <w:t>31</w:t>
            </w:r>
            <w:r w:rsidR="00EF3AE0">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Colab  </w:t>
            </w:r>
          </w:p>
        </w:tc>
        <w:tc>
          <w:tcPr>
            <w:tcW w:w="1920" w:type="dxa"/>
          </w:tcPr>
          <w:p w14:paraId="3FC6BC22" w14:textId="5CA898F5" w:rsidR="00EF3AE0" w:rsidRDefault="00215AF2" w:rsidP="00EF3AE0">
            <w:r>
              <w:t>TenseFlow, Colab</w:t>
            </w:r>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A054721"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image</w:t>
            </w:r>
            <w:r w:rsidR="00D80CB2">
              <w:t xml:space="preserve"> </w:t>
            </w:r>
            <w:r>
              <w:t xml:space="preserve">based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w:t>
            </w:r>
            <w:proofErr w:type="spellStart"/>
            <w:r>
              <w:t>Colab</w:t>
            </w:r>
            <w:proofErr w:type="spellEnd"/>
            <w:r>
              <w:t xml:space="preserve"> Virtual GPU, </w:t>
            </w:r>
            <w:proofErr w:type="spellStart"/>
            <w:r>
              <w:t>Tensorflow</w:t>
            </w:r>
            <w:proofErr w:type="spellEnd"/>
            <w:r>
              <w:t xml:space="preserve"> 2.0, </w:t>
            </w:r>
            <w:proofErr w:type="spellStart"/>
            <w:r>
              <w:t>Keras</w:t>
            </w:r>
            <w:proofErr w:type="spellEnd"/>
            <w:r>
              <w:t xml:space="preserve"> 2.3.0, OpenCV, </w:t>
            </w:r>
            <w:proofErr w:type="spellStart"/>
            <w:r>
              <w:t>Numpy</w:t>
            </w:r>
            <w:proofErr w:type="spellEnd"/>
            <w:r>
              <w:t xml:space="preserve">, Scikit library, Jupyter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w:t>
            </w:r>
            <w:proofErr w:type="spellStart"/>
            <w:r>
              <w:t>kaggle</w:t>
            </w:r>
            <w:proofErr w:type="spellEnd"/>
            <w:r>
              <w:t xml:space="preserv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 xml:space="preserve">Setting Up </w:t>
            </w:r>
            <w:proofErr w:type="spellStart"/>
            <w:r>
              <w:t>kaggle</w:t>
            </w:r>
            <w:proofErr w:type="spellEnd"/>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w:t>
            </w:r>
            <w:proofErr w:type="spellStart"/>
            <w:r>
              <w:t>Colab</w:t>
            </w:r>
            <w:proofErr w:type="spellEnd"/>
            <w:r>
              <w:t xml:space="preserve"> </w:t>
            </w:r>
            <w:proofErr w:type="spellStart"/>
            <w:r>
              <w:t>fastly</w:t>
            </w:r>
            <w:proofErr w:type="spellEnd"/>
            <w:r>
              <w:t xml:space="preserve">. If one wants to use GPU on local machine then this step is not required. If we upload the </w:t>
            </w:r>
            <w:proofErr w:type="spellStart"/>
            <w:r>
              <w:t>datset</w:t>
            </w:r>
            <w:proofErr w:type="spellEnd"/>
            <w:r>
              <w:t xml:space="preserve"> on Google Drive and use this data for training purpose it takes 462 seconds per epoch and if we upload same dataset on </w:t>
            </w:r>
            <w:proofErr w:type="spellStart"/>
            <w:r>
              <w:t>kaggle</w:t>
            </w:r>
            <w:proofErr w:type="spellEnd"/>
            <w:r>
              <w:t xml:space="preserve"> and used on Google Colab it takes nearly 224 seconds per epoch. It means it takes half the time as compared to Google Drive so I used </w:t>
            </w:r>
            <w:proofErr w:type="spellStart"/>
            <w:r>
              <w:t>kaggle</w:t>
            </w:r>
            <w:proofErr w:type="spellEnd"/>
            <w:r>
              <w:t xml:space="preserve"> to load dataset in Google Colab.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w:t>
            </w:r>
            <w:proofErr w:type="gramStart"/>
            <w:r>
              <w:t>task</w:t>
            </w:r>
            <w:proofErr w:type="gramEnd"/>
            <w:r>
              <w:t xml:space="preserve">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proofErr w:type="spellStart"/>
            <w:r>
              <w:t>Preprocessing</w:t>
            </w:r>
            <w:proofErr w:type="spellEnd"/>
            <w:r>
              <w:t xml:space="preserve">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w:t>
            </w:r>
            <w:proofErr w:type="gramStart"/>
            <w:r>
              <w:t>This two lists</w:t>
            </w:r>
            <w:proofErr w:type="gramEnd"/>
            <w:r>
              <w:t xml:space="preserve">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77777777"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proofErr w:type="spellStart"/>
            <w:r>
              <w:t>batch_size</w:t>
            </w:r>
            <w:proofErr w:type="spellEnd"/>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77777777" w:rsidR="00EF3AE0" w:rsidRDefault="00EF3AE0" w:rsidP="00EF3AE0">
            <w:pPr>
              <w:spacing w:after="1" w:line="239" w:lineRule="auto"/>
              <w:ind w:left="360"/>
              <w:jc w:val="both"/>
            </w:pPr>
            <w:r>
              <w:t xml:space="preserve">To train the model I used Adam optimizer. Also, we can use </w:t>
            </w:r>
            <w:proofErr w:type="spellStart"/>
            <w:r>
              <w:t>Keras</w:t>
            </w:r>
            <w:proofErr w:type="spellEnd"/>
            <w:r>
              <w:t xml:space="preserve"> callbacks functionality to save the weights of the best model on the basis of validation loss. In </w:t>
            </w:r>
            <w:proofErr w:type="spellStart"/>
            <w:r>
              <w:t>model.compile</w:t>
            </w:r>
            <w:proofErr w:type="spellEnd"/>
            <w:r>
              <w:t xml:space="preserve">(), I have only taken </w:t>
            </w:r>
            <w:proofErr w:type="spellStart"/>
            <w:r>
              <w:t>y_pred</w:t>
            </w:r>
            <w:proofErr w:type="spellEnd"/>
            <w:r>
              <w:t xml:space="preserve"> and neglected </w:t>
            </w:r>
            <w:proofErr w:type="spellStart"/>
            <w:r>
              <w:t>y_true</w:t>
            </w:r>
            <w:proofErr w:type="spellEnd"/>
            <w:r>
              <w:t xml:space="preserv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77777777" w:rsidR="00EF3AE0" w:rsidRDefault="00EF3AE0" w:rsidP="00EF3AE0">
            <w:pPr>
              <w:spacing w:after="120" w:line="239" w:lineRule="auto"/>
              <w:ind w:left="360" w:right="49"/>
              <w:jc w:val="both"/>
            </w:pPr>
            <w:r>
              <w:t xml:space="preserve">Our model is now trained with 7850 images. Now </w:t>
            </w:r>
            <w:proofErr w:type="spellStart"/>
            <w:r>
              <w:t>its</w:t>
            </w:r>
            <w:proofErr w:type="spellEnd"/>
            <w:r>
              <w:t xml:space="preserve"> time to test the model. We cannot use our training model because it also requires labels as input and at test time we cannot have labels. So to test the model we will </w:t>
            </w:r>
            <w:proofErr w:type="gramStart"/>
            <w:r>
              <w:t>use ”</w:t>
            </w:r>
            <w:proofErr w:type="gramEnd"/>
            <w:r>
              <w:t xml:space="preserve"> </w:t>
            </w:r>
            <w:proofErr w:type="spellStart"/>
            <w:r>
              <w:t>act_model</w:t>
            </w:r>
            <w:proofErr w:type="spellEnd"/>
            <w:r>
              <w:t xml:space="preserve"> ” that we have created earlier which takes only one input: test images. As our model predicts the probability for each class at each time step, we need to use some transcription function to convert it into actual texts. Here I used the CTC decoder to get the output text.  I used </w:t>
            </w:r>
            <w:proofErr w:type="spellStart"/>
            <w:r>
              <w:t>Jaro</w:t>
            </w:r>
            <w:proofErr w:type="spellEnd"/>
            <w:r>
              <w:t xml:space="preserve">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Layer (type)                 Output Shape              Param #    ================================================================= input_1 (</w:t>
            </w:r>
            <w:proofErr w:type="spellStart"/>
            <w:r>
              <w:rPr>
                <w:rFonts w:ascii="Courier New" w:eastAsia="Courier New" w:hAnsi="Courier New" w:cs="Courier New"/>
                <w:color w:val="212121"/>
                <w:sz w:val="21"/>
              </w:rPr>
              <w:t>InputLayer</w:t>
            </w:r>
            <w:proofErr w:type="spellEnd"/>
            <w:r>
              <w:rPr>
                <w:rFonts w:ascii="Courier New" w:eastAsia="Courier New" w:hAnsi="Courier New" w:cs="Courier New"/>
                <w:color w:val="212121"/>
                <w:sz w:val="21"/>
              </w:rPr>
              <w:t xml:space="preserve">)         (None, 32, 128, 1)        0          _________________________________________________________________ conv2d_1 (Conv2D)            (None, 32, 128, 64)       640        </w:t>
            </w:r>
            <w:r>
              <w:rPr>
                <w:rFonts w:ascii="Courier New" w:eastAsia="Courier New" w:hAnsi="Courier New" w:cs="Courier New"/>
                <w:color w:val="212121"/>
                <w:sz w:val="21"/>
              </w:rPr>
              <w:lastRenderedPageBreak/>
              <w:t>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bidirectional_2 (</w:t>
            </w:r>
            <w:proofErr w:type="spellStart"/>
            <w:r>
              <w:rPr>
                <w:rFonts w:ascii="Courier New" w:eastAsia="Courier New" w:hAnsi="Courier New" w:cs="Courier New"/>
                <w:color w:val="212121"/>
                <w:sz w:val="21"/>
              </w:rPr>
              <w:t>Bidirection</w:t>
            </w:r>
            <w:proofErr w:type="spellEnd"/>
            <w:r>
              <w:rPr>
                <w:rFonts w:ascii="Courier New" w:eastAsia="Courier New" w:hAnsi="Courier New" w:cs="Courier New"/>
                <w:color w:val="212121"/>
                <w:sz w:val="21"/>
              </w:rPr>
              <w:t xml:space="preserve">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w:t>
            </w:r>
            <w:proofErr w:type="spellStart"/>
            <w:r>
              <w:t>batch_size</w:t>
            </w:r>
            <w:proofErr w:type="spellEnd"/>
            <w:r>
              <w:t>,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178A3507" w:rsidR="00EF3AE0" w:rsidRDefault="004E1264" w:rsidP="00EF3AE0">
            <w:r>
              <w:rPr>
                <w:noProof/>
              </w:rPr>
              <w:drawing>
                <wp:inline distT="0" distB="0" distL="0" distR="0" wp14:anchorId="2C210345" wp14:editId="3BEA963D">
                  <wp:extent cx="5859780" cy="3139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10" b="6097"/>
                          <a:stretch/>
                        </pic:blipFill>
                        <pic:spPr bwMode="auto">
                          <a:xfrm>
                            <a:off x="0" y="0"/>
                            <a:ext cx="5859780" cy="3139440"/>
                          </a:xfrm>
                          <a:prstGeom prst="rect">
                            <a:avLst/>
                          </a:prstGeom>
                          <a:ln>
                            <a:noFill/>
                          </a:ln>
                          <a:extLst>
                            <a:ext uri="{53640926-AAD7-44D8-BBD7-CCE9431645EC}">
                              <a14:shadowObscured xmlns:a14="http://schemas.microsoft.com/office/drawing/2010/main"/>
                            </a:ext>
                          </a:extLst>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t>Link to Code and executable file:</w:t>
            </w:r>
          </w:p>
          <w:p w14:paraId="0954F643" w14:textId="588725FA" w:rsidR="003C2786" w:rsidRDefault="004E1264" w:rsidP="00EF3AE0">
            <w:r w:rsidRPr="004E1264">
              <w:lastRenderedPageBreak/>
              <w:t>https://github.com/jaslinesharontauro/TCS_iON</w:t>
            </w:r>
          </w:p>
        </w:tc>
      </w:tr>
    </w:tbl>
    <w:p w14:paraId="6ADB4691" w14:textId="77777777" w:rsidR="000D200A" w:rsidRDefault="000D200A"/>
    <w:sectPr w:rsidR="000D20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D78CC" w14:textId="77777777" w:rsidR="00E241B4" w:rsidRDefault="00E241B4" w:rsidP="000D200A">
      <w:pPr>
        <w:spacing w:after="0" w:line="240" w:lineRule="auto"/>
      </w:pPr>
      <w:r>
        <w:separator/>
      </w:r>
    </w:p>
  </w:endnote>
  <w:endnote w:type="continuationSeparator" w:id="0">
    <w:p w14:paraId="4D56AC0A" w14:textId="77777777" w:rsidR="00E241B4" w:rsidRDefault="00E241B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022718">
          <w:rPr>
            <w:noProof/>
          </w:rPr>
          <w:t>2</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24DEF" w14:textId="77777777" w:rsidR="00E241B4" w:rsidRDefault="00E241B4" w:rsidP="000D200A">
      <w:pPr>
        <w:spacing w:after="0" w:line="240" w:lineRule="auto"/>
      </w:pPr>
      <w:r>
        <w:separator/>
      </w:r>
    </w:p>
  </w:footnote>
  <w:footnote w:type="continuationSeparator" w:id="0">
    <w:p w14:paraId="68B28588" w14:textId="77777777" w:rsidR="00E241B4" w:rsidRDefault="00E241B4"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15:restartNumberingAfterBreak="0">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22718"/>
    <w:rsid w:val="000C2C49"/>
    <w:rsid w:val="000D200A"/>
    <w:rsid w:val="001D16AC"/>
    <w:rsid w:val="00215AF2"/>
    <w:rsid w:val="00231F9B"/>
    <w:rsid w:val="00256BA5"/>
    <w:rsid w:val="00304178"/>
    <w:rsid w:val="00396136"/>
    <w:rsid w:val="003A308B"/>
    <w:rsid w:val="003C2786"/>
    <w:rsid w:val="003E3D59"/>
    <w:rsid w:val="003F120C"/>
    <w:rsid w:val="004D4D12"/>
    <w:rsid w:val="004E1264"/>
    <w:rsid w:val="004E1B08"/>
    <w:rsid w:val="00543D09"/>
    <w:rsid w:val="0067109B"/>
    <w:rsid w:val="0084224D"/>
    <w:rsid w:val="008A25FE"/>
    <w:rsid w:val="00922CA2"/>
    <w:rsid w:val="00994839"/>
    <w:rsid w:val="009D7EDC"/>
    <w:rsid w:val="00A63CB9"/>
    <w:rsid w:val="00B41C6D"/>
    <w:rsid w:val="00B652EE"/>
    <w:rsid w:val="00B740FC"/>
    <w:rsid w:val="00B96F2D"/>
    <w:rsid w:val="00BC6736"/>
    <w:rsid w:val="00BD76CB"/>
    <w:rsid w:val="00C85AA4"/>
    <w:rsid w:val="00D80CB2"/>
    <w:rsid w:val="00E13DC1"/>
    <w:rsid w:val="00E241B4"/>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445EF6"/>
  <w15:docId w15:val="{697B6B3B-7552-4A96-B12F-E31E515D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Jasline Tauro</cp:lastModifiedBy>
  <cp:revision>2</cp:revision>
  <dcterms:created xsi:type="dcterms:W3CDTF">2021-06-26T12:27:00Z</dcterms:created>
  <dcterms:modified xsi:type="dcterms:W3CDTF">2021-06-26T12:27:00Z</dcterms:modified>
</cp:coreProperties>
</file>