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589B0" w14:textId="77777777" w:rsidR="0045545B" w:rsidRPr="0045545B" w:rsidRDefault="0045545B" w:rsidP="00455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45545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Abstract</w:t>
      </w:r>
    </w:p>
    <w:p w14:paraId="592FEEAA" w14:textId="77777777" w:rsidR="0045545B" w:rsidRPr="0045545B" w:rsidRDefault="0045545B" w:rsidP="00455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Background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COVID-19 has disproportionately affected vulnerable populations across the United States. Regional-level analyses are critical to understanding local drivers of severe disease and mortality.</w:t>
      </w:r>
    </w:p>
    <w:p w14:paraId="1EE3E5C6" w14:textId="77777777" w:rsidR="0045545B" w:rsidRPr="0045545B" w:rsidRDefault="0045545B" w:rsidP="00455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Objective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To describe the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determinants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clinical distribution of COVID-19 cases in Brazos County, Texas (2020–2022), and identify factors associated with hospitalization and death.</w:t>
      </w:r>
    </w:p>
    <w:p w14:paraId="27F293A1" w14:textId="77777777" w:rsidR="0045545B" w:rsidRPr="0045545B" w:rsidRDefault="0045545B" w:rsidP="00455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Methods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We conducted a cross-sectional study using surveillance data of confirmed COVID-19 cases. Variables included age, sex, race, travel history, symptom presence, hospitalization, and death. Logistic regression was used to estimate adjusted odds ratios (ORs) and 95% confidence intervals (CI) for factors associated with hospitalization and death.</w:t>
      </w:r>
    </w:p>
    <w:p w14:paraId="201651E5" w14:textId="77777777" w:rsidR="0045545B" w:rsidRPr="0045545B" w:rsidRDefault="0045545B" w:rsidP="00455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Results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Of 3,221 complete cases, older age was the most significant predictor of hospitalization and death. Individuals aged 65+ had 85 times greater odds of hospitalization (OR=84.95, 95% CI: 54.30–132.88) and over 800 times greater odds of death (OR=831.29, 95% CI: 115.10–5999.99) compared to those aged 18–24. Black and Hispanic patients had higher odds of severe outcomes, while females and individuals with a travel history had lower odds.</w:t>
      </w:r>
    </w:p>
    <w:p w14:paraId="13507FD5" w14:textId="77777777" w:rsidR="0045545B" w:rsidRPr="0045545B" w:rsidRDefault="0045545B" w:rsidP="00455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Conclusion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Advanced age and racial disparities were key determinants of severe COVID-19 outcomes in Brazos County. Targeted public health interventions are needed to protect high-risk groups during future outbreaks.</w:t>
      </w:r>
    </w:p>
    <w:p w14:paraId="1244C65A" w14:textId="77777777" w:rsidR="0045545B" w:rsidRDefault="0045545B" w:rsidP="0045545B"/>
    <w:p w14:paraId="3AB2B623" w14:textId="77777777" w:rsidR="0045545B" w:rsidRDefault="0045545B">
      <w:pPr>
        <w:pStyle w:val="Heading1"/>
      </w:pPr>
    </w:p>
    <w:p w14:paraId="715572DC" w14:textId="77777777" w:rsidR="0045545B" w:rsidRDefault="0045545B">
      <w:pPr>
        <w:pStyle w:val="Heading1"/>
      </w:pPr>
    </w:p>
    <w:p w14:paraId="57AF50EA" w14:textId="77777777" w:rsidR="0045545B" w:rsidRDefault="0045545B" w:rsidP="0045545B"/>
    <w:p w14:paraId="0FFB7D84" w14:textId="77777777" w:rsidR="0045545B" w:rsidRDefault="0045545B" w:rsidP="0045545B"/>
    <w:p w14:paraId="421B2AF2" w14:textId="77777777" w:rsidR="0045545B" w:rsidRDefault="0045545B" w:rsidP="0045545B"/>
    <w:p w14:paraId="100D1327" w14:textId="77777777" w:rsidR="0045545B" w:rsidRDefault="0045545B" w:rsidP="0045545B"/>
    <w:p w14:paraId="21336594" w14:textId="77777777" w:rsidR="0045545B" w:rsidRPr="0045545B" w:rsidRDefault="0045545B" w:rsidP="0045545B"/>
    <w:p w14:paraId="63DDA99F" w14:textId="75023919" w:rsidR="00D71F36" w:rsidRDefault="00000000">
      <w:pPr>
        <w:pStyle w:val="Heading1"/>
      </w:pPr>
      <w:r>
        <w:lastRenderedPageBreak/>
        <w:t>Tables for Manuscript</w:t>
      </w:r>
    </w:p>
    <w:p w14:paraId="49C11872" w14:textId="77777777" w:rsidR="00D71F36" w:rsidRDefault="00000000">
      <w:pPr>
        <w:pStyle w:val="Heading2"/>
      </w:pPr>
      <w:r>
        <w:t>Table 1. Descriptive Characteristics of COVID-19 Cases by Hospitalization Status</w:t>
      </w:r>
    </w:p>
    <w:p w14:paraId="0FD3A588" w14:textId="77777777" w:rsidR="00D71F36" w:rsidRDefault="00000000">
      <w:r>
        <w:t>This table summarizes the demographic and clinical characteristics of COVID-19 cases in Brazos County, Texas (2020), stratified by hospitalization status.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658"/>
        <w:gridCol w:w="552"/>
        <w:gridCol w:w="1125"/>
        <w:gridCol w:w="1106"/>
        <w:gridCol w:w="1164"/>
        <w:gridCol w:w="1077"/>
        <w:gridCol w:w="1521"/>
        <w:gridCol w:w="892"/>
      </w:tblGrid>
      <w:tr w:rsidR="00D71F36" w14:paraId="0230985C" w14:textId="77777777">
        <w:trPr>
          <w:jc w:val="center"/>
        </w:trPr>
        <w:tc>
          <w:tcPr>
            <w:tcW w:w="960" w:type="dxa"/>
          </w:tcPr>
          <w:p w14:paraId="45821D42" w14:textId="77777777" w:rsidR="00D71F36" w:rsidRDefault="00000000">
            <w:r>
              <w:t>Hospitalized</w:t>
            </w:r>
          </w:p>
        </w:tc>
        <w:tc>
          <w:tcPr>
            <w:tcW w:w="960" w:type="dxa"/>
          </w:tcPr>
          <w:p w14:paraId="2BA9586D" w14:textId="77777777" w:rsidR="00D71F36" w:rsidRDefault="00000000">
            <w:proofErr w:type="spellStart"/>
            <w:r>
              <w:t>Age_mean</w:t>
            </w:r>
            <w:proofErr w:type="spellEnd"/>
          </w:p>
        </w:tc>
        <w:tc>
          <w:tcPr>
            <w:tcW w:w="960" w:type="dxa"/>
          </w:tcPr>
          <w:p w14:paraId="1AB21335" w14:textId="77777777" w:rsidR="00D71F36" w:rsidRDefault="00000000">
            <w:proofErr w:type="spellStart"/>
            <w:r>
              <w:t>Age_std</w:t>
            </w:r>
            <w:proofErr w:type="spellEnd"/>
          </w:p>
        </w:tc>
        <w:tc>
          <w:tcPr>
            <w:tcW w:w="960" w:type="dxa"/>
          </w:tcPr>
          <w:p w14:paraId="3C97A847" w14:textId="77777777" w:rsidR="00D71F36" w:rsidRDefault="00000000">
            <w:proofErr w:type="spellStart"/>
            <w:r>
              <w:t>AgeGroup</w:t>
            </w:r>
            <w:proofErr w:type="spellEnd"/>
            <w:r>
              <w:t>_&lt;lambda&gt;</w:t>
            </w:r>
          </w:p>
        </w:tc>
        <w:tc>
          <w:tcPr>
            <w:tcW w:w="960" w:type="dxa"/>
          </w:tcPr>
          <w:p w14:paraId="211F8556" w14:textId="77777777" w:rsidR="00D71F36" w:rsidRDefault="00000000">
            <w:r>
              <w:t>Sex_clean_&lt;lambda&gt;</w:t>
            </w:r>
          </w:p>
        </w:tc>
        <w:tc>
          <w:tcPr>
            <w:tcW w:w="960" w:type="dxa"/>
          </w:tcPr>
          <w:p w14:paraId="514AEA0A" w14:textId="77777777" w:rsidR="00D71F36" w:rsidRDefault="00000000">
            <w:proofErr w:type="spellStart"/>
            <w:r>
              <w:t>Race_clean</w:t>
            </w:r>
            <w:proofErr w:type="spellEnd"/>
            <w:r>
              <w:t>_&lt;lambda&gt;</w:t>
            </w:r>
          </w:p>
        </w:tc>
        <w:tc>
          <w:tcPr>
            <w:tcW w:w="960" w:type="dxa"/>
          </w:tcPr>
          <w:p w14:paraId="42016B82" w14:textId="77777777" w:rsidR="00D71F36" w:rsidRDefault="00000000">
            <w:r>
              <w:t>Traveled_&lt;lambda&gt;</w:t>
            </w:r>
          </w:p>
        </w:tc>
        <w:tc>
          <w:tcPr>
            <w:tcW w:w="960" w:type="dxa"/>
          </w:tcPr>
          <w:p w14:paraId="4B8626F4" w14:textId="77777777" w:rsidR="00D71F36" w:rsidRDefault="00000000">
            <w:proofErr w:type="spellStart"/>
            <w:r>
              <w:t>Symptoms_present</w:t>
            </w:r>
            <w:proofErr w:type="spellEnd"/>
            <w:r>
              <w:t>_&lt;lambda&gt;</w:t>
            </w:r>
          </w:p>
        </w:tc>
        <w:tc>
          <w:tcPr>
            <w:tcW w:w="960" w:type="dxa"/>
          </w:tcPr>
          <w:p w14:paraId="7491387A" w14:textId="77777777" w:rsidR="00D71F36" w:rsidRDefault="00000000">
            <w:r>
              <w:t>Died_&lt;lambda&gt;</w:t>
            </w:r>
          </w:p>
        </w:tc>
      </w:tr>
      <w:tr w:rsidR="00D71F36" w14:paraId="1F2B6679" w14:textId="77777777">
        <w:trPr>
          <w:jc w:val="center"/>
        </w:trPr>
        <w:tc>
          <w:tcPr>
            <w:tcW w:w="960" w:type="dxa"/>
          </w:tcPr>
          <w:p w14:paraId="1D51B49A" w14:textId="77777777" w:rsidR="00D71F36" w:rsidRDefault="00000000">
            <w:r>
              <w:t>0.0</w:t>
            </w:r>
          </w:p>
        </w:tc>
        <w:tc>
          <w:tcPr>
            <w:tcW w:w="960" w:type="dxa"/>
          </w:tcPr>
          <w:p w14:paraId="628A2DBF" w14:textId="232026D3" w:rsidR="00D71F36" w:rsidRDefault="00000000">
            <w:r>
              <w:t>31.00</w:t>
            </w:r>
          </w:p>
        </w:tc>
        <w:tc>
          <w:tcPr>
            <w:tcW w:w="960" w:type="dxa"/>
          </w:tcPr>
          <w:p w14:paraId="6A09D2E6" w14:textId="1A03A60C" w:rsidR="00D71F36" w:rsidRDefault="00000000">
            <w:r>
              <w:t>17.22</w:t>
            </w:r>
          </w:p>
        </w:tc>
        <w:tc>
          <w:tcPr>
            <w:tcW w:w="960" w:type="dxa"/>
          </w:tcPr>
          <w:p w14:paraId="15ECAB95" w14:textId="77777777" w:rsidR="00D71F36" w:rsidRDefault="00000000">
            <w:r>
              <w:t>{'18-24': 5088, '25-39': 2387, '40-64': 2372, '0-17': 1117, '65+': 685}</w:t>
            </w:r>
          </w:p>
        </w:tc>
        <w:tc>
          <w:tcPr>
            <w:tcW w:w="960" w:type="dxa"/>
          </w:tcPr>
          <w:p w14:paraId="337F276E" w14:textId="77777777" w:rsidR="00D71F36" w:rsidRDefault="00000000">
            <w:r>
              <w:t>{'F': 6201, 'M': 5448}</w:t>
            </w:r>
          </w:p>
        </w:tc>
        <w:tc>
          <w:tcPr>
            <w:tcW w:w="960" w:type="dxa"/>
          </w:tcPr>
          <w:p w14:paraId="3018788F" w14:textId="77777777" w:rsidR="00D71F36" w:rsidRDefault="00000000">
            <w:r>
              <w:t>{'W': 5148, 'H': 3592, 'Unknown': 1464, 'AA': 1007, 'Other': 436, 'w': 1, 'unknown': 1}</w:t>
            </w:r>
          </w:p>
        </w:tc>
        <w:tc>
          <w:tcPr>
            <w:tcW w:w="960" w:type="dxa"/>
          </w:tcPr>
          <w:p w14:paraId="35D5D85F" w14:textId="77777777" w:rsidR="00D71F36" w:rsidRDefault="00000000">
            <w:r>
              <w:t>{0: 9887, 1: 1762}</w:t>
            </w:r>
          </w:p>
        </w:tc>
        <w:tc>
          <w:tcPr>
            <w:tcW w:w="960" w:type="dxa"/>
          </w:tcPr>
          <w:p w14:paraId="67DA86DB" w14:textId="77777777" w:rsidR="00D71F36" w:rsidRDefault="00000000">
            <w:r>
              <w:t>{1: 11467, 0: 182}</w:t>
            </w:r>
          </w:p>
        </w:tc>
        <w:tc>
          <w:tcPr>
            <w:tcW w:w="960" w:type="dxa"/>
          </w:tcPr>
          <w:p w14:paraId="4574714D" w14:textId="77777777" w:rsidR="00D71F36" w:rsidRDefault="00000000">
            <w:r>
              <w:t>{0.0: 11618, 1.0: 31}</w:t>
            </w:r>
          </w:p>
        </w:tc>
      </w:tr>
      <w:tr w:rsidR="00D71F36" w14:paraId="6B5C054D" w14:textId="77777777">
        <w:trPr>
          <w:jc w:val="center"/>
        </w:trPr>
        <w:tc>
          <w:tcPr>
            <w:tcW w:w="960" w:type="dxa"/>
          </w:tcPr>
          <w:p w14:paraId="5F06FF14" w14:textId="77777777" w:rsidR="00D71F36" w:rsidRDefault="00000000">
            <w:r>
              <w:t>1.0</w:t>
            </w:r>
          </w:p>
        </w:tc>
        <w:tc>
          <w:tcPr>
            <w:tcW w:w="960" w:type="dxa"/>
          </w:tcPr>
          <w:p w14:paraId="2A749B47" w14:textId="3BB1407C" w:rsidR="00D71F36" w:rsidRDefault="00000000">
            <w:r>
              <w:t>63.2</w:t>
            </w:r>
            <w:r w:rsidR="004742F3">
              <w:t>2</w:t>
            </w:r>
          </w:p>
        </w:tc>
        <w:tc>
          <w:tcPr>
            <w:tcW w:w="960" w:type="dxa"/>
          </w:tcPr>
          <w:p w14:paraId="5675B3AE" w14:textId="1905DB66" w:rsidR="00D71F36" w:rsidRDefault="00000000">
            <w:r>
              <w:t>19.43</w:t>
            </w:r>
          </w:p>
        </w:tc>
        <w:tc>
          <w:tcPr>
            <w:tcW w:w="960" w:type="dxa"/>
          </w:tcPr>
          <w:p w14:paraId="7C7AFF96" w14:textId="77777777" w:rsidR="00D71F36" w:rsidRDefault="00000000">
            <w:r>
              <w:t>{'65+': 219, '40-64': 155, '25-39': 38, '18-24': 14, '0-17': 3}</w:t>
            </w:r>
          </w:p>
        </w:tc>
        <w:tc>
          <w:tcPr>
            <w:tcW w:w="960" w:type="dxa"/>
          </w:tcPr>
          <w:p w14:paraId="15AC147B" w14:textId="77777777" w:rsidR="00D71F36" w:rsidRDefault="00000000">
            <w:r>
              <w:t>{'M': 217, 'F': 212}</w:t>
            </w:r>
          </w:p>
        </w:tc>
        <w:tc>
          <w:tcPr>
            <w:tcW w:w="960" w:type="dxa"/>
          </w:tcPr>
          <w:p w14:paraId="059A773F" w14:textId="77777777" w:rsidR="00D71F36" w:rsidRDefault="00000000">
            <w:r>
              <w:t>{'W': 168, 'H': 157, 'AA': 83, 'Unknown': 14, 'Other': 7}</w:t>
            </w:r>
          </w:p>
        </w:tc>
        <w:tc>
          <w:tcPr>
            <w:tcW w:w="960" w:type="dxa"/>
          </w:tcPr>
          <w:p w14:paraId="11DD6715" w14:textId="77777777" w:rsidR="00D71F36" w:rsidRDefault="00000000">
            <w:r>
              <w:t>{0: 383, 1: 46}</w:t>
            </w:r>
          </w:p>
        </w:tc>
        <w:tc>
          <w:tcPr>
            <w:tcW w:w="960" w:type="dxa"/>
          </w:tcPr>
          <w:p w14:paraId="75C85722" w14:textId="77777777" w:rsidR="00D71F36" w:rsidRDefault="00000000">
            <w:r>
              <w:t>{1: 380, 0: 49}</w:t>
            </w:r>
          </w:p>
        </w:tc>
        <w:tc>
          <w:tcPr>
            <w:tcW w:w="960" w:type="dxa"/>
          </w:tcPr>
          <w:p w14:paraId="21C3B0A2" w14:textId="77777777" w:rsidR="00D71F36" w:rsidRDefault="00000000">
            <w:r>
              <w:t>{0.0: 332, 1.0: 97}</w:t>
            </w:r>
          </w:p>
        </w:tc>
      </w:tr>
    </w:tbl>
    <w:p w14:paraId="5C7AAA39" w14:textId="77777777" w:rsidR="0045545B" w:rsidRDefault="0045545B"/>
    <w:p w14:paraId="5B5FEE88" w14:textId="3D4C8D57" w:rsidR="0045545B" w:rsidRPr="0045545B" w:rsidRDefault="0045545B" w:rsidP="00455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Compares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age, sex, race, symptoms, and outcomes between hospitalized and non-hospitalized patients.</w:t>
      </w:r>
    </w:p>
    <w:p w14:paraId="0A4EB033" w14:textId="33B2B50E" w:rsidR="0045545B" w:rsidRPr="0045545B" w:rsidRDefault="0045545B" w:rsidP="00455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Hospitalized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patients were older and more likely to be Black or Hispanic.</w:t>
      </w:r>
    </w:p>
    <w:p w14:paraId="44443BA1" w14:textId="284AE688" w:rsidR="00D71F36" w:rsidRDefault="00000000">
      <w:r>
        <w:br w:type="page"/>
      </w:r>
    </w:p>
    <w:p w14:paraId="08B0759F" w14:textId="77777777" w:rsidR="00D71F36" w:rsidRDefault="00000000">
      <w:pPr>
        <w:pStyle w:val="Heading2"/>
      </w:pPr>
      <w:r>
        <w:lastRenderedPageBreak/>
        <w:t>Table 2. Adjusted Odds Ratios for Hospitalization Among COVID-19 Patients</w:t>
      </w:r>
    </w:p>
    <w:p w14:paraId="749CF7FA" w14:textId="77777777" w:rsidR="00D71F36" w:rsidRDefault="00000000">
      <w:r>
        <w:t>This table presents adjusted odds ratios (OR) and 95% confidence intervals (CI) from logistic regression for factors associated with hospitalization.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1F36" w14:paraId="5FDCFAFB" w14:textId="77777777">
        <w:trPr>
          <w:jc w:val="center"/>
        </w:trPr>
        <w:tc>
          <w:tcPr>
            <w:tcW w:w="2160" w:type="dxa"/>
          </w:tcPr>
          <w:p w14:paraId="44E219E5" w14:textId="77777777" w:rsidR="00D71F36" w:rsidRDefault="00000000">
            <w:r>
              <w:t>Variable</w:t>
            </w:r>
          </w:p>
        </w:tc>
        <w:tc>
          <w:tcPr>
            <w:tcW w:w="2160" w:type="dxa"/>
          </w:tcPr>
          <w:p w14:paraId="31084B92" w14:textId="77777777" w:rsidR="00D71F36" w:rsidRDefault="00000000">
            <w:r>
              <w:t>Adjusted OR</w:t>
            </w:r>
          </w:p>
        </w:tc>
        <w:tc>
          <w:tcPr>
            <w:tcW w:w="2160" w:type="dxa"/>
          </w:tcPr>
          <w:p w14:paraId="2647F0AA" w14:textId="77777777" w:rsidR="00D71F36" w:rsidRDefault="00000000">
            <w:r>
              <w:t>95% CI</w:t>
            </w:r>
          </w:p>
        </w:tc>
        <w:tc>
          <w:tcPr>
            <w:tcW w:w="2160" w:type="dxa"/>
          </w:tcPr>
          <w:p w14:paraId="30E86E52" w14:textId="77777777" w:rsidR="00D71F36" w:rsidRDefault="00000000">
            <w:r>
              <w:t>p-value</w:t>
            </w:r>
          </w:p>
        </w:tc>
      </w:tr>
      <w:tr w:rsidR="00D71F36" w14:paraId="1CEEE632" w14:textId="77777777">
        <w:trPr>
          <w:jc w:val="center"/>
        </w:trPr>
        <w:tc>
          <w:tcPr>
            <w:tcW w:w="2160" w:type="dxa"/>
          </w:tcPr>
          <w:p w14:paraId="3B955C0E" w14:textId="77777777" w:rsidR="00D71F36" w:rsidRDefault="00000000">
            <w:r>
              <w:t>Age 25–39 vs 18–24</w:t>
            </w:r>
          </w:p>
        </w:tc>
        <w:tc>
          <w:tcPr>
            <w:tcW w:w="2160" w:type="dxa"/>
          </w:tcPr>
          <w:p w14:paraId="6BF95C00" w14:textId="77777777" w:rsidR="00D71F36" w:rsidRDefault="00000000">
            <w:r>
              <w:t>6.25</w:t>
            </w:r>
          </w:p>
        </w:tc>
        <w:tc>
          <w:tcPr>
            <w:tcW w:w="2160" w:type="dxa"/>
          </w:tcPr>
          <w:p w14:paraId="584B60D0" w14:textId="77777777" w:rsidR="00D71F36" w:rsidRDefault="00000000">
            <w:r>
              <w:t>3.91 – 9.99</w:t>
            </w:r>
          </w:p>
        </w:tc>
        <w:tc>
          <w:tcPr>
            <w:tcW w:w="2160" w:type="dxa"/>
          </w:tcPr>
          <w:p w14:paraId="5ECDEC4B" w14:textId="77777777" w:rsidR="00D71F36" w:rsidRDefault="00000000">
            <w:r>
              <w:t>&lt;0.0001</w:t>
            </w:r>
          </w:p>
        </w:tc>
      </w:tr>
      <w:tr w:rsidR="00D71F36" w14:paraId="364A2D84" w14:textId="77777777">
        <w:trPr>
          <w:jc w:val="center"/>
        </w:trPr>
        <w:tc>
          <w:tcPr>
            <w:tcW w:w="2160" w:type="dxa"/>
          </w:tcPr>
          <w:p w14:paraId="1401C3B0" w14:textId="77777777" w:rsidR="00D71F36" w:rsidRDefault="00000000">
            <w:r>
              <w:t>Age 40–64 vs 18–24</w:t>
            </w:r>
          </w:p>
        </w:tc>
        <w:tc>
          <w:tcPr>
            <w:tcW w:w="2160" w:type="dxa"/>
          </w:tcPr>
          <w:p w14:paraId="22BD0145" w14:textId="77777777" w:rsidR="00D71F36" w:rsidRDefault="00000000">
            <w:r>
              <w:t>19.68</w:t>
            </w:r>
          </w:p>
        </w:tc>
        <w:tc>
          <w:tcPr>
            <w:tcW w:w="2160" w:type="dxa"/>
          </w:tcPr>
          <w:p w14:paraId="47E66EBC" w14:textId="77777777" w:rsidR="00D71F36" w:rsidRDefault="00000000">
            <w:r>
              <w:t>12.67 – 30.56</w:t>
            </w:r>
          </w:p>
        </w:tc>
        <w:tc>
          <w:tcPr>
            <w:tcW w:w="2160" w:type="dxa"/>
          </w:tcPr>
          <w:p w14:paraId="6E3304C0" w14:textId="77777777" w:rsidR="00D71F36" w:rsidRDefault="00000000">
            <w:r>
              <w:t>&lt;0.0001</w:t>
            </w:r>
          </w:p>
        </w:tc>
      </w:tr>
      <w:tr w:rsidR="00D71F36" w14:paraId="0ECC40CC" w14:textId="77777777">
        <w:trPr>
          <w:jc w:val="center"/>
        </w:trPr>
        <w:tc>
          <w:tcPr>
            <w:tcW w:w="2160" w:type="dxa"/>
          </w:tcPr>
          <w:p w14:paraId="56C0ECDB" w14:textId="77777777" w:rsidR="00D71F36" w:rsidRDefault="00000000">
            <w:r>
              <w:t>Age 65+ vs 18–24</w:t>
            </w:r>
          </w:p>
        </w:tc>
        <w:tc>
          <w:tcPr>
            <w:tcW w:w="2160" w:type="dxa"/>
          </w:tcPr>
          <w:p w14:paraId="424B6779" w14:textId="77777777" w:rsidR="00D71F36" w:rsidRDefault="00000000">
            <w:r>
              <w:t>84.95</w:t>
            </w:r>
          </w:p>
        </w:tc>
        <w:tc>
          <w:tcPr>
            <w:tcW w:w="2160" w:type="dxa"/>
          </w:tcPr>
          <w:p w14:paraId="61CD6598" w14:textId="77777777" w:rsidR="00D71F36" w:rsidRDefault="00000000">
            <w:r>
              <w:t>54.30 – 132.88</w:t>
            </w:r>
          </w:p>
        </w:tc>
        <w:tc>
          <w:tcPr>
            <w:tcW w:w="2160" w:type="dxa"/>
          </w:tcPr>
          <w:p w14:paraId="1FBF73DA" w14:textId="77777777" w:rsidR="00D71F36" w:rsidRDefault="00000000">
            <w:r>
              <w:t>&lt;0.0001</w:t>
            </w:r>
          </w:p>
        </w:tc>
      </w:tr>
      <w:tr w:rsidR="00D71F36" w14:paraId="2387C15F" w14:textId="77777777">
        <w:trPr>
          <w:jc w:val="center"/>
        </w:trPr>
        <w:tc>
          <w:tcPr>
            <w:tcW w:w="2160" w:type="dxa"/>
          </w:tcPr>
          <w:p w14:paraId="4CDE9A57" w14:textId="77777777" w:rsidR="00D71F36" w:rsidRDefault="00000000">
            <w:r>
              <w:t>Race: Black vs White</w:t>
            </w:r>
          </w:p>
        </w:tc>
        <w:tc>
          <w:tcPr>
            <w:tcW w:w="2160" w:type="dxa"/>
          </w:tcPr>
          <w:p w14:paraId="12D3D958" w14:textId="77777777" w:rsidR="00D71F36" w:rsidRDefault="00000000">
            <w:r>
              <w:t>3.04</w:t>
            </w:r>
          </w:p>
        </w:tc>
        <w:tc>
          <w:tcPr>
            <w:tcW w:w="2160" w:type="dxa"/>
          </w:tcPr>
          <w:p w14:paraId="6445C15C" w14:textId="77777777" w:rsidR="00D71F36" w:rsidRDefault="00000000">
            <w:r>
              <w:t>2.28 – 3.89</w:t>
            </w:r>
          </w:p>
        </w:tc>
        <w:tc>
          <w:tcPr>
            <w:tcW w:w="2160" w:type="dxa"/>
          </w:tcPr>
          <w:p w14:paraId="6317CFB2" w14:textId="77777777" w:rsidR="00D71F36" w:rsidRDefault="00000000">
            <w:r>
              <w:t>&lt;0.0001</w:t>
            </w:r>
          </w:p>
        </w:tc>
      </w:tr>
      <w:tr w:rsidR="00D71F36" w14:paraId="76DCDE9B" w14:textId="77777777">
        <w:trPr>
          <w:jc w:val="center"/>
        </w:trPr>
        <w:tc>
          <w:tcPr>
            <w:tcW w:w="2160" w:type="dxa"/>
          </w:tcPr>
          <w:p w14:paraId="2A122DF5" w14:textId="77777777" w:rsidR="00D71F36" w:rsidRDefault="00000000">
            <w:r>
              <w:t>Race: Hispanic vs White</w:t>
            </w:r>
          </w:p>
        </w:tc>
        <w:tc>
          <w:tcPr>
            <w:tcW w:w="2160" w:type="dxa"/>
          </w:tcPr>
          <w:p w14:paraId="1679DEAE" w14:textId="77777777" w:rsidR="00D71F36" w:rsidRDefault="00000000">
            <w:r>
              <w:t>1.63</w:t>
            </w:r>
          </w:p>
        </w:tc>
        <w:tc>
          <w:tcPr>
            <w:tcW w:w="2160" w:type="dxa"/>
          </w:tcPr>
          <w:p w14:paraId="5C608869" w14:textId="77777777" w:rsidR="00D71F36" w:rsidRDefault="00000000">
            <w:r>
              <w:t>1.31 – 2.03</w:t>
            </w:r>
          </w:p>
        </w:tc>
        <w:tc>
          <w:tcPr>
            <w:tcW w:w="2160" w:type="dxa"/>
          </w:tcPr>
          <w:p w14:paraId="7E5DFDC1" w14:textId="77777777" w:rsidR="00D71F36" w:rsidRDefault="00000000">
            <w:r>
              <w:t>&lt;0.0001</w:t>
            </w:r>
          </w:p>
        </w:tc>
      </w:tr>
      <w:tr w:rsidR="00D71F36" w14:paraId="3DF87CF7" w14:textId="77777777">
        <w:trPr>
          <w:jc w:val="center"/>
        </w:trPr>
        <w:tc>
          <w:tcPr>
            <w:tcW w:w="2160" w:type="dxa"/>
          </w:tcPr>
          <w:p w14:paraId="1254C624" w14:textId="77777777" w:rsidR="00D71F36" w:rsidRDefault="00000000">
            <w:r>
              <w:t>Travel History</w:t>
            </w:r>
          </w:p>
        </w:tc>
        <w:tc>
          <w:tcPr>
            <w:tcW w:w="2160" w:type="dxa"/>
          </w:tcPr>
          <w:p w14:paraId="594200DC" w14:textId="77777777" w:rsidR="00D71F36" w:rsidRDefault="00000000">
            <w:r>
              <w:t>0.58</w:t>
            </w:r>
          </w:p>
        </w:tc>
        <w:tc>
          <w:tcPr>
            <w:tcW w:w="2160" w:type="dxa"/>
          </w:tcPr>
          <w:p w14:paraId="5427D116" w14:textId="77777777" w:rsidR="00D71F36" w:rsidRDefault="00000000">
            <w:r>
              <w:t>0.38 – 0.90</w:t>
            </w:r>
          </w:p>
        </w:tc>
        <w:tc>
          <w:tcPr>
            <w:tcW w:w="2160" w:type="dxa"/>
          </w:tcPr>
          <w:p w14:paraId="168D18AE" w14:textId="77777777" w:rsidR="00D71F36" w:rsidRDefault="00000000">
            <w:r>
              <w:t>0.0135</w:t>
            </w:r>
          </w:p>
        </w:tc>
      </w:tr>
      <w:tr w:rsidR="00D71F36" w14:paraId="059BA03E" w14:textId="77777777">
        <w:trPr>
          <w:jc w:val="center"/>
        </w:trPr>
        <w:tc>
          <w:tcPr>
            <w:tcW w:w="2160" w:type="dxa"/>
          </w:tcPr>
          <w:p w14:paraId="00DEDA97" w14:textId="77777777" w:rsidR="00D71F36" w:rsidRDefault="00000000">
            <w:r>
              <w:t>Sex: Female vs Male</w:t>
            </w:r>
          </w:p>
        </w:tc>
        <w:tc>
          <w:tcPr>
            <w:tcW w:w="2160" w:type="dxa"/>
          </w:tcPr>
          <w:p w14:paraId="00747195" w14:textId="77777777" w:rsidR="00D71F36" w:rsidRDefault="00000000">
            <w:r>
              <w:t>0.85</w:t>
            </w:r>
          </w:p>
        </w:tc>
        <w:tc>
          <w:tcPr>
            <w:tcW w:w="2160" w:type="dxa"/>
          </w:tcPr>
          <w:p w14:paraId="0E360061" w14:textId="77777777" w:rsidR="00D71F36" w:rsidRDefault="00000000">
            <w:r>
              <w:t>0.71 – 1.01</w:t>
            </w:r>
          </w:p>
        </w:tc>
        <w:tc>
          <w:tcPr>
            <w:tcW w:w="2160" w:type="dxa"/>
          </w:tcPr>
          <w:p w14:paraId="48B93E66" w14:textId="77777777" w:rsidR="00D71F36" w:rsidRDefault="00000000">
            <w:r>
              <w:t>0.0649</w:t>
            </w:r>
          </w:p>
        </w:tc>
      </w:tr>
      <w:tr w:rsidR="00D71F36" w14:paraId="21B1E1A2" w14:textId="77777777">
        <w:trPr>
          <w:jc w:val="center"/>
        </w:trPr>
        <w:tc>
          <w:tcPr>
            <w:tcW w:w="2160" w:type="dxa"/>
          </w:tcPr>
          <w:p w14:paraId="3E5F29C3" w14:textId="77777777" w:rsidR="00D71F36" w:rsidRDefault="00000000">
            <w:r>
              <w:t>Race: Other vs White</w:t>
            </w:r>
          </w:p>
        </w:tc>
        <w:tc>
          <w:tcPr>
            <w:tcW w:w="2160" w:type="dxa"/>
          </w:tcPr>
          <w:p w14:paraId="63D2035E" w14:textId="77777777" w:rsidR="00D71F36" w:rsidRDefault="00000000">
            <w:r>
              <w:t>0.77</w:t>
            </w:r>
          </w:p>
        </w:tc>
        <w:tc>
          <w:tcPr>
            <w:tcW w:w="2160" w:type="dxa"/>
          </w:tcPr>
          <w:p w14:paraId="0AD80BB6" w14:textId="77777777" w:rsidR="00D71F36" w:rsidRDefault="00000000">
            <w:r>
              <w:t>0.42 – 1.39</w:t>
            </w:r>
          </w:p>
        </w:tc>
        <w:tc>
          <w:tcPr>
            <w:tcW w:w="2160" w:type="dxa"/>
          </w:tcPr>
          <w:p w14:paraId="1D460170" w14:textId="77777777" w:rsidR="00D71F36" w:rsidRDefault="00000000">
            <w:r>
              <w:t>0.3845</w:t>
            </w:r>
          </w:p>
        </w:tc>
      </w:tr>
    </w:tbl>
    <w:p w14:paraId="20A7F2E7" w14:textId="77777777" w:rsidR="0045545B" w:rsidRDefault="0045545B"/>
    <w:p w14:paraId="333AC7F3" w14:textId="77777777" w:rsidR="0045545B" w:rsidRDefault="0045545B"/>
    <w:p w14:paraId="3736A416" w14:textId="50FB7EC6" w:rsidR="0045545B" w:rsidRPr="0045545B" w:rsidRDefault="0045545B" w:rsidP="00455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Strong</w:t>
      </w:r>
      <w:r w:rsidRPr="004554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predictors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Age ≥65 (OR: 84.95), Black race (OR: 3.04), Hispanic ethnicity (OR: 1.63).</w:t>
      </w:r>
    </w:p>
    <w:p w14:paraId="4641A1C7" w14:textId="407617FF" w:rsidR="0045545B" w:rsidRPr="0045545B" w:rsidRDefault="0045545B" w:rsidP="00455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Protective</w:t>
      </w:r>
      <w:r w:rsidRPr="004554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factor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Travel history (OR: 0.58).</w:t>
      </w:r>
    </w:p>
    <w:p w14:paraId="159E2ECE" w14:textId="661E4B47" w:rsidR="00D71F36" w:rsidRDefault="00000000">
      <w:r>
        <w:br w:type="page"/>
      </w:r>
    </w:p>
    <w:p w14:paraId="70764829" w14:textId="77777777" w:rsidR="00D71F36" w:rsidRDefault="00000000">
      <w:pPr>
        <w:pStyle w:val="Heading2"/>
      </w:pPr>
      <w:r>
        <w:lastRenderedPageBreak/>
        <w:t>Table 3. Adjusted Odds Ratios for COVID-19 Related Deaths</w:t>
      </w:r>
    </w:p>
    <w:p w14:paraId="04BB36FF" w14:textId="77777777" w:rsidR="00D71F36" w:rsidRDefault="00000000">
      <w:r>
        <w:t>This table presents adjusted odds ratios (OR) and 95% confidence intervals (CI) from logistic regression for factors associated with death due to COVID-19.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1F36" w14:paraId="1D8797C0" w14:textId="77777777">
        <w:trPr>
          <w:jc w:val="center"/>
        </w:trPr>
        <w:tc>
          <w:tcPr>
            <w:tcW w:w="2160" w:type="dxa"/>
          </w:tcPr>
          <w:p w14:paraId="1D398FE8" w14:textId="77777777" w:rsidR="00D71F36" w:rsidRDefault="00000000">
            <w:r>
              <w:t>Variable</w:t>
            </w:r>
          </w:p>
        </w:tc>
        <w:tc>
          <w:tcPr>
            <w:tcW w:w="2160" w:type="dxa"/>
          </w:tcPr>
          <w:p w14:paraId="445284C2" w14:textId="77777777" w:rsidR="00D71F36" w:rsidRDefault="00000000">
            <w:r>
              <w:t>Adjusted OR</w:t>
            </w:r>
          </w:p>
        </w:tc>
        <w:tc>
          <w:tcPr>
            <w:tcW w:w="2160" w:type="dxa"/>
          </w:tcPr>
          <w:p w14:paraId="2CBBD946" w14:textId="77777777" w:rsidR="00D71F36" w:rsidRDefault="00000000">
            <w:r>
              <w:t>95% CI</w:t>
            </w:r>
          </w:p>
        </w:tc>
        <w:tc>
          <w:tcPr>
            <w:tcW w:w="2160" w:type="dxa"/>
          </w:tcPr>
          <w:p w14:paraId="3D8B2141" w14:textId="77777777" w:rsidR="00D71F36" w:rsidRDefault="00000000">
            <w:r>
              <w:t>p-value</w:t>
            </w:r>
          </w:p>
        </w:tc>
      </w:tr>
      <w:tr w:rsidR="00D71F36" w14:paraId="7F977E2A" w14:textId="77777777">
        <w:trPr>
          <w:jc w:val="center"/>
        </w:trPr>
        <w:tc>
          <w:tcPr>
            <w:tcW w:w="2160" w:type="dxa"/>
          </w:tcPr>
          <w:p w14:paraId="75D5721F" w14:textId="77777777" w:rsidR="00D71F36" w:rsidRDefault="00000000">
            <w:r>
              <w:t>Age 25–39 vs 18–24</w:t>
            </w:r>
          </w:p>
        </w:tc>
        <w:tc>
          <w:tcPr>
            <w:tcW w:w="2160" w:type="dxa"/>
          </w:tcPr>
          <w:p w14:paraId="1887F325" w14:textId="77777777" w:rsidR="00D71F36" w:rsidRDefault="00000000">
            <w:r>
              <w:t>17.08</w:t>
            </w:r>
          </w:p>
        </w:tc>
        <w:tc>
          <w:tcPr>
            <w:tcW w:w="2160" w:type="dxa"/>
          </w:tcPr>
          <w:p w14:paraId="32878ADD" w14:textId="77777777" w:rsidR="00D71F36" w:rsidRDefault="00000000">
            <w:r>
              <w:t>2.20 – 132.42</w:t>
            </w:r>
          </w:p>
        </w:tc>
        <w:tc>
          <w:tcPr>
            <w:tcW w:w="2160" w:type="dxa"/>
          </w:tcPr>
          <w:p w14:paraId="14E71183" w14:textId="77777777" w:rsidR="00D71F36" w:rsidRDefault="00000000">
            <w:r>
              <w:t>0.0066</w:t>
            </w:r>
          </w:p>
        </w:tc>
      </w:tr>
      <w:tr w:rsidR="00D71F36" w14:paraId="38CB4DE8" w14:textId="77777777">
        <w:trPr>
          <w:jc w:val="center"/>
        </w:trPr>
        <w:tc>
          <w:tcPr>
            <w:tcW w:w="2160" w:type="dxa"/>
          </w:tcPr>
          <w:p w14:paraId="71D01E92" w14:textId="77777777" w:rsidR="00D71F36" w:rsidRDefault="00000000">
            <w:r>
              <w:t>Age 40–64 vs 18–24</w:t>
            </w:r>
          </w:p>
        </w:tc>
        <w:tc>
          <w:tcPr>
            <w:tcW w:w="2160" w:type="dxa"/>
          </w:tcPr>
          <w:p w14:paraId="5831B70E" w14:textId="77777777" w:rsidR="00D71F36" w:rsidRDefault="00000000">
            <w:r>
              <w:t>114.99</w:t>
            </w:r>
          </w:p>
        </w:tc>
        <w:tc>
          <w:tcPr>
            <w:tcW w:w="2160" w:type="dxa"/>
          </w:tcPr>
          <w:p w14:paraId="06488335" w14:textId="77777777" w:rsidR="00D71F36" w:rsidRDefault="00000000">
            <w:r>
              <w:t>15.92 – 829.78</w:t>
            </w:r>
          </w:p>
        </w:tc>
        <w:tc>
          <w:tcPr>
            <w:tcW w:w="2160" w:type="dxa"/>
          </w:tcPr>
          <w:p w14:paraId="26DE4A0B" w14:textId="77777777" w:rsidR="00D71F36" w:rsidRDefault="00000000">
            <w:r>
              <w:t>&lt;0.0001</w:t>
            </w:r>
          </w:p>
        </w:tc>
      </w:tr>
      <w:tr w:rsidR="00D71F36" w14:paraId="68B12B02" w14:textId="77777777">
        <w:trPr>
          <w:jc w:val="center"/>
        </w:trPr>
        <w:tc>
          <w:tcPr>
            <w:tcW w:w="2160" w:type="dxa"/>
          </w:tcPr>
          <w:p w14:paraId="6A7882D0" w14:textId="77777777" w:rsidR="00D71F36" w:rsidRDefault="00000000">
            <w:r>
              <w:t>Age 65+ vs 18–24</w:t>
            </w:r>
          </w:p>
        </w:tc>
        <w:tc>
          <w:tcPr>
            <w:tcW w:w="2160" w:type="dxa"/>
          </w:tcPr>
          <w:p w14:paraId="2C3F54FB" w14:textId="77777777" w:rsidR="00D71F36" w:rsidRDefault="00000000">
            <w:r>
              <w:t>831.29</w:t>
            </w:r>
          </w:p>
        </w:tc>
        <w:tc>
          <w:tcPr>
            <w:tcW w:w="2160" w:type="dxa"/>
          </w:tcPr>
          <w:p w14:paraId="14ABFED9" w14:textId="77777777" w:rsidR="00D71F36" w:rsidRDefault="00000000">
            <w:r>
              <w:t>115.10 – 5999.99</w:t>
            </w:r>
          </w:p>
        </w:tc>
        <w:tc>
          <w:tcPr>
            <w:tcW w:w="2160" w:type="dxa"/>
          </w:tcPr>
          <w:p w14:paraId="255C8042" w14:textId="77777777" w:rsidR="00D71F36" w:rsidRDefault="00000000">
            <w:r>
              <w:t>&lt;0.0001</w:t>
            </w:r>
          </w:p>
        </w:tc>
      </w:tr>
      <w:tr w:rsidR="00D71F36" w14:paraId="6831C5A0" w14:textId="77777777">
        <w:trPr>
          <w:jc w:val="center"/>
        </w:trPr>
        <w:tc>
          <w:tcPr>
            <w:tcW w:w="2160" w:type="dxa"/>
          </w:tcPr>
          <w:p w14:paraId="6FCBCD0E" w14:textId="77777777" w:rsidR="00D71F36" w:rsidRDefault="00000000">
            <w:r>
              <w:t>Sex: Female vs Male</w:t>
            </w:r>
          </w:p>
        </w:tc>
        <w:tc>
          <w:tcPr>
            <w:tcW w:w="2160" w:type="dxa"/>
          </w:tcPr>
          <w:p w14:paraId="78869069" w14:textId="77777777" w:rsidR="00D71F36" w:rsidRDefault="00000000">
            <w:r>
              <w:t>0.69</w:t>
            </w:r>
          </w:p>
        </w:tc>
        <w:tc>
          <w:tcPr>
            <w:tcW w:w="2160" w:type="dxa"/>
          </w:tcPr>
          <w:p w14:paraId="5D5F15F0" w14:textId="77777777" w:rsidR="00D71F36" w:rsidRDefault="00000000">
            <w:r>
              <w:t>0.51 – 0.93</w:t>
            </w:r>
          </w:p>
        </w:tc>
        <w:tc>
          <w:tcPr>
            <w:tcW w:w="2160" w:type="dxa"/>
          </w:tcPr>
          <w:p w14:paraId="23D97387" w14:textId="77777777" w:rsidR="00D71F36" w:rsidRDefault="00000000">
            <w:r>
              <w:t>0.0158</w:t>
            </w:r>
          </w:p>
        </w:tc>
      </w:tr>
      <w:tr w:rsidR="00D71F36" w14:paraId="47F9BDE4" w14:textId="77777777">
        <w:trPr>
          <w:jc w:val="center"/>
        </w:trPr>
        <w:tc>
          <w:tcPr>
            <w:tcW w:w="2160" w:type="dxa"/>
          </w:tcPr>
          <w:p w14:paraId="5877852F" w14:textId="77777777" w:rsidR="00D71F36" w:rsidRDefault="00000000">
            <w:r>
              <w:t>Race: Black vs White</w:t>
            </w:r>
          </w:p>
        </w:tc>
        <w:tc>
          <w:tcPr>
            <w:tcW w:w="2160" w:type="dxa"/>
          </w:tcPr>
          <w:p w14:paraId="7C3D31CA" w14:textId="77777777" w:rsidR="00D71F36" w:rsidRDefault="00000000">
            <w:r>
              <w:t>2.05</w:t>
            </w:r>
          </w:p>
        </w:tc>
        <w:tc>
          <w:tcPr>
            <w:tcW w:w="2160" w:type="dxa"/>
          </w:tcPr>
          <w:p w14:paraId="52AC0ACB" w14:textId="77777777" w:rsidR="00D71F36" w:rsidRDefault="00000000">
            <w:r>
              <w:t>1.33 – 3.16</w:t>
            </w:r>
          </w:p>
        </w:tc>
        <w:tc>
          <w:tcPr>
            <w:tcW w:w="2160" w:type="dxa"/>
          </w:tcPr>
          <w:p w14:paraId="2D26E3B1" w14:textId="77777777" w:rsidR="00D71F36" w:rsidRDefault="00000000">
            <w:r>
              <w:t>0.0012</w:t>
            </w:r>
          </w:p>
        </w:tc>
      </w:tr>
      <w:tr w:rsidR="00D71F36" w14:paraId="09807DDE" w14:textId="77777777">
        <w:trPr>
          <w:jc w:val="center"/>
        </w:trPr>
        <w:tc>
          <w:tcPr>
            <w:tcW w:w="2160" w:type="dxa"/>
          </w:tcPr>
          <w:p w14:paraId="52F69D55" w14:textId="77777777" w:rsidR="00D71F36" w:rsidRDefault="00000000">
            <w:r>
              <w:t>Travel History</w:t>
            </w:r>
          </w:p>
        </w:tc>
        <w:tc>
          <w:tcPr>
            <w:tcW w:w="2160" w:type="dxa"/>
          </w:tcPr>
          <w:p w14:paraId="59FEA6FC" w14:textId="77777777" w:rsidR="00D71F36" w:rsidRDefault="00000000">
            <w:r>
              <w:t>0.38</w:t>
            </w:r>
          </w:p>
        </w:tc>
        <w:tc>
          <w:tcPr>
            <w:tcW w:w="2160" w:type="dxa"/>
          </w:tcPr>
          <w:p w14:paraId="1958FAF9" w14:textId="77777777" w:rsidR="00D71F36" w:rsidRDefault="00000000">
            <w:r>
              <w:t>0.15 – 0.93</w:t>
            </w:r>
          </w:p>
        </w:tc>
        <w:tc>
          <w:tcPr>
            <w:tcW w:w="2160" w:type="dxa"/>
          </w:tcPr>
          <w:p w14:paraId="05A0EBBE" w14:textId="77777777" w:rsidR="00D71F36" w:rsidRDefault="00000000">
            <w:r>
              <w:t>0.0340</w:t>
            </w:r>
          </w:p>
        </w:tc>
      </w:tr>
      <w:tr w:rsidR="00D71F36" w14:paraId="3C45BB38" w14:textId="77777777">
        <w:trPr>
          <w:jc w:val="center"/>
        </w:trPr>
        <w:tc>
          <w:tcPr>
            <w:tcW w:w="2160" w:type="dxa"/>
          </w:tcPr>
          <w:p w14:paraId="03780BA3" w14:textId="77777777" w:rsidR="00D71F36" w:rsidRDefault="00000000">
            <w:r>
              <w:t>Race: Hispanic vs White</w:t>
            </w:r>
          </w:p>
        </w:tc>
        <w:tc>
          <w:tcPr>
            <w:tcW w:w="2160" w:type="dxa"/>
          </w:tcPr>
          <w:p w14:paraId="2F632EE7" w14:textId="77777777" w:rsidR="00D71F36" w:rsidRDefault="00000000">
            <w:r>
              <w:t>1.38</w:t>
            </w:r>
          </w:p>
        </w:tc>
        <w:tc>
          <w:tcPr>
            <w:tcW w:w="2160" w:type="dxa"/>
          </w:tcPr>
          <w:p w14:paraId="0B0B20B9" w14:textId="77777777" w:rsidR="00D71F36" w:rsidRDefault="00000000">
            <w:r>
              <w:t>0.96 – 1.99</w:t>
            </w:r>
          </w:p>
        </w:tc>
        <w:tc>
          <w:tcPr>
            <w:tcW w:w="2160" w:type="dxa"/>
          </w:tcPr>
          <w:p w14:paraId="44F313A7" w14:textId="77777777" w:rsidR="00D71F36" w:rsidRDefault="00000000">
            <w:r>
              <w:t>0.0835</w:t>
            </w:r>
          </w:p>
        </w:tc>
      </w:tr>
      <w:tr w:rsidR="00D71F36" w14:paraId="235243C7" w14:textId="77777777">
        <w:trPr>
          <w:jc w:val="center"/>
        </w:trPr>
        <w:tc>
          <w:tcPr>
            <w:tcW w:w="2160" w:type="dxa"/>
          </w:tcPr>
          <w:p w14:paraId="5A2C2D1B" w14:textId="77777777" w:rsidR="00D71F36" w:rsidRDefault="00000000">
            <w:r>
              <w:t>Race: Other vs White</w:t>
            </w:r>
          </w:p>
        </w:tc>
        <w:tc>
          <w:tcPr>
            <w:tcW w:w="2160" w:type="dxa"/>
          </w:tcPr>
          <w:p w14:paraId="6BCB55DF" w14:textId="77777777" w:rsidR="00D71F36" w:rsidRDefault="00000000">
            <w:r>
              <w:t>0.91</w:t>
            </w:r>
          </w:p>
        </w:tc>
        <w:tc>
          <w:tcPr>
            <w:tcW w:w="2160" w:type="dxa"/>
          </w:tcPr>
          <w:p w14:paraId="72AA4FE2" w14:textId="77777777" w:rsidR="00D71F36" w:rsidRDefault="00000000">
            <w:r>
              <w:t>0.33 – 2.54</w:t>
            </w:r>
          </w:p>
        </w:tc>
        <w:tc>
          <w:tcPr>
            <w:tcW w:w="2160" w:type="dxa"/>
          </w:tcPr>
          <w:p w14:paraId="0AC78552" w14:textId="77777777" w:rsidR="00D71F36" w:rsidRDefault="00000000">
            <w:r>
              <w:t>0.8596</w:t>
            </w:r>
          </w:p>
        </w:tc>
      </w:tr>
      <w:tr w:rsidR="00D71F36" w14:paraId="6053C30E" w14:textId="77777777">
        <w:trPr>
          <w:jc w:val="center"/>
        </w:trPr>
        <w:tc>
          <w:tcPr>
            <w:tcW w:w="2160" w:type="dxa"/>
          </w:tcPr>
          <w:p w14:paraId="25FEEA7C" w14:textId="77777777" w:rsidR="00D71F36" w:rsidRDefault="00000000">
            <w:r>
              <w:t>Race: Unknown vs White</w:t>
            </w:r>
          </w:p>
        </w:tc>
        <w:tc>
          <w:tcPr>
            <w:tcW w:w="2160" w:type="dxa"/>
          </w:tcPr>
          <w:p w14:paraId="3F764B92" w14:textId="77777777" w:rsidR="00D71F36" w:rsidRDefault="00000000">
            <w:r>
              <w:t>0.24</w:t>
            </w:r>
          </w:p>
        </w:tc>
        <w:tc>
          <w:tcPr>
            <w:tcW w:w="2160" w:type="dxa"/>
          </w:tcPr>
          <w:p w14:paraId="383E068B" w14:textId="77777777" w:rsidR="00D71F36" w:rsidRDefault="00000000">
            <w:r>
              <w:t>0.11 – 0.55</w:t>
            </w:r>
          </w:p>
        </w:tc>
        <w:tc>
          <w:tcPr>
            <w:tcW w:w="2160" w:type="dxa"/>
          </w:tcPr>
          <w:p w14:paraId="3E8DC88E" w14:textId="77777777" w:rsidR="00D71F36" w:rsidRDefault="00000000">
            <w:r>
              <w:t>0.0008</w:t>
            </w:r>
          </w:p>
        </w:tc>
      </w:tr>
    </w:tbl>
    <w:p w14:paraId="086ED744" w14:textId="77777777" w:rsidR="00FC1F56" w:rsidRDefault="00FC1F56"/>
    <w:p w14:paraId="2C1F2C6A" w14:textId="7C79AC27" w:rsidR="0045545B" w:rsidRPr="0045545B" w:rsidRDefault="0045545B" w:rsidP="00455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Strongest</w:t>
      </w:r>
      <w:r w:rsidRPr="004554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predictor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Age ≥65 (OR: 831.29).</w:t>
      </w:r>
    </w:p>
    <w:p w14:paraId="42F79BCD" w14:textId="7510BC15" w:rsidR="0045545B" w:rsidRPr="0045545B" w:rsidRDefault="0045545B" w:rsidP="00455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Other</w:t>
      </w:r>
      <w:r w:rsidRPr="0045545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factors</w:t>
      </w: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Female sex protective (OR: 0.69); Black race at increased risk (OR: 2.05); travel history protective.</w:t>
      </w:r>
    </w:p>
    <w:p w14:paraId="08EACA8D" w14:textId="77777777" w:rsidR="00FE0009" w:rsidRDefault="00FE0009"/>
    <w:p w14:paraId="0772F914" w14:textId="77777777" w:rsidR="00FE0009" w:rsidRDefault="00FE0009"/>
    <w:p w14:paraId="43EDF205" w14:textId="0A72BBE5" w:rsidR="00FE0009" w:rsidRDefault="0045545B">
      <w:r>
        <w:rPr>
          <w:rFonts w:ascii="MS PGothic" w:eastAsia="MS PGothic" w:hAnsi="MS PGothic"/>
          <w:noProof/>
          <w:color w:val="000000"/>
          <w:sz w:val="20"/>
          <w:szCs w:val="20"/>
        </w:rPr>
        <w:lastRenderedPageBreak/>
        <w:drawing>
          <wp:inline distT="0" distB="0" distL="0" distR="0" wp14:anchorId="036C5B77" wp14:editId="7EBF42CD">
            <wp:extent cx="5486400" cy="3657600"/>
            <wp:effectExtent l="0" t="0" r="0" b="0"/>
            <wp:docPr id="512786930" name="Picture 1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C197" w14:textId="77777777" w:rsidR="0045545B" w:rsidRPr="0045545B" w:rsidRDefault="0045545B" w:rsidP="00455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5545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Figure 1 – Forest Plot: Hospitalization Model</w:t>
      </w:r>
    </w:p>
    <w:p w14:paraId="595E67F7" w14:textId="77777777" w:rsidR="0045545B" w:rsidRPr="0045545B" w:rsidRDefault="0045545B" w:rsidP="00455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Visual representation of adjusted ORs with 95% CIs for predictors of hospitalization.</w:t>
      </w:r>
    </w:p>
    <w:p w14:paraId="0E6BA058" w14:textId="77777777" w:rsidR="00FE0009" w:rsidRDefault="00FE0009"/>
    <w:p w14:paraId="7148700F" w14:textId="1D10D1AE" w:rsidR="00FE0009" w:rsidRDefault="00FE0009">
      <w:r>
        <w:rPr>
          <w:rFonts w:ascii="MS PGothic" w:eastAsia="MS PGothic" w:hAnsi="MS PGothic"/>
          <w:noProof/>
          <w:color w:val="000000"/>
          <w:sz w:val="20"/>
          <w:szCs w:val="20"/>
        </w:rPr>
        <w:lastRenderedPageBreak/>
        <w:drawing>
          <wp:inline distT="0" distB="0" distL="0" distR="0" wp14:anchorId="5183F13D" wp14:editId="2DFBA41F">
            <wp:extent cx="5486400" cy="4114800"/>
            <wp:effectExtent l="0" t="0" r="0" b="0"/>
            <wp:docPr id="278126152" name="Picture 2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799E" w14:textId="77777777" w:rsidR="0045545B" w:rsidRPr="0045545B" w:rsidRDefault="0045545B" w:rsidP="00455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5545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Figure 2 – Forest Plot: Death Model</w:t>
      </w:r>
    </w:p>
    <w:p w14:paraId="144B98F0" w14:textId="77777777" w:rsidR="0045545B" w:rsidRPr="0045545B" w:rsidRDefault="0045545B" w:rsidP="00455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Highlights extreme risk increase with age and disparities by race.</w:t>
      </w:r>
    </w:p>
    <w:p w14:paraId="2FBBCF2C" w14:textId="77777777" w:rsidR="00064F0C" w:rsidRDefault="00064F0C"/>
    <w:p w14:paraId="64C7214B" w14:textId="771D8E83" w:rsidR="00064F0C" w:rsidRDefault="00064F0C">
      <w:r>
        <w:rPr>
          <w:rFonts w:ascii="MS PGothic" w:eastAsia="MS PGothic" w:hAnsi="MS PGothic"/>
          <w:noProof/>
          <w:color w:val="000000"/>
          <w:sz w:val="20"/>
          <w:szCs w:val="20"/>
        </w:rPr>
        <w:lastRenderedPageBreak/>
        <w:drawing>
          <wp:inline distT="0" distB="0" distL="0" distR="0" wp14:anchorId="68EF18A0" wp14:editId="490A43F8">
            <wp:extent cx="5486400" cy="3657600"/>
            <wp:effectExtent l="0" t="0" r="0" b="0"/>
            <wp:docPr id="334811224" name="Picture 3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1F8D" w14:textId="77777777" w:rsidR="0045545B" w:rsidRPr="0045545B" w:rsidRDefault="0045545B" w:rsidP="00455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5545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Figure 3 – Age Distribution Histogram</w:t>
      </w:r>
    </w:p>
    <w:p w14:paraId="78FD4DA5" w14:textId="77777777" w:rsidR="0045545B" w:rsidRPr="0045545B" w:rsidRDefault="0045545B" w:rsidP="00455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Shows bimodal distribution with peaks in younger (college-age) and older adults.</w:t>
      </w:r>
    </w:p>
    <w:p w14:paraId="1756D205" w14:textId="77777777" w:rsidR="0045545B" w:rsidRDefault="0045545B"/>
    <w:p w14:paraId="5164BF3B" w14:textId="73C9A67F" w:rsidR="00064F0C" w:rsidRDefault="00064F0C">
      <w:r>
        <w:rPr>
          <w:rFonts w:ascii="MS PGothic" w:eastAsia="MS PGothic" w:hAnsi="MS PGothic"/>
          <w:noProof/>
          <w:color w:val="000000"/>
          <w:sz w:val="20"/>
          <w:szCs w:val="20"/>
        </w:rPr>
        <w:lastRenderedPageBreak/>
        <w:drawing>
          <wp:inline distT="0" distB="0" distL="0" distR="0" wp14:anchorId="0D74433C" wp14:editId="1C18A4A4">
            <wp:extent cx="5486400" cy="3657600"/>
            <wp:effectExtent l="0" t="0" r="0" b="0"/>
            <wp:docPr id="39544806" name="Picture 4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966F" w14:textId="77777777" w:rsidR="0045545B" w:rsidRPr="0045545B" w:rsidRDefault="0045545B" w:rsidP="00455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5545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Figure 4 – Hospitalization by Race (Stacked Bar)</w:t>
      </w:r>
    </w:p>
    <w:p w14:paraId="0D830EC6" w14:textId="77777777" w:rsidR="0045545B" w:rsidRPr="0045545B" w:rsidRDefault="0045545B" w:rsidP="00455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54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Visualizes racial disparities in hospitalization rates.</w:t>
      </w:r>
    </w:p>
    <w:p w14:paraId="413A0B0E" w14:textId="77777777" w:rsidR="0045545B" w:rsidRDefault="0045545B"/>
    <w:p w14:paraId="1C9359A2" w14:textId="2AFEE7C3" w:rsidR="00064F0C" w:rsidRDefault="00064F0C">
      <w:r>
        <w:rPr>
          <w:rFonts w:ascii="MS PGothic" w:eastAsia="MS PGothic" w:hAnsi="MS PGothic"/>
          <w:noProof/>
          <w:color w:val="000000"/>
          <w:sz w:val="20"/>
          <w:szCs w:val="20"/>
        </w:rPr>
        <w:lastRenderedPageBreak/>
        <w:drawing>
          <wp:inline distT="0" distB="0" distL="0" distR="0" wp14:anchorId="45ACF79C" wp14:editId="45DBDF30">
            <wp:extent cx="5486400" cy="3657600"/>
            <wp:effectExtent l="0" t="0" r="0" b="0"/>
            <wp:docPr id="722173524" name="Picture 5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A4D4" w14:textId="50698A7E" w:rsidR="0045545B" w:rsidRDefault="0045545B">
      <w:r>
        <w:rPr>
          <w:rStyle w:val="Strong"/>
        </w:rPr>
        <w:t>Figure 5</w:t>
      </w:r>
      <w:r>
        <w:t>: Grouped bar – Hospitalization status by sex.</w:t>
      </w:r>
    </w:p>
    <w:p w14:paraId="289099B5" w14:textId="77777777" w:rsidR="0045545B" w:rsidRDefault="0045545B"/>
    <w:sectPr w:rsidR="004554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6E50CD"/>
    <w:multiLevelType w:val="multilevel"/>
    <w:tmpl w:val="0C8A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01A2D"/>
    <w:multiLevelType w:val="multilevel"/>
    <w:tmpl w:val="DE22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F67E0"/>
    <w:multiLevelType w:val="multilevel"/>
    <w:tmpl w:val="AC90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030C0"/>
    <w:multiLevelType w:val="multilevel"/>
    <w:tmpl w:val="0A0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023059">
    <w:abstractNumId w:val="8"/>
  </w:num>
  <w:num w:numId="2" w16cid:durableId="273946500">
    <w:abstractNumId w:val="6"/>
  </w:num>
  <w:num w:numId="3" w16cid:durableId="1033769869">
    <w:abstractNumId w:val="5"/>
  </w:num>
  <w:num w:numId="4" w16cid:durableId="758670936">
    <w:abstractNumId w:val="4"/>
  </w:num>
  <w:num w:numId="5" w16cid:durableId="895360127">
    <w:abstractNumId w:val="7"/>
  </w:num>
  <w:num w:numId="6" w16cid:durableId="601182445">
    <w:abstractNumId w:val="3"/>
  </w:num>
  <w:num w:numId="7" w16cid:durableId="1372880793">
    <w:abstractNumId w:val="2"/>
  </w:num>
  <w:num w:numId="8" w16cid:durableId="1999068974">
    <w:abstractNumId w:val="1"/>
  </w:num>
  <w:num w:numId="9" w16cid:durableId="725758661">
    <w:abstractNumId w:val="0"/>
  </w:num>
  <w:num w:numId="10" w16cid:durableId="377240122">
    <w:abstractNumId w:val="11"/>
  </w:num>
  <w:num w:numId="11" w16cid:durableId="1395004426">
    <w:abstractNumId w:val="10"/>
  </w:num>
  <w:num w:numId="12" w16cid:durableId="1871914238">
    <w:abstractNumId w:val="9"/>
  </w:num>
  <w:num w:numId="13" w16cid:durableId="390276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F0C"/>
    <w:rsid w:val="0015074B"/>
    <w:rsid w:val="001D1D49"/>
    <w:rsid w:val="0029639D"/>
    <w:rsid w:val="00302D9A"/>
    <w:rsid w:val="00326F90"/>
    <w:rsid w:val="0045545B"/>
    <w:rsid w:val="004742F3"/>
    <w:rsid w:val="009A0B88"/>
    <w:rsid w:val="00AA1D8D"/>
    <w:rsid w:val="00B47730"/>
    <w:rsid w:val="00C5099F"/>
    <w:rsid w:val="00CB0664"/>
    <w:rsid w:val="00D019A1"/>
    <w:rsid w:val="00D71F36"/>
    <w:rsid w:val="00FC1F56"/>
    <w:rsid w:val="00FC693F"/>
    <w:rsid w:val="00F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B43DF"/>
  <w14:defaultImageDpi w14:val="300"/>
  <w15:docId w15:val="{005F94BD-E7D7-4D94-877D-2EF3C837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Joseph, Jason</cp:lastModifiedBy>
  <cp:revision>4</cp:revision>
  <dcterms:created xsi:type="dcterms:W3CDTF">2013-12-23T23:15:00Z</dcterms:created>
  <dcterms:modified xsi:type="dcterms:W3CDTF">2025-03-26T05:55:00Z</dcterms:modified>
  <cp:category/>
</cp:coreProperties>
</file>