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E293B"/>
          <w:sz w:val="48"/>
        </w:rPr>
        <w:t>Fabric Manager - Team Engineering Blueprint</w:t>
      </w:r>
    </w:p>
    <w:p>
      <w:pPr>
        <w:spacing w:after="360"/>
        <w:jc w:val="center"/>
      </w:pPr>
      <w:r>
        <w:rPr>
          <w:rFonts w:ascii="Arial" w:hAnsi="Arial"/>
          <w:i/>
          <w:color w:val="4F46E5"/>
          <w:sz w:val="26"/>
        </w:rPr>
        <w:t>Complete System Overview, Lifecycle Logic &amp; Step-by-Step Build Guide for Group Project</w:t>
      </w:r>
    </w:p>
    <w:tbl>
      <w:tblPr>
        <w:tblW w:type="auto" w:w="0"/>
        <w:jc w:val="center"/>
        <w:tblLook w:firstColumn="1" w:firstRow="1" w:lastColumn="0" w:lastRow="0" w:noHBand="0" w:noVBand="1" w:val="04A0"/>
      </w:tblPr>
      <w:tblGrid>
        <w:gridCol w:w="9360"/>
      </w:tblGrid>
      <w:tr>
        <w:tc>
          <w:tcPr>
            <w:tcW w:type="dxa" w:w="9360"/>
            <w:shd w:fill="EEF2FF"/>
          </w:tcPr>
          <w:p>
            <w:pPr>
              <w:spacing w:after="80" w:before="80"/>
            </w:pPr>
            <w:r>
              <w:rPr>
                <w:rFonts w:ascii="Arial" w:hAnsi="Arial"/>
                <w:b/>
                <w:color w:val="4338CA"/>
                <w:sz w:val="20"/>
              </w:rPr>
              <w:t xml:space="preserve">GOOGLE DOCS READY: </w:t>
            </w:r>
            <w:r>
              <w:rPr>
                <w:rFonts w:ascii="Arial" w:hAnsi="Arial"/>
                <w:color w:val="1E293B"/>
                <w:sz w:val="20"/>
              </w:rPr>
              <w:t>This document is configured for Google Docs. You can upload this .docx file directly to Google Drive and double click to open it natively in Google Docs with all formatting, tables, and sections preserved.</w:t>
            </w:r>
          </w:p>
        </w:tc>
      </w:tr>
    </w:tbl>
    <w:p>
      <w:pPr>
        <w:spacing w:after="120"/>
      </w:pPr>
    </w:p>
    <w:p>
      <w:pPr>
        <w:spacing w:before="320" w:after="120"/>
      </w:pPr>
      <w:r>
        <w:rPr>
          <w:rFonts w:ascii="Arial" w:hAnsi="Arial"/>
          <w:b/>
          <w:color w:val="0F172A"/>
          <w:sz w:val="32"/>
        </w:rPr>
        <w:t>1. Project Overview &amp; Architecture</w:t>
      </w:r>
    </w:p>
    <w:p>
      <w:pPr>
        <w:spacing w:after="120" w:line="276" w:lineRule="auto"/>
      </w:pPr>
      <w:r>
        <w:rPr>
          <w:rFonts w:ascii="Arial" w:hAnsi="Arial"/>
          <w:b w:val="0"/>
          <w:i w:val="0"/>
          <w:color w:val="334155"/>
          <w:sz w:val="21"/>
        </w:rPr>
        <w:t>Fabric Manager is a mobile-first, cloud-synchronized Enterprise Resource Planning (ERP) web application tailored for textile manufacturers, fabric traders, cutting masters, tailors, and factory managers.</w:t>
      </w:r>
    </w:p>
    <w:p>
      <w:pPr>
        <w:spacing w:after="120" w:line="276" w:lineRule="auto"/>
      </w:pPr>
      <w:r>
        <w:rPr>
          <w:rFonts w:ascii="Arial" w:hAnsi="Arial"/>
          <w:b w:val="0"/>
          <w:i w:val="0"/>
          <w:color w:val="334155"/>
          <w:sz w:val="21"/>
        </w:rPr>
        <w:t>It digitizes the entire garment manufacturing pipeline from receiving raw fabric rolls to delivery of finished garment sets, worker wage distribution, and lot-wise profit and loss tracking.</w:t>
      </w:r>
    </w:p>
    <w:p>
      <w:pPr>
        <w:spacing w:before="240" w:after="80"/>
      </w:pPr>
      <w:r>
        <w:rPr>
          <w:rFonts w:ascii="Arial" w:hAnsi="Arial"/>
          <w:b/>
          <w:color w:val="4338CA"/>
          <w:sz w:val="26"/>
        </w:rPr>
        <w:t>1.1 Technology Stack</w:t>
      </w:r>
    </w:p>
    <w:tbl>
      <w:tblPr>
        <w:tblW w:type="auto" w:w="0"/>
        <w:jc w:val="center"/>
        <w:tblLook w:firstColumn="1" w:firstRow="1" w:lastColumn="0" w:lastRow="0" w:noHBand="0" w:noVBand="1" w:val="04A0"/>
      </w:tblPr>
      <w:tblGrid>
        <w:gridCol w:w="3120"/>
        <w:gridCol w:w="3120"/>
        <w:gridCol w:w="3120"/>
      </w:tblGrid>
      <w:tr>
        <w:tc>
          <w:tcPr>
            <w:tcW w:type="dxa" w:w="3120"/>
            <w:shd w:fill="312E81"/>
          </w:tcPr>
          <w:p>
            <w:r>
              <w:rPr>
                <w:rFonts w:ascii="Arial" w:hAnsi="Arial"/>
                <w:b/>
                <w:color w:val="FFFFFF"/>
              </w:rPr>
              <w:t>Layer</w:t>
            </w:r>
          </w:p>
        </w:tc>
        <w:tc>
          <w:tcPr>
            <w:tcW w:type="dxa" w:w="3120"/>
            <w:shd w:fill="312E81"/>
          </w:tcPr>
          <w:p>
            <w:r>
              <w:rPr>
                <w:rFonts w:ascii="Arial" w:hAnsi="Arial"/>
                <w:b/>
                <w:color w:val="FFFFFF"/>
              </w:rPr>
              <w:t>Technology</w:t>
            </w:r>
          </w:p>
        </w:tc>
        <w:tc>
          <w:tcPr>
            <w:tcW w:type="dxa" w:w="3120"/>
            <w:shd w:fill="312E81"/>
          </w:tcPr>
          <w:p>
            <w:r>
              <w:rPr>
                <w:rFonts w:ascii="Arial" w:hAnsi="Arial"/>
                <w:b/>
                <w:color w:val="FFFFFF"/>
              </w:rPr>
              <w:t>Purpose &amp; Role</w:t>
            </w:r>
          </w:p>
        </w:tc>
      </w:tr>
      <w:tr>
        <w:tc>
          <w:tcPr>
            <w:tcW w:type="dxa" w:w="3120"/>
          </w:tcPr>
          <w:p>
            <w:r>
              <w:rPr>
                <w:rFonts w:ascii="Arial" w:hAnsi="Arial"/>
                <w:color w:val="334155"/>
                <w:sz w:val="19"/>
              </w:rPr>
              <w:t>Frontend Framework</w:t>
            </w:r>
          </w:p>
        </w:tc>
        <w:tc>
          <w:tcPr>
            <w:tcW w:type="dxa" w:w="3120"/>
          </w:tcPr>
          <w:p>
            <w:r>
              <w:rPr>
                <w:rFonts w:ascii="Arial" w:hAnsi="Arial"/>
                <w:color w:val="334155"/>
                <w:sz w:val="19"/>
              </w:rPr>
              <w:t>React 19 + Vite 8</w:t>
            </w:r>
          </w:p>
        </w:tc>
        <w:tc>
          <w:tcPr>
            <w:tcW w:type="dxa" w:w="3120"/>
          </w:tcPr>
          <w:p>
            <w:r>
              <w:rPr>
                <w:rFonts w:ascii="Arial" w:hAnsi="Arial"/>
                <w:color w:val="334155"/>
                <w:sz w:val="19"/>
              </w:rPr>
              <w:t>High-performance SPA with fast hot module replacement.</w:t>
            </w:r>
          </w:p>
        </w:tc>
      </w:tr>
      <w:tr>
        <w:tc>
          <w:tcPr>
            <w:tcW w:type="dxa" w:w="3120"/>
          </w:tcPr>
          <w:p>
            <w:r>
              <w:rPr>
                <w:rFonts w:ascii="Arial" w:hAnsi="Arial"/>
                <w:color w:val="334155"/>
                <w:sz w:val="19"/>
              </w:rPr>
              <w:t>Routing &amp; Shell</w:t>
            </w:r>
          </w:p>
        </w:tc>
        <w:tc>
          <w:tcPr>
            <w:tcW w:type="dxa" w:w="3120"/>
          </w:tcPr>
          <w:p>
            <w:r>
              <w:rPr>
                <w:rFonts w:ascii="Arial" w:hAnsi="Arial"/>
                <w:color w:val="334155"/>
                <w:sz w:val="19"/>
              </w:rPr>
              <w:t>React Router v7</w:t>
            </w:r>
          </w:p>
        </w:tc>
        <w:tc>
          <w:tcPr>
            <w:tcW w:type="dxa" w:w="3120"/>
          </w:tcPr>
          <w:p>
            <w:r>
              <w:rPr>
                <w:rFonts w:ascii="Arial" w:hAnsi="Arial"/>
                <w:color w:val="334155"/>
                <w:sz w:val="19"/>
              </w:rPr>
              <w:t>Nested layouts, protected admin routes, public worker portals.</w:t>
            </w:r>
          </w:p>
        </w:tc>
      </w:tr>
      <w:tr>
        <w:tc>
          <w:tcPr>
            <w:tcW w:type="dxa" w:w="3120"/>
          </w:tcPr>
          <w:p>
            <w:r>
              <w:rPr>
                <w:rFonts w:ascii="Arial" w:hAnsi="Arial"/>
                <w:color w:val="334155"/>
                <w:sz w:val="19"/>
              </w:rPr>
              <w:t>Styling &amp; UI</w:t>
            </w:r>
          </w:p>
        </w:tc>
        <w:tc>
          <w:tcPr>
            <w:tcW w:type="dxa" w:w="3120"/>
          </w:tcPr>
          <w:p>
            <w:r>
              <w:rPr>
                <w:rFonts w:ascii="Arial" w:hAnsi="Arial"/>
                <w:color w:val="334155"/>
                <w:sz w:val="19"/>
              </w:rPr>
              <w:t>Tailwind CSS v4</w:t>
            </w:r>
          </w:p>
        </w:tc>
        <w:tc>
          <w:tcPr>
            <w:tcW w:type="dxa" w:w="3120"/>
          </w:tcPr>
          <w:p>
            <w:r>
              <w:rPr>
                <w:rFonts w:ascii="Arial" w:hAnsi="Arial"/>
                <w:color w:val="334155"/>
                <w:sz w:val="19"/>
              </w:rPr>
              <w:t>Mobile-first responsive layout, touch-friendly UI components.</w:t>
            </w:r>
          </w:p>
        </w:tc>
      </w:tr>
      <w:tr>
        <w:tc>
          <w:tcPr>
            <w:tcW w:type="dxa" w:w="3120"/>
          </w:tcPr>
          <w:p>
            <w:r>
              <w:rPr>
                <w:rFonts w:ascii="Arial" w:hAnsi="Arial"/>
                <w:color w:val="334155"/>
                <w:sz w:val="19"/>
              </w:rPr>
              <w:t>Iconography</w:t>
            </w:r>
          </w:p>
        </w:tc>
        <w:tc>
          <w:tcPr>
            <w:tcW w:type="dxa" w:w="3120"/>
          </w:tcPr>
          <w:p>
            <w:r>
              <w:rPr>
                <w:rFonts w:ascii="Arial" w:hAnsi="Arial"/>
                <w:color w:val="334155"/>
                <w:sz w:val="19"/>
              </w:rPr>
              <w:t>Lucide React</w:t>
            </w:r>
          </w:p>
        </w:tc>
        <w:tc>
          <w:tcPr>
            <w:tcW w:type="dxa" w:w="3120"/>
          </w:tcPr>
          <w:p>
            <w:r>
              <w:rPr>
                <w:rFonts w:ascii="Arial" w:hAnsi="Arial"/>
                <w:color w:val="334155"/>
                <w:sz w:val="19"/>
              </w:rPr>
              <w:t>Standardized ERP icons across admin &amp; worker dashboards.</w:t>
            </w:r>
          </w:p>
        </w:tc>
      </w:tr>
      <w:tr>
        <w:tc>
          <w:tcPr>
            <w:tcW w:type="dxa" w:w="3120"/>
          </w:tcPr>
          <w:p>
            <w:r>
              <w:rPr>
                <w:rFonts w:ascii="Arial" w:hAnsi="Arial"/>
                <w:color w:val="334155"/>
                <w:sz w:val="19"/>
              </w:rPr>
              <w:t>Backend &amp; Database</w:t>
            </w:r>
          </w:p>
        </w:tc>
        <w:tc>
          <w:tcPr>
            <w:tcW w:type="dxa" w:w="3120"/>
          </w:tcPr>
          <w:p>
            <w:r>
              <w:rPr>
                <w:rFonts w:ascii="Arial" w:hAnsi="Arial"/>
                <w:color w:val="334155"/>
                <w:sz w:val="19"/>
              </w:rPr>
              <w:t>Supabase (PostgreSQL 15+)</w:t>
            </w:r>
          </w:p>
        </w:tc>
        <w:tc>
          <w:tcPr>
            <w:tcW w:type="dxa" w:w="3120"/>
          </w:tcPr>
          <w:p>
            <w:r>
              <w:rPr>
                <w:rFonts w:ascii="Arial" w:hAnsi="Arial"/>
                <w:color w:val="334155"/>
                <w:sz w:val="19"/>
              </w:rPr>
              <w:t>Cloud SQL database, Row Level Security (RLS), Realtime sync.</w:t>
            </w:r>
          </w:p>
        </w:tc>
      </w:tr>
      <w:tr>
        <w:tc>
          <w:tcPr>
            <w:tcW w:type="dxa" w:w="3120"/>
          </w:tcPr>
          <w:p>
            <w:r>
              <w:rPr>
                <w:rFonts w:ascii="Arial" w:hAnsi="Arial"/>
                <w:color w:val="334155"/>
                <w:sz w:val="19"/>
              </w:rPr>
              <w:t>State Management</w:t>
            </w:r>
          </w:p>
        </w:tc>
        <w:tc>
          <w:tcPr>
            <w:tcW w:type="dxa" w:w="3120"/>
          </w:tcPr>
          <w:p>
            <w:r>
              <w:rPr>
                <w:rFonts w:ascii="Arial" w:hAnsi="Arial"/>
                <w:color w:val="334155"/>
                <w:sz w:val="19"/>
              </w:rPr>
              <w:t>React Context API</w:t>
            </w:r>
          </w:p>
        </w:tc>
        <w:tc>
          <w:tcPr>
            <w:tcW w:type="dxa" w:w="3120"/>
          </w:tcPr>
          <w:p>
            <w:r>
              <w:rPr>
                <w:rFonts w:ascii="Arial" w:hAnsi="Arial"/>
                <w:color w:val="334155"/>
                <w:sz w:val="19"/>
              </w:rPr>
              <w:t>Centralized ManagementContext and AuthContext.</w:t>
            </w:r>
          </w:p>
        </w:tc>
      </w:tr>
    </w:tbl>
    <w:p>
      <w:pPr>
        <w:spacing w:before="320" w:after="120"/>
      </w:pPr>
      <w:r>
        <w:rPr>
          <w:rFonts w:ascii="Arial" w:hAnsi="Arial"/>
          <w:b/>
          <w:color w:val="0F172A"/>
          <w:sz w:val="32"/>
        </w:rPr>
        <w:t>2. Manufacturing Lifecycle &amp; Core Business Logic</w:t>
      </w:r>
    </w:p>
    <w:p>
      <w:pPr>
        <w:spacing w:after="120" w:line="276" w:lineRule="auto"/>
      </w:pPr>
      <w:r>
        <w:rPr>
          <w:rFonts w:ascii="Arial" w:hAnsi="Arial"/>
          <w:b w:val="0"/>
          <w:i w:val="0"/>
          <w:color w:val="334155"/>
          <w:sz w:val="21"/>
        </w:rPr>
        <w:t>The application models a real-world apparel manufacturing plant across 8 sequential stages:</w:t>
      </w:r>
    </w:p>
    <w:p>
      <w:pPr>
        <w:pStyle w:val="ListBullet"/>
        <w:spacing w:after="60" w:line="276" w:lineRule="auto"/>
      </w:pPr>
      <w:r>
        <w:rPr>
          <w:rFonts w:ascii="Arial" w:hAnsi="Arial"/>
          <w:color w:val="334155"/>
          <w:sz w:val="20"/>
        </w:rPr>
        <w:t>Stage 1: Factory Setup &amp; Registry - Configure machines (single needle, overlock), workers (Cutting Masters, Tailors, Helpers), and fabric suppliers.</w:t>
      </w:r>
    </w:p>
    <w:p>
      <w:pPr>
        <w:pStyle w:val="ListBullet"/>
        <w:spacing w:after="60" w:line="276" w:lineRule="auto"/>
      </w:pPr>
      <w:r>
        <w:rPr>
          <w:rFonts w:ascii="Arial" w:hAnsi="Arial"/>
          <w:color w:val="334155"/>
          <w:sz w:val="20"/>
        </w:rPr>
        <w:t>Stage 2: Raw Fabric Inward - Register new fabric lots with plain meters, price per set/piece, and multi-component product structures (e.g. Kurti + Pant + Dupatta).</w:t>
      </w:r>
    </w:p>
    <w:p>
      <w:pPr>
        <w:pStyle w:val="ListBullet"/>
        <w:spacing w:after="60" w:line="276" w:lineRule="auto"/>
      </w:pPr>
      <w:r>
        <w:rPr>
          <w:rFonts w:ascii="Arial" w:hAnsi="Arial"/>
          <w:color w:val="334155"/>
          <w:sz w:val="20"/>
        </w:rPr>
        <w:t>Stage 3: Master Assignment &amp; Cutting - Assign fabric rolls to a Cutting Master. Master records cut pieces (Front, Back, Sleeves) and meters consumed, auto-calculating sets count.</w:t>
      </w:r>
    </w:p>
    <w:p>
      <w:pPr>
        <w:pStyle w:val="ListBullet"/>
        <w:spacing w:after="60" w:line="276" w:lineRule="auto"/>
      </w:pPr>
      <w:r>
        <w:rPr>
          <w:rFonts w:ascii="Arial" w:hAnsi="Arial"/>
          <w:color w:val="334155"/>
          <w:sz w:val="20"/>
        </w:rPr>
        <w:t>Stage 4: Stitching &amp; Tailor Assignment - Allocate cut pieces to tailors with specified piece rates. Tailors accept jobs on their portal and log daily completed output.</w:t>
      </w:r>
    </w:p>
    <w:p>
      <w:pPr>
        <w:pStyle w:val="ListBullet"/>
        <w:spacing w:after="60" w:line="276" w:lineRule="auto"/>
      </w:pPr>
      <w:r>
        <w:rPr>
          <w:rFonts w:ascii="Arial" w:hAnsi="Arial"/>
          <w:color w:val="334155"/>
          <w:sz w:val="20"/>
        </w:rPr>
        <w:t>Stage 5: Master Handover &amp; Admin Verification - Cutting Master delivers finished pieces back to admin; admin verifies digital count against physical goods.</w:t>
      </w:r>
    </w:p>
    <w:p>
      <w:pPr>
        <w:pStyle w:val="ListBullet"/>
        <w:spacing w:after="60" w:line="276" w:lineRule="auto"/>
      </w:pPr>
      <w:r>
        <w:rPr>
          <w:rFonts w:ascii="Arial" w:hAnsi="Arial"/>
          <w:color w:val="334155"/>
          <w:sz w:val="20"/>
        </w:rPr>
        <w:t>Stage 6: Thread Trimming &amp; Finishing - Admin decides if thread cutting is required. Helpers are assigned piece-rate tasks; costs auto-link to expense ledger.</w:t>
      </w:r>
    </w:p>
    <w:p>
      <w:pPr>
        <w:pStyle w:val="ListBullet"/>
        <w:spacing w:after="60" w:line="276" w:lineRule="auto"/>
      </w:pPr>
      <w:r>
        <w:rPr>
          <w:rFonts w:ascii="Arial" w:hAnsi="Arial"/>
          <w:color w:val="334155"/>
          <w:sz w:val="20"/>
        </w:rPr>
        <w:t>Stage 7: B2B Delivery &amp; Invoicing - Finished sets are dispatched with delivery logs. Invoices are generated with GST tax, discounts, and partial payment milestones.</w:t>
      </w:r>
    </w:p>
    <w:p>
      <w:pPr>
        <w:pStyle w:val="ListBullet"/>
        <w:spacing w:after="60" w:line="276" w:lineRule="auto"/>
      </w:pPr>
      <w:r>
        <w:rPr>
          <w:rFonts w:ascii="Arial" w:hAnsi="Arial"/>
          <w:color w:val="334155"/>
          <w:sz w:val="20"/>
        </w:rPr>
        <w:t>Stage 8: Financials &amp; Ledgers - Live P&amp;L analytics, tailor wage ledgers, factory overhead expenses (rent, electricity, needles), and net profit per lot.</w:t>
      </w:r>
    </w:p>
    <w:p>
      <w:pPr>
        <w:spacing w:before="320" w:after="120"/>
      </w:pPr>
      <w:r>
        <w:rPr>
          <w:rFonts w:ascii="Arial" w:hAnsi="Arial"/>
          <w:b/>
          <w:color w:val="0F172A"/>
          <w:sz w:val="32"/>
        </w:rPr>
        <w:t>3. Team Division of Responsibilities (3-Member Team)</w:t>
      </w:r>
    </w:p>
    <w:p>
      <w:pPr>
        <w:spacing w:after="120" w:line="276" w:lineRule="auto"/>
      </w:pPr>
      <w:r>
        <w:rPr>
          <w:rFonts w:ascii="Arial" w:hAnsi="Arial"/>
          <w:b w:val="0"/>
          <w:i w:val="0"/>
          <w:color w:val="334155"/>
          <w:sz w:val="21"/>
        </w:rPr>
        <w:t>The project is cleanly divided among the 3 members to ensure parallel, non-conflicting progress: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rFonts w:ascii="Arial" w:hAnsi="Arial"/>
                <w:b/>
                <w:color w:val="FFFFFF"/>
              </w:rPr>
              <w:t>Member</w:t>
            </w:r>
          </w:p>
        </w:tc>
        <w:tc>
          <w:tcPr>
            <w:tcW w:type="dxa" w:w="3120"/>
            <w:shd w:fill="1E293B"/>
          </w:tcPr>
          <w:p>
            <w:r>
              <w:rPr>
                <w:rFonts w:ascii="Arial" w:hAnsi="Arial"/>
                <w:b/>
                <w:color w:val="FFFFFF"/>
              </w:rPr>
              <w:t>Role</w:t>
            </w:r>
          </w:p>
        </w:tc>
        <w:tc>
          <w:tcPr>
            <w:tcW w:type="dxa" w:w="3120"/>
            <w:shd w:fill="1E293B"/>
          </w:tcPr>
          <w:p>
            <w:r>
              <w:rPr>
                <w:rFonts w:ascii="Arial" w:hAnsi="Arial"/>
                <w:b/>
                <w:color w:val="FFFFFF"/>
              </w:rPr>
              <w:t>Primary Deliverables</w:t>
            </w:r>
          </w:p>
        </w:tc>
      </w:tr>
      <w:tr>
        <w:tc>
          <w:tcPr>
            <w:tcW w:type="dxa" w:w="3120"/>
          </w:tcPr>
          <w:p>
            <w:r>
              <w:rPr>
                <w:rFonts w:ascii="Arial" w:hAnsi="Arial"/>
                <w:sz w:val="19"/>
              </w:rPr>
              <w:t>Team Lead (You)</w:t>
            </w:r>
          </w:p>
        </w:tc>
        <w:tc>
          <w:tcPr>
            <w:tcW w:type="dxa" w:w="3120"/>
          </w:tcPr>
          <w:p>
            <w:r>
              <w:rPr>
                <w:rFonts w:ascii="Arial" w:hAnsi="Arial"/>
                <w:sz w:val="19"/>
              </w:rPr>
              <w:t>Project Manager &amp; Architect</w:t>
            </w:r>
          </w:p>
        </w:tc>
        <w:tc>
          <w:tcPr>
            <w:tcW w:type="dxa" w:w="3120"/>
          </w:tcPr>
          <w:p>
            <w:r>
              <w:rPr>
                <w:rFonts w:ascii="Arial" w:hAnsi="Arial"/>
                <w:sz w:val="19"/>
              </w:rPr>
              <w:t>System design, Git branching, PR reviews, testing &amp; integration.</w:t>
            </w:r>
          </w:p>
        </w:tc>
      </w:tr>
      <w:tr>
        <w:tc>
          <w:tcPr>
            <w:tcW w:type="dxa" w:w="3120"/>
          </w:tcPr>
          <w:p>
            <w:r>
              <w:rPr>
                <w:rFonts w:ascii="Arial" w:hAnsi="Arial"/>
                <w:sz w:val="19"/>
              </w:rPr>
              <w:t>Member 1</w:t>
            </w:r>
          </w:p>
        </w:tc>
        <w:tc>
          <w:tcPr>
            <w:tcW w:type="dxa" w:w="3120"/>
          </w:tcPr>
          <w:p>
            <w:r>
              <w:rPr>
                <w:rFonts w:ascii="Arial" w:hAnsi="Arial"/>
                <w:sz w:val="19"/>
              </w:rPr>
              <w:t>Frontend Developer</w:t>
            </w:r>
          </w:p>
        </w:tc>
        <w:tc>
          <w:tcPr>
            <w:tcW w:type="dxa" w:w="3120"/>
          </w:tcPr>
          <w:p>
            <w:r>
              <w:rPr>
                <w:rFonts w:ascii="Arial" w:hAnsi="Arial"/>
                <w:sz w:val="19"/>
              </w:rPr>
              <w:t>All UI screens, responsive mobile layout, modals, state hooks &amp; worker portals.</w:t>
            </w:r>
          </w:p>
        </w:tc>
      </w:tr>
      <w:tr>
        <w:tc>
          <w:tcPr>
            <w:tcW w:type="dxa" w:w="3120"/>
          </w:tcPr>
          <w:p>
            <w:r>
              <w:rPr>
                <w:rFonts w:ascii="Arial" w:hAnsi="Arial"/>
                <w:sz w:val="19"/>
              </w:rPr>
              <w:t>Member 2</w:t>
            </w:r>
          </w:p>
        </w:tc>
        <w:tc>
          <w:tcPr>
            <w:tcW w:type="dxa" w:w="3120"/>
          </w:tcPr>
          <w:p>
            <w:r>
              <w:rPr>
                <w:rFonts w:ascii="Arial" w:hAnsi="Arial"/>
                <w:sz w:val="19"/>
              </w:rPr>
              <w:t>Backend Developer</w:t>
            </w:r>
          </w:p>
        </w:tc>
        <w:tc>
          <w:tcPr>
            <w:tcW w:type="dxa" w:w="3120"/>
          </w:tcPr>
          <w:p>
            <w:r>
              <w:rPr>
                <w:rFonts w:ascii="Arial" w:hAnsi="Arial"/>
                <w:sz w:val="19"/>
              </w:rPr>
              <w:t>PostgreSQL database schemas, Supabase tables, RLS policies, Realtime sync.</w:t>
            </w:r>
          </w:p>
        </w:tc>
      </w:tr>
    </w:tbl>
    <w:p>
      <w:pPr>
        <w:spacing w:before="320" w:after="120"/>
      </w:pPr>
      <w:r>
        <w:rPr>
          <w:rFonts w:ascii="Arial" w:hAnsi="Arial"/>
          <w:b/>
          <w:color w:val="0F172A"/>
          <w:sz w:val="32"/>
        </w:rPr>
        <w:t>4. Member 1: Frontend Developer Step-by-Step Guide</w:t>
      </w:r>
    </w:p>
    <w:p>
      <w:pPr>
        <w:spacing w:before="240" w:after="80"/>
      </w:pPr>
      <w:r>
        <w:rPr>
          <w:rFonts w:ascii="Arial" w:hAnsi="Arial"/>
          <w:b/>
          <w:color w:val="4338CA"/>
          <w:sz w:val="26"/>
        </w:rPr>
        <w:t>Sprint F-1: Shell, Navigation &amp; Layout</w:t>
      </w:r>
    </w:p>
    <w:p>
      <w:pPr>
        <w:pStyle w:val="ListBullet"/>
        <w:spacing w:after="60" w:line="276" w:lineRule="auto"/>
      </w:pPr>
      <w:r>
        <w:rPr>
          <w:rFonts w:ascii="Arial" w:hAnsi="Arial"/>
          <w:color w:val="334155"/>
          <w:sz w:val="20"/>
        </w:rPr>
        <w:t>Setup Vite 8 + Tailwind CSS v4 design system with modern card tokens and slate colors.</w:t>
      </w:r>
    </w:p>
    <w:p>
      <w:pPr>
        <w:pStyle w:val="ListBullet"/>
        <w:spacing w:after="60" w:line="276" w:lineRule="auto"/>
      </w:pPr>
      <w:r>
        <w:rPr>
          <w:rFonts w:ascii="Arial" w:hAnsi="Arial"/>
          <w:color w:val="334155"/>
          <w:sz w:val="20"/>
        </w:rPr>
        <w:t>Build MobileLayout.jsx featuring a sticky top app bar, slide-over drawer, and 5 fixed bottom navigation tabs: Home, Fabrics, Production, Transaction, and Setup.</w:t>
      </w:r>
    </w:p>
    <w:p>
      <w:pPr>
        <w:pStyle w:val="ListBullet"/>
        <w:spacing w:after="60" w:line="276" w:lineRule="auto"/>
      </w:pPr>
      <w:r>
        <w:rPr>
          <w:rFonts w:ascii="Arial" w:hAnsi="Arial"/>
          <w:color w:val="334155"/>
          <w:sz w:val="20"/>
        </w:rPr>
        <w:t>Configure ProtectedRoute and PublicOnlyRoute in App.jsx to protect admin routes and route workers directly to their portals.</w:t>
      </w:r>
    </w:p>
    <w:p>
      <w:pPr>
        <w:spacing w:before="240" w:after="80"/>
      </w:pPr>
      <w:r>
        <w:rPr>
          <w:rFonts w:ascii="Arial" w:hAnsi="Arial"/>
          <w:b/>
          <w:color w:val="4338CA"/>
          <w:sz w:val="26"/>
        </w:rPr>
        <w:t>Sprint F-2: Master Setup UI &amp; Configuration Modals</w:t>
      </w:r>
    </w:p>
    <w:p>
      <w:pPr>
        <w:pStyle w:val="ListBullet"/>
        <w:spacing w:after="60" w:line="276" w:lineRule="auto"/>
      </w:pPr>
      <w:r>
        <w:rPr>
          <w:rFonts w:ascii="Arial" w:hAnsi="Arial"/>
          <w:color w:val="334155"/>
          <w:sz w:val="20"/>
        </w:rPr>
        <w:t>Build Setup.jsx with tabbed switching for: Machines, Tailors, Masters, Helpers, and Suppliers.</w:t>
      </w:r>
    </w:p>
    <w:p>
      <w:pPr>
        <w:pStyle w:val="ListBullet"/>
        <w:spacing w:after="60" w:line="276" w:lineRule="auto"/>
      </w:pPr>
      <w:r>
        <w:rPr>
          <w:rFonts w:ascii="Arial" w:hAnsi="Arial"/>
          <w:color w:val="334155"/>
          <w:sz w:val="20"/>
        </w:rPr>
        <w:t>Create 5 core registration modals: AddMachineModal, AddTailorModal, AddMasterModal, AddHelperModal, and AddSupplierModal.</w:t>
      </w:r>
    </w:p>
    <w:p>
      <w:pPr>
        <w:pStyle w:val="ListBullet"/>
        <w:spacing w:after="60" w:line="276" w:lineRule="auto"/>
      </w:pPr>
      <w:r>
        <w:rPr>
          <w:rFonts w:ascii="Arial" w:hAnsi="Arial"/>
          <w:color w:val="334155"/>
          <w:sz w:val="20"/>
        </w:rPr>
        <w:t>Implement worker action dialogs: Relieve Worker (exit reason, left date), Replace Worker on Machine, and Reactivate Worker.</w:t>
      </w:r>
    </w:p>
    <w:p>
      <w:pPr>
        <w:spacing w:before="240" w:after="80"/>
      </w:pPr>
      <w:r>
        <w:rPr>
          <w:rFonts w:ascii="Arial" w:hAnsi="Arial"/>
          <w:b/>
          <w:color w:val="4338CA"/>
          <w:sz w:val="26"/>
        </w:rPr>
        <w:t>Sprint F-3: Fabric Inventory UI &amp; Product Structure Builder</w:t>
      </w:r>
    </w:p>
    <w:p>
      <w:pPr>
        <w:pStyle w:val="ListBullet"/>
        <w:spacing w:after="60" w:line="276" w:lineRule="auto"/>
      </w:pPr>
      <w:r>
        <w:rPr>
          <w:rFonts w:ascii="Arial" w:hAnsi="Arial"/>
          <w:color w:val="334155"/>
          <w:sz w:val="20"/>
        </w:rPr>
        <w:t>Build Inventory.jsx displaying fabric lot cards with meters, target sets, and costing badges.</w:t>
      </w:r>
    </w:p>
    <w:p>
      <w:pPr>
        <w:pStyle w:val="ListBullet"/>
        <w:spacing w:after="60" w:line="276" w:lineRule="auto"/>
      </w:pPr>
      <w:r>
        <w:rPr>
          <w:rFonts w:ascii="Arial" w:hAnsi="Arial"/>
          <w:color w:val="334155"/>
          <w:sz w:val="20"/>
        </w:rPr>
        <w:t>Create SetProductStructureModal.jsx allowing dynamic creation of sub-parts (Top, Pant, Dupatta) with individual piece rates.</w:t>
      </w:r>
    </w:p>
    <w:p>
      <w:pPr>
        <w:pStyle w:val="ListBullet"/>
        <w:spacing w:after="60" w:line="276" w:lineRule="auto"/>
      </w:pPr>
      <w:r>
        <w:rPr>
          <w:rFonts w:ascii="Arial" w:hAnsi="Arial"/>
          <w:color w:val="334155"/>
          <w:sz w:val="20"/>
        </w:rPr>
        <w:t>Implement the 5-step interactive workflow indicator showing the real-time stage of each lot.</w:t>
      </w:r>
    </w:p>
    <w:p>
      <w:pPr>
        <w:spacing w:before="240" w:after="80"/>
      </w:pPr>
      <w:r>
        <w:rPr>
          <w:rFonts w:ascii="Arial" w:hAnsi="Arial"/>
          <w:b/>
          <w:color w:val="4338CA"/>
          <w:sz w:val="26"/>
        </w:rPr>
        <w:t>Sprint F-4: Production &amp; Cutting Execution UI</w:t>
      </w:r>
    </w:p>
    <w:p>
      <w:pPr>
        <w:pStyle w:val="ListBullet"/>
        <w:spacing w:after="60" w:line="276" w:lineRule="auto"/>
      </w:pPr>
      <w:r>
        <w:rPr>
          <w:rFonts w:ascii="Arial" w:hAnsi="Arial"/>
          <w:color w:val="334155"/>
          <w:sz w:val="20"/>
        </w:rPr>
        <w:t>Build Orders.jsx with tabs for: Cuttings, Stitching Assignments, Master Handovers, Thread Cutting, and Delivery.</w:t>
      </w:r>
    </w:p>
    <w:p>
      <w:pPr>
        <w:pStyle w:val="ListBullet"/>
        <w:spacing w:after="60" w:line="276" w:lineRule="auto"/>
      </w:pPr>
      <w:r>
        <w:rPr>
          <w:rFonts w:ascii="Arial" w:hAnsi="Arial"/>
          <w:color w:val="334155"/>
          <w:sz w:val="20"/>
        </w:rPr>
        <w:t>Create RecordCuttingModal.jsx to log cut pieces per component and automatically show remaining meters.</w:t>
      </w:r>
    </w:p>
    <w:p>
      <w:pPr>
        <w:pStyle w:val="ListBullet"/>
        <w:spacing w:after="60" w:line="276" w:lineRule="auto"/>
      </w:pPr>
      <w:r>
        <w:rPr>
          <w:rFonts w:ascii="Arial" w:hAnsi="Arial"/>
          <w:color w:val="334155"/>
          <w:sz w:val="20"/>
        </w:rPr>
        <w:t>Create AssignTailorModal.jsx to allocate cut pieces to specific tailors with rate per piece.</w:t>
      </w:r>
    </w:p>
    <w:p>
      <w:pPr>
        <w:spacing w:before="240" w:after="80"/>
      </w:pPr>
      <w:r>
        <w:rPr>
          <w:rFonts w:ascii="Arial" w:hAnsi="Arial"/>
          <w:b/>
          <w:color w:val="4338CA"/>
          <w:sz w:val="26"/>
        </w:rPr>
        <w:t>Sprint F-5: Dedicated Mobile Worker Portals</w:t>
      </w:r>
    </w:p>
    <w:p>
      <w:pPr>
        <w:pStyle w:val="ListBullet"/>
        <w:spacing w:after="60" w:line="276" w:lineRule="auto"/>
      </w:pPr>
      <w:r>
        <w:rPr>
          <w:rFonts w:ascii="Arial" w:hAnsi="Arial"/>
          <w:color w:val="334155"/>
          <w:sz w:val="20"/>
        </w:rPr>
        <w:t>Build MasterPortal.jsx (/portal/master/:id) allowing cutting masters to view assigned lots, log cuttings, and approve tailor daily submissions.</w:t>
      </w:r>
    </w:p>
    <w:p>
      <w:pPr>
        <w:pStyle w:val="ListBullet"/>
        <w:spacing w:after="60" w:line="276" w:lineRule="auto"/>
      </w:pPr>
      <w:r>
        <w:rPr>
          <w:rFonts w:ascii="Arial" w:hAnsi="Arial"/>
          <w:color w:val="334155"/>
          <w:sz w:val="20"/>
        </w:rPr>
        <w:t>Build TailorPortal.jsx (/portal/tailor/:id) with 1-tap 'Accept Job' and LogDailyWorkModal.jsx so tailors can submit stitched pieces from their smartphones.</w:t>
      </w:r>
    </w:p>
    <w:p>
      <w:pPr>
        <w:spacing w:before="240" w:after="80"/>
      </w:pPr>
      <w:r>
        <w:rPr>
          <w:rFonts w:ascii="Arial" w:hAnsi="Arial"/>
          <w:b/>
          <w:color w:val="4338CA"/>
          <w:sz w:val="26"/>
        </w:rPr>
        <w:t>Sprint F-6: Transactions, Invoicing &amp; P&amp;L UI</w:t>
      </w:r>
    </w:p>
    <w:p>
      <w:pPr>
        <w:pStyle w:val="ListBullet"/>
        <w:spacing w:after="60" w:line="276" w:lineRule="auto"/>
      </w:pPr>
      <w:r>
        <w:rPr>
          <w:rFonts w:ascii="Arial" w:hAnsi="Arial"/>
          <w:color w:val="334155"/>
          <w:sz w:val="20"/>
        </w:rPr>
        <w:t>Build Transactions.jsx combining Expenses.jsx and Invoices.jsx.</w:t>
      </w:r>
    </w:p>
    <w:p>
      <w:pPr>
        <w:pStyle w:val="ListBullet"/>
        <w:spacing w:after="60" w:line="276" w:lineRule="auto"/>
      </w:pPr>
      <w:r>
        <w:rPr>
          <w:rFonts w:ascii="Arial" w:hAnsi="Arial"/>
          <w:color w:val="334155"/>
          <w:sz w:val="20"/>
        </w:rPr>
        <w:t>Create AddInvoiceModal.jsx with automatic lot selection, tax %, discount, and net balance calculation.</w:t>
      </w:r>
    </w:p>
    <w:p>
      <w:pPr>
        <w:pStyle w:val="ListBullet"/>
        <w:spacing w:after="60" w:line="276" w:lineRule="auto"/>
      </w:pPr>
      <w:r>
        <w:rPr>
          <w:rFonts w:ascii="Arial" w:hAnsi="Arial"/>
          <w:color w:val="334155"/>
          <w:sz w:val="20"/>
        </w:rPr>
        <w:t>Create RecordInvoicePaymentModal.jsx to log partial payments (Cash, UPI, Bank Transfer).</w:t>
      </w:r>
    </w:p>
    <w:p>
      <w:pPr>
        <w:spacing w:before="320" w:after="120"/>
      </w:pPr>
      <w:r>
        <w:rPr>
          <w:rFonts w:ascii="Arial" w:hAnsi="Arial"/>
          <w:b/>
          <w:color w:val="0F172A"/>
          <w:sz w:val="32"/>
        </w:rPr>
        <w:t>5. Member 2: Backend Developer Step-by-Step Guide</w:t>
      </w:r>
    </w:p>
    <w:p>
      <w:pPr>
        <w:spacing w:before="240" w:after="80"/>
      </w:pPr>
      <w:r>
        <w:rPr>
          <w:rFonts w:ascii="Arial" w:hAnsi="Arial"/>
          <w:b/>
          <w:color w:val="4338CA"/>
          <w:sz w:val="26"/>
        </w:rPr>
        <w:t>Sprint B-1: Supabase Database Setup &amp; Master Tables</w:t>
      </w:r>
    </w:p>
    <w:p>
      <w:pPr>
        <w:pStyle w:val="ListBullet"/>
        <w:spacing w:after="60" w:line="276" w:lineRule="auto"/>
      </w:pPr>
      <w:r>
        <w:rPr>
          <w:rFonts w:ascii="Arial" w:hAnsi="Arial"/>
          <w:color w:val="334155"/>
          <w:sz w:val="20"/>
        </w:rPr>
        <w:t>Initialize Supabase PostgreSQL project and configure connection keys.</w:t>
      </w:r>
    </w:p>
    <w:p>
      <w:pPr>
        <w:pStyle w:val="ListBullet"/>
        <w:spacing w:after="60" w:line="276" w:lineRule="auto"/>
      </w:pPr>
      <w:r>
        <w:rPr>
          <w:rFonts w:ascii="Arial" w:hAnsi="Arial"/>
          <w:color w:val="334155"/>
          <w:sz w:val="20"/>
        </w:rPr>
        <w:t>Create tables: users (admin logins), masters, machines (with operator_history JSONB), tailors, helpers, and suppliers.</w:t>
      </w:r>
    </w:p>
    <w:p>
      <w:pPr>
        <w:pStyle w:val="ListBullet"/>
        <w:spacing w:after="60" w:line="276" w:lineRule="auto"/>
      </w:pPr>
      <w:r>
        <w:rPr>
          <w:rFonts w:ascii="Arial" w:hAnsi="Arial"/>
          <w:color w:val="334155"/>
          <w:sz w:val="20"/>
        </w:rPr>
        <w:t>Establish foreign key relationships and index columns on user_id for multi-tenant isolation.</w:t>
      </w:r>
    </w:p>
    <w:p>
      <w:pPr>
        <w:spacing w:before="240" w:after="80"/>
      </w:pPr>
      <w:r>
        <w:rPr>
          <w:rFonts w:ascii="Arial" w:hAnsi="Arial"/>
          <w:b/>
          <w:color w:val="4338CA"/>
          <w:sz w:val="26"/>
        </w:rPr>
        <w:t>Sprint B-2: Production Pipeline Tables</w:t>
      </w:r>
    </w:p>
    <w:p>
      <w:pPr>
        <w:pStyle w:val="ListBullet"/>
        <w:spacing w:after="60" w:line="276" w:lineRule="auto"/>
      </w:pPr>
      <w:r>
        <w:rPr>
          <w:rFonts w:ascii="Arial" w:hAnsi="Arial"/>
          <w:color w:val="334155"/>
          <w:sz w:val="20"/>
        </w:rPr>
        <w:t>Create fabrics table: lot_no, supplier_id, plain_meters, target_sets, price_per_set, product_structure (JSONB).</w:t>
      </w:r>
    </w:p>
    <w:p>
      <w:pPr>
        <w:pStyle w:val="ListBullet"/>
        <w:spacing w:after="60" w:line="276" w:lineRule="auto"/>
      </w:pPr>
      <w:r>
        <w:rPr>
          <w:rFonts w:ascii="Arial" w:hAnsi="Arial"/>
          <w:color w:val="334155"/>
          <w:sz w:val="20"/>
        </w:rPr>
        <w:t>Create cuttings table: fabric_id, master_id, cut_pieces (JSONB), total_pieces, sets_count, meters_used.</w:t>
      </w:r>
    </w:p>
    <w:p>
      <w:pPr>
        <w:pStyle w:val="ListBullet"/>
        <w:spacing w:after="60" w:line="276" w:lineRule="auto"/>
      </w:pPr>
      <w:r>
        <w:rPr>
          <w:rFonts w:ascii="Arial" w:hAnsi="Arial"/>
          <w:color w:val="334155"/>
          <w:sz w:val="20"/>
        </w:rPr>
        <w:t>Create tailor_assignments table: cutting_id, tailor_id, assigned_cut_pieces (JSONB), rate_per_piece, daily_submissions (JSONB), tailor_accepted (BOOLEAN).</w:t>
      </w:r>
    </w:p>
    <w:p>
      <w:pPr>
        <w:pStyle w:val="ListBullet"/>
        <w:spacing w:after="60" w:line="276" w:lineRule="auto"/>
      </w:pPr>
      <w:r>
        <w:rPr>
          <w:rFonts w:ascii="Arial" w:hAnsi="Arial"/>
          <w:color w:val="334155"/>
          <w:sz w:val="20"/>
        </w:rPr>
        <w:t>Create master_handovers table: fabric_id, cutting_id, master_id, pieces_count, status ('Pending' / 'Verified').</w:t>
      </w:r>
    </w:p>
    <w:p>
      <w:pPr>
        <w:spacing w:before="240" w:after="80"/>
      </w:pPr>
      <w:r>
        <w:rPr>
          <w:rFonts w:ascii="Arial" w:hAnsi="Arial"/>
          <w:b/>
          <w:color w:val="4338CA"/>
          <w:sz w:val="26"/>
        </w:rPr>
        <w:t>Sprint B-3: Helper, Finishing &amp; Delivery Tables</w:t>
      </w:r>
    </w:p>
    <w:p>
      <w:pPr>
        <w:pStyle w:val="ListBullet"/>
        <w:spacing w:after="60" w:line="276" w:lineRule="auto"/>
      </w:pPr>
      <w:r>
        <w:rPr>
          <w:rFonts w:ascii="Arial" w:hAnsi="Arial"/>
          <w:color w:val="334155"/>
          <w:sz w:val="20"/>
        </w:rPr>
        <w:t>Create thread_cutting_assignments table: fabric_id, cutting_id, helper_id, assigned_pieces, completed_pieces, rate_per_piece.</w:t>
      </w:r>
    </w:p>
    <w:p>
      <w:pPr>
        <w:pStyle w:val="ListBullet"/>
        <w:spacing w:after="60" w:line="276" w:lineRule="auto"/>
      </w:pPr>
      <w:r>
        <w:rPr>
          <w:rFonts w:ascii="Arial" w:hAnsi="Arial"/>
          <w:color w:val="334155"/>
          <w:sz w:val="20"/>
        </w:rPr>
        <w:t>Create delivery_logs table: fabric_id, cutting_id, supplier_id, total_pieces, sub_parts (JSONB), vehicle_no, delivery_date.</w:t>
      </w:r>
    </w:p>
    <w:p>
      <w:pPr>
        <w:spacing w:before="240" w:after="80"/>
      </w:pPr>
      <w:r>
        <w:rPr>
          <w:rFonts w:ascii="Arial" w:hAnsi="Arial"/>
          <w:b/>
          <w:color w:val="4338CA"/>
          <w:sz w:val="26"/>
        </w:rPr>
        <w:t>Sprint B-4: Accounting &amp; Ledger Tables</w:t>
      </w:r>
    </w:p>
    <w:p>
      <w:pPr>
        <w:pStyle w:val="ListBullet"/>
        <w:spacing w:after="60" w:line="276" w:lineRule="auto"/>
      </w:pPr>
      <w:r>
        <w:rPr>
          <w:rFonts w:ascii="Arial" w:hAnsi="Arial"/>
          <w:color w:val="334155"/>
          <w:sz w:val="20"/>
        </w:rPr>
        <w:t>Create expenses table: category, title, amount, date, payment_method, paid_to.</w:t>
      </w:r>
    </w:p>
    <w:p>
      <w:pPr>
        <w:pStyle w:val="ListBullet"/>
        <w:spacing w:after="60" w:line="276" w:lineRule="auto"/>
      </w:pPr>
      <w:r>
        <w:rPr>
          <w:rFonts w:ascii="Arial" w:hAnsi="Arial"/>
          <w:color w:val="334155"/>
          <w:sz w:val="20"/>
        </w:rPr>
        <w:t>Create invoices table: invoice_number, client_name, items (JSONB), subtotal, tax, discount, total_amount, paid_amount, due_amount, payments (JSONB).</w:t>
      </w:r>
    </w:p>
    <w:p>
      <w:pPr>
        <w:spacing w:before="240" w:after="80"/>
      </w:pPr>
      <w:r>
        <w:rPr>
          <w:rFonts w:ascii="Arial" w:hAnsi="Arial"/>
          <w:b/>
          <w:color w:val="4338CA"/>
          <w:sz w:val="26"/>
        </w:rPr>
        <w:t>Sprint B-5: Row Level Security (RLS) &amp; Realtime Synchronization</w:t>
      </w:r>
    </w:p>
    <w:p>
      <w:pPr>
        <w:pStyle w:val="ListBullet"/>
        <w:spacing w:after="60" w:line="276" w:lineRule="auto"/>
      </w:pPr>
      <w:r>
        <w:rPr>
          <w:rFonts w:ascii="Arial" w:hAnsi="Arial"/>
          <w:color w:val="334155"/>
          <w:sz w:val="20"/>
        </w:rPr>
        <w:t>Enable Row Level Security (RLS) on all 14 tables with strict tenant user_id checks.</w:t>
      </w:r>
    </w:p>
    <w:p>
      <w:pPr>
        <w:pStyle w:val="ListBullet"/>
        <w:spacing w:after="60" w:line="276" w:lineRule="auto"/>
      </w:pPr>
      <w:r>
        <w:rPr>
          <w:rFonts w:ascii="Arial" w:hAnsi="Arial"/>
          <w:color w:val="334155"/>
          <w:sz w:val="20"/>
        </w:rPr>
        <w:t>Enable Supabase Realtime replication on fabrics, cuttings, tailor_assignments, and invoices for instant live updates across devices.</w:t>
      </w:r>
    </w:p>
    <w:p>
      <w:pPr>
        <w:spacing w:before="320" w:after="120"/>
      </w:pPr>
      <w:r>
        <w:rPr>
          <w:rFonts w:ascii="Arial" w:hAnsi="Arial"/>
          <w:b/>
          <w:color w:val="0F172A"/>
          <w:sz w:val="32"/>
        </w:rPr>
        <w:t>6. Shared Calculation Formulas &amp; Data Contracts</w:t>
      </w:r>
    </w:p>
    <w:p>
      <w:pPr>
        <w:spacing w:after="120" w:line="276" w:lineRule="auto"/>
      </w:pPr>
      <w:r>
        <w:rPr>
          <w:rFonts w:ascii="Arial" w:hAnsi="Arial"/>
          <w:b w:val="0"/>
          <w:i w:val="0"/>
          <w:color w:val="334155"/>
          <w:sz w:val="21"/>
        </w:rPr>
        <w:t>Both Member 1 and Member 2 must adhere to the exact same logic formulas:</w:t>
      </w:r>
    </w:p>
    <w:p>
      <w:pPr>
        <w:pStyle w:val="ListBullet"/>
        <w:spacing w:after="60" w:line="276" w:lineRule="auto"/>
      </w:pPr>
      <w:r>
        <w:rPr>
          <w:rFonts w:ascii="Arial" w:hAnsi="Arial"/>
          <w:color w:val="334155"/>
          <w:sz w:val="20"/>
        </w:rPr>
        <w:t>Ready Sets Formula: Ready Sets = min(Completed pieces across all sub-parts in product structure).</w:t>
      </w:r>
    </w:p>
    <w:p>
      <w:pPr>
        <w:pStyle w:val="ListBullet"/>
        <w:spacing w:after="60" w:line="276" w:lineRule="auto"/>
      </w:pPr>
      <w:r>
        <w:rPr>
          <w:rFonts w:ascii="Arial" w:hAnsi="Arial"/>
          <w:color w:val="334155"/>
          <w:sz w:val="20"/>
        </w:rPr>
        <w:t>Tailor Daily Earnings: Daily Earnings = sum(Approved SubPart Quantity * SubPart Piece Rate).</w:t>
      </w:r>
    </w:p>
    <w:p>
      <w:pPr>
        <w:pStyle w:val="ListBullet"/>
        <w:spacing w:after="60" w:line="276" w:lineRule="auto"/>
      </w:pPr>
      <w:r>
        <w:rPr>
          <w:rFonts w:ascii="Arial" w:hAnsi="Arial"/>
          <w:color w:val="334155"/>
          <w:sz w:val="20"/>
        </w:rPr>
        <w:t>Invoice Balance Due: Balance Due = (Subtotal + Tax - Discount) - Total Paid Amount.</w:t>
      </w:r>
    </w:p>
    <w:p>
      <w:pPr>
        <w:pStyle w:val="ListBullet"/>
        <w:spacing w:after="60" w:line="276" w:lineRule="auto"/>
      </w:pPr>
      <w:r>
        <w:rPr>
          <w:rFonts w:ascii="Arial" w:hAnsi="Arial"/>
          <w:color w:val="334155"/>
          <w:sz w:val="20"/>
        </w:rPr>
        <w:t>Remaining Fabric Meters: Remaining Meters = Initial Inward Meters - sum(Meters Used in Cuttings).</w:t>
      </w:r>
    </w:p>
    <w:p>
      <w:pPr>
        <w:pStyle w:val="ListBullet"/>
        <w:spacing w:after="60" w:line="276" w:lineRule="auto"/>
      </w:pPr>
      <w:r>
        <w:rPr>
          <w:rFonts w:ascii="Arial" w:hAnsi="Arial"/>
          <w:color w:val="334155"/>
          <w:sz w:val="20"/>
        </w:rPr>
        <w:t>Lot Net Profit Margin: Net Profit = Total Invoiced Amount - (Fabric Inward Cost + Stitching Wages + Trimming Wages + Lot Overhead).</w:t>
      </w:r>
    </w:p>
    <w:p>
      <w:pPr>
        <w:spacing w:before="320" w:after="120"/>
      </w:pPr>
      <w:r>
        <w:rPr>
          <w:rFonts w:ascii="Arial" w:hAnsi="Arial"/>
          <w:b/>
          <w:color w:val="0F172A"/>
          <w:sz w:val="32"/>
        </w:rPr>
        <w:t>7. 4-Week Sprint Schedule &amp; Definition of Done</w:t>
      </w:r>
    </w:p>
    <w:p>
      <w:pPr>
        <w:pStyle w:val="ListBullet"/>
        <w:spacing w:after="60" w:line="276" w:lineRule="auto"/>
      </w:pPr>
      <w:r>
        <w:rPr>
          <w:rFonts w:ascii="Arial" w:hAnsi="Arial"/>
          <w:color w:val="334155"/>
          <w:sz w:val="20"/>
        </w:rPr>
        <w:t>Week 1 Milestone: Factory Setup live. Admin can add machines, workers, and suppliers with database persistence.</w:t>
      </w:r>
    </w:p>
    <w:p>
      <w:pPr>
        <w:pStyle w:val="ListBullet"/>
        <w:spacing w:after="60" w:line="276" w:lineRule="auto"/>
      </w:pPr>
      <w:r>
        <w:rPr>
          <w:rFonts w:ascii="Arial" w:hAnsi="Arial"/>
          <w:color w:val="334155"/>
          <w:sz w:val="20"/>
        </w:rPr>
        <w:t>Week 2 Milestone: Fabric lot creation, product structure definition, and cutting master assignment operational.</w:t>
      </w:r>
    </w:p>
    <w:p>
      <w:pPr>
        <w:pStyle w:val="ListBullet"/>
        <w:spacing w:after="60" w:line="276" w:lineRule="auto"/>
      </w:pPr>
      <w:r>
        <w:rPr>
          <w:rFonts w:ascii="Arial" w:hAnsi="Arial"/>
          <w:color w:val="334155"/>
          <w:sz w:val="20"/>
        </w:rPr>
        <w:t>Week 3 Milestone: Tailor assignment, Tailor Portal job acceptance, and daily submission approval working via Realtime.</w:t>
      </w:r>
    </w:p>
    <w:p>
      <w:pPr>
        <w:pStyle w:val="ListBullet"/>
        <w:spacing w:after="60" w:line="276" w:lineRule="auto"/>
      </w:pPr>
      <w:r>
        <w:rPr>
          <w:rFonts w:ascii="Arial" w:hAnsi="Arial"/>
          <w:color w:val="334155"/>
          <w:sz w:val="20"/>
        </w:rPr>
        <w:t>Week 4 Milestone: Handover verification, thread cutting, B2B dispatch, invoicing, and lot P&amp;L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