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E1A74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技術特徵：比較</w:t>
      </w:r>
      <w:proofErr w:type="gramStart"/>
      <w:r>
        <w:rPr>
          <w:rFonts w:hint="eastAsia"/>
        </w:rPr>
        <w:t>專利文檔中</w:t>
      </w:r>
      <w:proofErr w:type="gramEnd"/>
      <w:r>
        <w:rPr>
          <w:rFonts w:hint="eastAsia"/>
        </w:rPr>
        <w:t>描述的技術特徵，包括解決的技術問題、技術解決方案以及其創新性。</w:t>
      </w:r>
    </w:p>
    <w:p w14:paraId="46A99E9F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專利範圍：指專利文件中所述發明的保護範圍，是專利權的核心。相似度評估會比較兩份文件的專利範圍聲明，看它們是否有重疊或相似的法律界定。</w:t>
      </w:r>
    </w:p>
    <w:p w14:paraId="7437025D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獨立與從屬權利要求：權利要求是專利保護範圍的具體表述。比較文件中獨立權利要求（定義基礎發明）與從屬權利要求（進一步限定獨立權利要求）的相似性。</w:t>
      </w:r>
    </w:p>
    <w:p w14:paraId="7D62AA5C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技術問題與解決方案：評估兩份專利文件中描述的技術問題與所提供解決方案的相似度。</w:t>
      </w:r>
    </w:p>
    <w:p w14:paraId="4D2E7FEF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摘要和背景資訊：通過</w:t>
      </w:r>
      <w:proofErr w:type="gramStart"/>
      <w:r>
        <w:rPr>
          <w:rFonts w:hint="eastAsia"/>
        </w:rPr>
        <w:t>比較文檔摘要</w:t>
      </w:r>
      <w:proofErr w:type="gramEnd"/>
      <w:r>
        <w:rPr>
          <w:rFonts w:hint="eastAsia"/>
        </w:rPr>
        <w:t>和發明背景，了解每項專利描述的產品或過程的總體性質和用途。</w:t>
      </w:r>
    </w:p>
    <w:p w14:paraId="0BEEDF0D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結構和功能元素：詳細分析專利中描述的組件、裝置或系統的結構和功能元素，並識別它們之間的共同點和差異。</w:t>
      </w:r>
    </w:p>
    <w:p w14:paraId="65EFA66D" w14:textId="77777777" w:rsidR="00A20866" w:rsidRDefault="00A20866" w:rsidP="00A20866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描述和附圖：專利文件內容的描繪及附圖可能會揭示細微的技術細節，這些細節在相似度評估時很重要。</w:t>
      </w:r>
    </w:p>
    <w:p w14:paraId="241BCCB3" w14:textId="35D07FFC" w:rsidR="00735708" w:rsidRDefault="00A20866" w:rsidP="00A20866">
      <w:r>
        <w:rPr>
          <w:rFonts w:hint="eastAsia"/>
        </w:rPr>
        <w:t>8.IPC</w:t>
      </w:r>
      <w:r>
        <w:rPr>
          <w:rFonts w:hint="eastAsia"/>
        </w:rPr>
        <w:t>或</w:t>
      </w:r>
      <w:r>
        <w:rPr>
          <w:rFonts w:hint="eastAsia"/>
        </w:rPr>
        <w:t>CPC</w:t>
      </w:r>
      <w:r>
        <w:rPr>
          <w:rFonts w:hint="eastAsia"/>
        </w:rPr>
        <w:t>分類：檢查國際專利分類（</w:t>
      </w:r>
      <w:r>
        <w:rPr>
          <w:rFonts w:hint="eastAsia"/>
        </w:rPr>
        <w:t>IPC</w:t>
      </w:r>
      <w:r>
        <w:rPr>
          <w:rFonts w:hint="eastAsia"/>
        </w:rPr>
        <w:t>）或協作專利分類（</w:t>
      </w:r>
      <w:r>
        <w:rPr>
          <w:rFonts w:hint="eastAsia"/>
        </w:rPr>
        <w:t>CPC</w:t>
      </w:r>
      <w:r>
        <w:rPr>
          <w:rFonts w:hint="eastAsia"/>
        </w:rPr>
        <w:t>），評估專利分類代碼的相似度。</w:t>
      </w:r>
    </w:p>
    <w:sectPr w:rsidR="007357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BC"/>
    <w:rsid w:val="00370201"/>
    <w:rsid w:val="006731D0"/>
    <w:rsid w:val="00735708"/>
    <w:rsid w:val="00876BBC"/>
    <w:rsid w:val="00A20866"/>
    <w:rsid w:val="00D3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729A9-4076-465C-AE32-ECB2CCD7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6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B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B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B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B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B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B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6B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6B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6B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6B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6B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6B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6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6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6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6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6B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6B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6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怡萱 傅</dc:creator>
  <cp:keywords/>
  <dc:description/>
  <cp:lastModifiedBy>怡萱 傅</cp:lastModifiedBy>
  <cp:revision>2</cp:revision>
  <dcterms:created xsi:type="dcterms:W3CDTF">2024-06-13T07:16:00Z</dcterms:created>
  <dcterms:modified xsi:type="dcterms:W3CDTF">2024-06-13T07:17:00Z</dcterms:modified>
</cp:coreProperties>
</file>