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26D079" w:rsidP="5826D079" w:rsidRDefault="5826D079" w14:paraId="79F3035B" w14:textId="4FA18C8F">
      <w:pPr>
        <w:pStyle w:val="NoSpacing"/>
      </w:pPr>
      <w:r>
        <w:drawing>
          <wp:inline wp14:editId="36320C29" wp14:anchorId="0FD893C6">
            <wp:extent cx="5907024" cy="1817546"/>
            <wp:effectExtent l="0" t="0" r="0" b="0"/>
            <wp:docPr id="2062763776" name="" title="Calculator, pen, compass, money and a paper with graphs printed on it"/>
            <wp:cNvGraphicFramePr>
              <a:graphicFrameLocks noChangeAspect="1"/>
            </wp:cNvGraphicFramePr>
            <a:graphic>
              <a:graphicData uri="http://schemas.openxmlformats.org/drawingml/2006/picture">
                <pic:pic>
                  <pic:nvPicPr>
                    <pic:cNvPr id="0" name=""/>
                    <pic:cNvPicPr/>
                  </pic:nvPicPr>
                  <pic:blipFill>
                    <a:blip r:embed="Ree5fb452fa244d38">
                      <a:extLst>
                        <a:ext xmlns:a="http://schemas.openxmlformats.org/drawingml/2006/main" uri="{28A0092B-C50C-407E-A947-70E740481C1C}">
                          <a14:useLocalDpi val="0"/>
                        </a:ext>
                      </a:extLst>
                    </a:blip>
                    <a:srcRect l="0" t="24535" r="0" b="24535"/>
                    <a:stretch>
                      <a:fillRect/>
                    </a:stretch>
                  </pic:blipFill>
                  <pic:spPr>
                    <a:xfrm>
                      <a:off x="0" y="0"/>
                      <a:ext cx="5907024" cy="1817546"/>
                    </a:xfrm>
                    <a:prstGeom prst="rect">
                      <a:avLst/>
                    </a:prstGeom>
                  </pic:spPr>
                </pic:pic>
              </a:graphicData>
            </a:graphic>
          </wp:inline>
        </w:drawing>
      </w:r>
    </w:p>
    <w:p w:rsidR="5826D079" w:rsidP="5826D079" w:rsidRDefault="5826D079" w14:paraId="1244A116" w14:textId="4E1B74E0">
      <w:pPr>
        <w:pStyle w:val="Title"/>
        <w:rPr>
          <w:noProof w:val="0"/>
          <w:lang w:val="en-US"/>
        </w:rPr>
      </w:pPr>
      <w:bookmarkStart w:name="_Int_eAlIwcNn" w:id="1161290526"/>
      <w:r w:rsidRPr="5826D079" w:rsidR="5826D079">
        <w:rPr>
          <w:noProof w:val="0"/>
          <w:lang w:val="en-US"/>
        </w:rPr>
        <w:t xml:space="preserve">    Crowdfunding Assignment Report</w:t>
      </w:r>
      <w:bookmarkEnd w:id="1161290526"/>
    </w:p>
    <w:p w:rsidR="5826D079" w:rsidP="5826D079" w:rsidRDefault="5826D079" w14:paraId="52BE5C4C" w14:textId="3A097264">
      <w:pPr>
        <w:pStyle w:val="Normal"/>
        <w:spacing w:before="300" w:beforeAutospacing="off" w:after="300" w:afterAutospacing="off" w:line="240" w:lineRule="auto"/>
        <w:ind w:left="0" w:firstLine="0"/>
        <w:jc w:val="left"/>
        <w:rPr>
          <w:rFonts w:ascii="Roboto" w:hAnsi="Roboto" w:eastAsia="Roboto" w:cs="Roboto"/>
          <w:b w:val="0"/>
          <w:bCs w:val="0"/>
          <w:i w:val="0"/>
          <w:iCs w:val="0"/>
          <w:caps w:val="0"/>
          <w:smallCaps w:val="0"/>
          <w:noProof w:val="0"/>
          <w:color w:val="2B2B2B"/>
          <w:sz w:val="28"/>
          <w:szCs w:val="28"/>
          <w:lang w:val="en-US"/>
        </w:rPr>
      </w:pPr>
    </w:p>
    <w:p w:rsidR="5826D079" w:rsidP="5826D079" w:rsidRDefault="5826D079" w14:paraId="42065215" w14:textId="2A28CF21">
      <w:pPr>
        <w:pStyle w:val="Normal"/>
        <w:spacing w:before="300" w:beforeAutospacing="off" w:after="300" w:afterAutospacing="off" w:line="240" w:lineRule="auto"/>
        <w:ind w:left="0" w:firstLine="0"/>
        <w:jc w:val="left"/>
        <w:rPr>
          <w:rFonts w:ascii="Roboto" w:hAnsi="Roboto" w:eastAsia="Roboto" w:cs="Roboto"/>
          <w:b w:val="0"/>
          <w:bCs w:val="0"/>
          <w:i w:val="0"/>
          <w:iCs w:val="0"/>
          <w:caps w:val="0"/>
          <w:smallCaps w:val="0"/>
          <w:noProof w:val="0"/>
          <w:color w:val="2B2B2B"/>
          <w:sz w:val="32"/>
          <w:szCs w:val="32"/>
          <w:lang w:val="en-US"/>
        </w:rPr>
      </w:pPr>
      <w:bookmarkStart w:name="_Int_VNFIdqm3" w:id="505929027"/>
      <w:r w:rsidRPr="5826D079" w:rsidR="5826D079">
        <w:rPr>
          <w:rFonts w:ascii="Roboto" w:hAnsi="Roboto" w:eastAsia="Roboto" w:cs="Roboto"/>
          <w:b w:val="0"/>
          <w:bCs w:val="0"/>
          <w:i w:val="0"/>
          <w:iCs w:val="0"/>
          <w:caps w:val="0"/>
          <w:smallCaps w:val="0"/>
          <w:noProof w:val="0"/>
          <w:color w:val="2B2B2B"/>
          <w:sz w:val="28"/>
          <w:szCs w:val="28"/>
          <w:lang w:val="en-US"/>
        </w:rPr>
        <w:t>After wor</w:t>
      </w:r>
      <w:r w:rsidRPr="5826D079" w:rsidR="5826D079">
        <w:rPr>
          <w:rFonts w:ascii="Roboto" w:hAnsi="Roboto" w:eastAsia="Roboto" w:cs="Roboto"/>
          <w:b w:val="0"/>
          <w:bCs w:val="0"/>
          <w:i w:val="0"/>
          <w:iCs w:val="0"/>
          <w:caps w:val="0"/>
          <w:smallCaps w:val="0"/>
          <w:noProof w:val="0"/>
          <w:color w:val="2B2B2B"/>
          <w:sz w:val="28"/>
          <w:szCs w:val="28"/>
          <w:lang w:val="en-US"/>
        </w:rPr>
        <w:t xml:space="preserve">king on the crowdfunding data worksheet, I have gathered that crowdfunding uses an enormous amount of data that can be drawn internationally which can help see which country/region in the world show the most support. In addition, crowdfunding campaigns show which categories showed the most success therefore by comparing which campaigns did the best, that information can be used to target </w:t>
      </w:r>
      <w:r w:rsidRPr="5826D079" w:rsidR="5826D079">
        <w:rPr>
          <w:rFonts w:ascii="Roboto" w:hAnsi="Roboto" w:eastAsia="Roboto" w:cs="Roboto"/>
          <w:b w:val="0"/>
          <w:bCs w:val="0"/>
          <w:i w:val="0"/>
          <w:iCs w:val="0"/>
          <w:caps w:val="0"/>
          <w:smallCaps w:val="0"/>
          <w:noProof w:val="0"/>
          <w:color w:val="2B2B2B"/>
          <w:sz w:val="28"/>
          <w:szCs w:val="28"/>
          <w:lang w:val="en-US"/>
        </w:rPr>
        <w:t>optimal</w:t>
      </w:r>
      <w:r w:rsidRPr="5826D079" w:rsidR="5826D079">
        <w:rPr>
          <w:rFonts w:ascii="Roboto" w:hAnsi="Roboto" w:eastAsia="Roboto" w:cs="Roboto"/>
          <w:b w:val="0"/>
          <w:bCs w:val="0"/>
          <w:i w:val="0"/>
          <w:iCs w:val="0"/>
          <w:caps w:val="0"/>
          <w:smallCaps w:val="0"/>
          <w:noProof w:val="0"/>
          <w:color w:val="2B2B2B"/>
          <w:sz w:val="28"/>
          <w:szCs w:val="28"/>
          <w:lang w:val="en-US"/>
        </w:rPr>
        <w:t xml:space="preserve"> funding. I can also conclude that analyzing the duration of successful vs unsuccessful campaigns can help us distinguish which durations for campaigns draw the most backers.</w:t>
      </w:r>
      <w:bookmarkEnd w:id="505929027"/>
    </w:p>
    <w:p w:rsidR="5826D079" w:rsidP="5826D079" w:rsidRDefault="5826D079" w14:paraId="7CA01715" w14:textId="382F6D08">
      <w:pPr>
        <w:pStyle w:val="Normal"/>
        <w:spacing w:before="300" w:beforeAutospacing="off" w:after="300" w:afterAutospacing="off" w:line="240" w:lineRule="auto"/>
        <w:ind w:left="0" w:firstLine="0"/>
        <w:jc w:val="left"/>
        <w:rPr>
          <w:rFonts w:ascii="Roboto" w:hAnsi="Roboto" w:eastAsia="Roboto" w:cs="Roboto"/>
          <w:b w:val="0"/>
          <w:bCs w:val="0"/>
          <w:i w:val="0"/>
          <w:iCs w:val="0"/>
          <w:caps w:val="0"/>
          <w:smallCaps w:val="0"/>
          <w:noProof w:val="0"/>
          <w:color w:val="2B2B2B"/>
          <w:sz w:val="32"/>
          <w:szCs w:val="32"/>
          <w:lang w:val="en-US"/>
        </w:rPr>
      </w:pPr>
      <w:r w:rsidRPr="5826D079" w:rsidR="5826D079">
        <w:rPr>
          <w:rFonts w:ascii="Roboto" w:hAnsi="Roboto" w:eastAsia="Roboto" w:cs="Roboto"/>
          <w:b w:val="0"/>
          <w:bCs w:val="0"/>
          <w:i w:val="0"/>
          <w:iCs w:val="0"/>
          <w:caps w:val="0"/>
          <w:smallCaps w:val="0"/>
          <w:noProof w:val="0"/>
          <w:color w:val="2B2B2B"/>
          <w:sz w:val="28"/>
          <w:szCs w:val="28"/>
          <w:lang w:val="en-US"/>
        </w:rPr>
        <w:t xml:space="preserve"> Some limitations of this dataset are since crowdfunding typically runs on a set duration; this could result in the risk of not having enough backers within that </w:t>
      </w:r>
      <w:r w:rsidRPr="5826D079" w:rsidR="5826D079">
        <w:rPr>
          <w:rFonts w:ascii="Roboto" w:hAnsi="Roboto" w:eastAsia="Roboto" w:cs="Roboto"/>
          <w:b w:val="0"/>
          <w:bCs w:val="0"/>
          <w:i w:val="0"/>
          <w:iCs w:val="0"/>
          <w:caps w:val="0"/>
          <w:smallCaps w:val="0"/>
          <w:noProof w:val="0"/>
          <w:color w:val="2B2B2B"/>
          <w:sz w:val="28"/>
          <w:szCs w:val="28"/>
          <w:lang w:val="en-US"/>
        </w:rPr>
        <w:t>timeframe</w:t>
      </w:r>
      <w:r w:rsidRPr="5826D079" w:rsidR="5826D079">
        <w:rPr>
          <w:rFonts w:ascii="Roboto" w:hAnsi="Roboto" w:eastAsia="Roboto" w:cs="Roboto"/>
          <w:b w:val="0"/>
          <w:bCs w:val="0"/>
          <w:i w:val="0"/>
          <w:iCs w:val="0"/>
          <w:caps w:val="0"/>
          <w:smallCaps w:val="0"/>
          <w:noProof w:val="0"/>
          <w:color w:val="2B2B2B"/>
          <w:sz w:val="28"/>
          <w:szCs w:val="28"/>
          <w:lang w:val="en-US"/>
        </w:rPr>
        <w:t xml:space="preserve"> making the campaign unsuccessful. There is also </w:t>
      </w:r>
      <w:r w:rsidRPr="5826D079" w:rsidR="5826D079">
        <w:rPr>
          <w:rFonts w:ascii="Roboto" w:hAnsi="Roboto" w:eastAsia="Roboto" w:cs="Roboto"/>
          <w:b w:val="0"/>
          <w:bCs w:val="0"/>
          <w:i w:val="0"/>
          <w:iCs w:val="0"/>
          <w:caps w:val="0"/>
          <w:smallCaps w:val="0"/>
          <w:noProof w:val="0"/>
          <w:color w:val="2B2B2B"/>
          <w:sz w:val="28"/>
          <w:szCs w:val="28"/>
          <w:lang w:val="en-US"/>
        </w:rPr>
        <w:t>a big risk</w:t>
      </w:r>
      <w:r w:rsidRPr="5826D079" w:rsidR="5826D079">
        <w:rPr>
          <w:rFonts w:ascii="Roboto" w:hAnsi="Roboto" w:eastAsia="Roboto" w:cs="Roboto"/>
          <w:b w:val="0"/>
          <w:bCs w:val="0"/>
          <w:i w:val="0"/>
          <w:iCs w:val="0"/>
          <w:caps w:val="0"/>
          <w:smallCaps w:val="0"/>
          <w:noProof w:val="0"/>
          <w:color w:val="2B2B2B"/>
          <w:sz w:val="28"/>
          <w:szCs w:val="28"/>
          <w:lang w:val="en-US"/>
        </w:rPr>
        <w:t xml:space="preserve"> of other cultural and language barriers due to a vast number of backers being from diverse parts of the world making it difficult for communication and understanding. </w:t>
      </w:r>
    </w:p>
    <w:p w:rsidR="5826D079" w:rsidP="5826D079" w:rsidRDefault="5826D079" w14:paraId="33431063" w14:textId="499372E3">
      <w:pPr>
        <w:pStyle w:val="Normal"/>
        <w:spacing w:before="300" w:beforeAutospacing="off" w:after="300" w:afterAutospacing="off" w:line="240" w:lineRule="auto"/>
        <w:ind w:left="0" w:firstLine="0"/>
        <w:jc w:val="left"/>
        <w:rPr>
          <w:rFonts w:ascii="Roboto" w:hAnsi="Roboto" w:eastAsia="Roboto" w:cs="Roboto"/>
          <w:b w:val="0"/>
          <w:bCs w:val="0"/>
          <w:i w:val="0"/>
          <w:iCs w:val="0"/>
          <w:caps w:val="0"/>
          <w:smallCaps w:val="0"/>
          <w:noProof w:val="0"/>
          <w:color w:val="2B2B2B"/>
          <w:sz w:val="28"/>
          <w:szCs w:val="28"/>
          <w:lang w:val="en-US"/>
        </w:rPr>
      </w:pPr>
      <w:r w:rsidRPr="5826D079" w:rsidR="5826D079">
        <w:rPr>
          <w:rFonts w:ascii="Roboto" w:hAnsi="Roboto" w:eastAsia="Roboto" w:cs="Roboto"/>
          <w:b w:val="0"/>
          <w:bCs w:val="0"/>
          <w:i w:val="0"/>
          <w:iCs w:val="0"/>
          <w:caps w:val="0"/>
          <w:smallCaps w:val="0"/>
          <w:noProof w:val="0"/>
          <w:color w:val="2B2B2B"/>
          <w:sz w:val="28"/>
          <w:szCs w:val="28"/>
          <w:lang w:val="en-US"/>
        </w:rPr>
        <w:t xml:space="preserve">For </w:t>
      </w:r>
      <w:r w:rsidRPr="5826D079" w:rsidR="5826D079">
        <w:rPr>
          <w:rFonts w:ascii="Roboto" w:hAnsi="Roboto" w:eastAsia="Roboto" w:cs="Roboto"/>
          <w:b w:val="0"/>
          <w:bCs w:val="0"/>
          <w:i w:val="0"/>
          <w:iCs w:val="0"/>
          <w:caps w:val="0"/>
          <w:smallCaps w:val="0"/>
          <w:noProof w:val="0"/>
          <w:color w:val="2B2B2B"/>
          <w:sz w:val="28"/>
          <w:szCs w:val="28"/>
          <w:lang w:val="en-US"/>
        </w:rPr>
        <w:t>different kinds</w:t>
      </w:r>
      <w:r w:rsidRPr="5826D079" w:rsidR="5826D079">
        <w:rPr>
          <w:rFonts w:ascii="Roboto" w:hAnsi="Roboto" w:eastAsia="Roboto" w:cs="Roboto"/>
          <w:b w:val="0"/>
          <w:bCs w:val="0"/>
          <w:i w:val="0"/>
          <w:iCs w:val="0"/>
          <w:caps w:val="0"/>
          <w:smallCaps w:val="0"/>
          <w:noProof w:val="0"/>
          <w:color w:val="2B2B2B"/>
          <w:sz w:val="28"/>
          <w:szCs w:val="28"/>
          <w:lang w:val="en-US"/>
        </w:rPr>
        <w:t xml:space="preserve"> of representations if this dataset in tables or graphs is using a histogram to see campaign duration, this would allow us to see the most common </w:t>
      </w:r>
      <w:r w:rsidRPr="5826D079" w:rsidR="5826D079">
        <w:rPr>
          <w:rFonts w:ascii="Roboto" w:hAnsi="Roboto" w:eastAsia="Roboto" w:cs="Roboto"/>
          <w:b w:val="0"/>
          <w:bCs w:val="0"/>
          <w:i w:val="0"/>
          <w:iCs w:val="0"/>
          <w:caps w:val="0"/>
          <w:smallCaps w:val="0"/>
          <w:noProof w:val="0"/>
          <w:color w:val="2B2B2B"/>
          <w:sz w:val="28"/>
          <w:szCs w:val="28"/>
          <w:lang w:val="en-US"/>
        </w:rPr>
        <w:t>time frames</w:t>
      </w:r>
      <w:r w:rsidRPr="5826D079" w:rsidR="5826D079">
        <w:rPr>
          <w:rFonts w:ascii="Roboto" w:hAnsi="Roboto" w:eastAsia="Roboto" w:cs="Roboto"/>
          <w:b w:val="0"/>
          <w:bCs w:val="0"/>
          <w:i w:val="0"/>
          <w:iCs w:val="0"/>
          <w:caps w:val="0"/>
          <w:smallCaps w:val="0"/>
          <w:noProof w:val="0"/>
          <w:color w:val="2B2B2B"/>
          <w:sz w:val="28"/>
          <w:szCs w:val="28"/>
          <w:lang w:val="en-US"/>
        </w:rPr>
        <w:t xml:space="preserve"> which would help campaign duration strategies. </w:t>
      </w:r>
    </w:p>
    <w:p w:rsidR="5826D079" w:rsidP="5826D079" w:rsidRDefault="5826D079" w14:paraId="0D0BA75B" w14:textId="3D6678C7">
      <w:pPr>
        <w:pStyle w:val="Normal"/>
        <w:spacing w:before="300" w:beforeAutospacing="off" w:after="300" w:afterAutospacing="off"/>
        <w:jc w:val="left"/>
        <w:rPr>
          <w:rFonts w:ascii="Roboto" w:hAnsi="Roboto" w:eastAsia="Roboto" w:cs="Roboto"/>
          <w:b w:val="0"/>
          <w:bCs w:val="0"/>
          <w:i w:val="0"/>
          <w:iCs w:val="0"/>
          <w:caps w:val="0"/>
          <w:smallCaps w:val="0"/>
          <w:noProof w:val="0"/>
          <w:color w:val="2B2B2B"/>
          <w:sz w:val="30"/>
          <w:szCs w:val="30"/>
          <w:lang w:val="en-US"/>
        </w:rPr>
      </w:pPr>
    </w:p>
    <w:p w:rsidR="5826D079" w:rsidP="5826D079" w:rsidRDefault="5826D079" w14:paraId="2E9DD3AD" w14:textId="2741565C">
      <w:pPr>
        <w:pStyle w:val="Normal"/>
      </w:pPr>
      <w:r w:rsidR="5826D079">
        <w:rPr/>
        <w:t>Citations:</w:t>
      </w:r>
    </w:p>
    <w:p w:rsidR="5826D079" w:rsidP="5826D079" w:rsidRDefault="5826D079" w14:paraId="4C16273A" w14:textId="1C177F67">
      <w:pPr>
        <w:spacing w:before="240" w:beforeAutospacing="off" w:after="240" w:afterAutospacing="off"/>
        <w:ind w:left="567" w:hanging="567"/>
      </w:pPr>
      <w:r w:rsidRPr="5826D079" w:rsidR="5826D079">
        <w:rPr>
          <w:rFonts w:ascii="Calibri" w:hAnsi="Calibri" w:eastAsia="Calibri" w:cs="Calibri"/>
          <w:noProof w:val="0"/>
          <w:sz w:val="22"/>
          <w:szCs w:val="22"/>
          <w:lang w:val="en-US"/>
        </w:rPr>
        <w:t xml:space="preserve">Lewis, Femi. “Crowdfunding.” </w:t>
      </w:r>
      <w:r w:rsidRPr="5826D079" w:rsidR="5826D079">
        <w:rPr>
          <w:rFonts w:ascii="Calibri" w:hAnsi="Calibri" w:eastAsia="Calibri" w:cs="Calibri"/>
          <w:i w:val="1"/>
          <w:iCs w:val="1"/>
          <w:noProof w:val="0"/>
          <w:sz w:val="22"/>
          <w:szCs w:val="22"/>
          <w:lang w:val="en-US"/>
        </w:rPr>
        <w:t>The Balance</w:t>
      </w:r>
      <w:r w:rsidRPr="5826D079" w:rsidR="5826D079">
        <w:rPr>
          <w:rFonts w:ascii="Calibri" w:hAnsi="Calibri" w:eastAsia="Calibri" w:cs="Calibri"/>
          <w:noProof w:val="0"/>
          <w:sz w:val="22"/>
          <w:szCs w:val="22"/>
          <w:lang w:val="en-US"/>
        </w:rPr>
        <w:t xml:space="preserve">, The Balance, 26 May 2022, </w:t>
      </w:r>
      <w:hyperlink>
        <w:r w:rsidRPr="5826D079" w:rsidR="5826D079">
          <w:rPr>
            <w:rStyle w:val="Hyperlink"/>
            <w:rFonts w:ascii="Calibri" w:hAnsi="Calibri" w:eastAsia="Calibri" w:cs="Calibri"/>
            <w:noProof w:val="0"/>
            <w:sz w:val="22"/>
            <w:szCs w:val="22"/>
            <w:lang w:val="en-US"/>
          </w:rPr>
          <w:t>www.thebalancemoney.com/what-is-crowdfunding-5188116</w:t>
        </w:r>
      </w:hyperlink>
      <w:r w:rsidRPr="5826D079" w:rsidR="5826D079">
        <w:rPr>
          <w:rFonts w:ascii="Calibri" w:hAnsi="Calibri" w:eastAsia="Calibri" w:cs="Calibri"/>
          <w:noProof w:val="0"/>
          <w:sz w:val="22"/>
          <w:szCs w:val="22"/>
          <w:lang w:val="en-US"/>
        </w:rPr>
        <w:t>.</w:t>
      </w:r>
    </w:p>
    <w:p w:rsidR="5826D079" w:rsidP="5826D079" w:rsidRDefault="5826D079" w14:paraId="46EFC0AD" w14:textId="0EEACCA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NFIdqm3" int2:invalidationBookmarkName="" int2:hashCode="YY7byKJUiD6XYI" int2:id="Cx7HkmEF">
      <int2:state int2:type="WordDesignerSuggestedImageAnnotation" int2:value="Reviewed"/>
    </int2:bookmark>
    <int2:bookmark int2:bookmarkName="_Int_eAlIwcNn" int2:invalidationBookmarkName="" int2:hashCode="RpqeldaZ5PZKUY" int2:id="FopHRqrI">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088b0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2dbe9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ce0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8DA791"/>
    <w:rsid w:val="5826D079"/>
    <w:rsid w:val="6C8DA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FA4A"/>
  <w15:chartTrackingRefBased/>
  <w15:docId w15:val="{8B7685C4-3210-4811-ABD5-6C792BA820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e5fb452fa244d38" /><Relationship Type="http://schemas.microsoft.com/office/2020/10/relationships/intelligence" Target="intelligence2.xml" Id="R4d11725dc2a040fc" /><Relationship Type="http://schemas.openxmlformats.org/officeDocument/2006/relationships/numbering" Target="numbering.xml" Id="Rb5f4f44d388345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2023-10-01T06:59:45.7615781Z</dcterms:created>
  <dcterms:modified xsi:type="dcterms:W3CDTF">2023-10-02T02:58:03.2076275Z</dcterms:modified>
  <dc:creator>Jasmin Morales</dc:creator>
  <lastModifiedBy>Jasmin Morales</lastModifiedBy>
</coreProperties>
</file>