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3.2   </w:t>
      </w:r>
      <w:r>
        <w:rPr>
          <w:rStyle w:val="Strong"/>
          <w:rFonts w:ascii="Times New Roman" w:hAnsi="Times New Roman"/>
        </w:rPr>
        <w:t>Approaches of Earthquake Prediction in Existing Systems</w:t>
      </w:r>
    </w:p>
    <w:p>
      <w:pPr>
        <w:pStyle w:val="Normal"/>
        <w:bidi w:val="0"/>
        <w:jc w:val="lef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rStyle w:val="Strong"/>
          <w:rFonts w:ascii="Times New Roman" w:hAnsi="Times New Roman"/>
        </w:rPr>
        <w:t>Seismological Monitoring</w:t>
      </w:r>
      <w:r>
        <w:rPr>
          <w:rFonts w:ascii="Times New Roman" w:hAnsi="Times New Roman"/>
        </w:rPr>
        <w:t xml:space="preserve"> – Uses seismometers and accelerometers to detect ground vibrations and analyze seismic waves for early warning systems.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Statistical and Historical Data Analysis</w:t>
      </w:r>
      <w:r>
        <w:rPr>
          <w:rFonts w:ascii="Times New Roman" w:hAnsi="Times New Roman"/>
        </w:rPr>
        <w:t xml:space="preserve"> – Examines past earthquake records and recurrence intervals to estimate the probability of future earthquakes.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Tectonic Plate Movement Analysis</w:t>
      </w:r>
      <w:r>
        <w:rPr>
          <w:rFonts w:ascii="Times New Roman" w:hAnsi="Times New Roman"/>
        </w:rPr>
        <w:t xml:space="preserve"> – Monitors plate interactions, fault lines, and stress accumulation using GPS and satellite data to predict potential rupture points.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Foreshock and Seismic Pattern Recognition</w:t>
      </w:r>
      <w:r>
        <w:rPr>
          <w:rFonts w:ascii="Times New Roman" w:hAnsi="Times New Roman"/>
        </w:rPr>
        <w:t xml:space="preserve"> – Identifies foreshocks and seismic swarms as potential precursors to major earthquakes.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Geophysical Anomaly Detection</w:t>
      </w:r>
      <w:r>
        <w:rPr>
          <w:rFonts w:ascii="Times New Roman" w:hAnsi="Times New Roman"/>
        </w:rPr>
        <w:t xml:space="preserve"> – Observes changes in radon gas emissions, groundwater levels, electromagnetic signals, and ionospheric disturbances.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Geodetic Monitoring</w:t>
      </w:r>
      <w:r>
        <w:rPr>
          <w:rFonts w:ascii="Times New Roman" w:hAnsi="Times New Roman"/>
        </w:rPr>
        <w:t xml:space="preserve"> – Uses GPS-based ground deformation measurements to track shifts in the Earth's crust before a seismic event.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Probabilistic Seismic Hazard Assessment (PSHA)</w:t>
      </w:r>
      <w:r>
        <w:rPr>
          <w:rFonts w:ascii="Times New Roman" w:hAnsi="Times New Roman"/>
        </w:rPr>
        <w:t xml:space="preserve"> – Applies mathematical models to calculate the likelihood of earthquakes in specific regions based on past data.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Machine Learning and AI-Based Prediction</w:t>
      </w:r>
      <w:r>
        <w:rPr>
          <w:rFonts w:ascii="Times New Roman" w:hAnsi="Times New Roman"/>
        </w:rPr>
        <w:t xml:space="preserve"> – Employs deep learning, neural networks, and time series analysis to detect hidden seismic patterns and improve forecasting accuracy.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LibreOffice/24.8.5.2$Windows_X86_64 LibreOffice_project/fddf2685c70b461e7832239a0162a77216259f22</Application>
  <AppVersion>15.0000</AppVersion>
  <Pages>1</Pages>
  <Words>168</Words>
  <Characters>1114</Characters>
  <CharactersWithSpaces>1276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2025-03-19T20:42:04Z</dcterms:created>
  <dc:creator/>
  <dc:description/>
  <dc:language>en-US</dc:language>
  <cp:lastModifiedBy/>
  <dcterms:modified xsi:type="dcterms:W3CDTF">2025-03-20T22:35:08Z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