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6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890"/>
        <w:gridCol w:w="1710"/>
        <w:gridCol w:w="1800"/>
        <w:gridCol w:w="1800"/>
        <w:gridCol w:w="1800"/>
        <w:gridCol w:w="1800"/>
        <w:gridCol w:w="1800"/>
        <w:gridCol w:w="1800"/>
      </w:tblGrid>
      <w:tr w:rsidR="00C2567F" w:rsidRPr="003B589A" w14:paraId="2B85C589" w14:textId="37D0F317" w:rsidTr="00CF4702">
        <w:tc>
          <w:tcPr>
            <w:tcW w:w="2152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6E3ABC91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Feature </w:t>
            </w:r>
          </w:p>
        </w:tc>
        <w:tc>
          <w:tcPr>
            <w:tcW w:w="1890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5E60F2B9" w14:textId="77777777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3B589A">
              <w:rPr>
                <w:rFonts w:ascii="Arial" w:eastAsia="Times New Roman" w:hAnsi="Arial" w:cs="Arial"/>
                <w:b/>
                <w:bCs/>
              </w:rPr>
              <w:t>Proxmox</w:t>
            </w:r>
            <w:proofErr w:type="spellEnd"/>
            <w:r w:rsidRPr="003B589A">
              <w:rPr>
                <w:rFonts w:ascii="Arial" w:eastAsia="Times New Roman" w:hAnsi="Arial" w:cs="Arial"/>
                <w:b/>
                <w:bCs/>
              </w:rPr>
              <w:t xml:space="preserve"> VE</w:t>
            </w:r>
          </w:p>
        </w:tc>
        <w:tc>
          <w:tcPr>
            <w:tcW w:w="1710" w:type="dxa"/>
            <w:vAlign w:val="center"/>
          </w:tcPr>
          <w:p w14:paraId="559DCAD7" w14:textId="02181594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XCP-ng</w:t>
            </w:r>
          </w:p>
        </w:tc>
        <w:tc>
          <w:tcPr>
            <w:tcW w:w="1800" w:type="dxa"/>
            <w:vAlign w:val="center"/>
          </w:tcPr>
          <w:p w14:paraId="57A00554" w14:textId="0D7F4A39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Nutanix AHV</w:t>
            </w:r>
          </w:p>
        </w:tc>
        <w:tc>
          <w:tcPr>
            <w:tcW w:w="1800" w:type="dxa"/>
            <w:vAlign w:val="center"/>
          </w:tcPr>
          <w:p w14:paraId="3A01A012" w14:textId="5D73900A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Microsoft Hyper-V</w:t>
            </w:r>
          </w:p>
        </w:tc>
        <w:tc>
          <w:tcPr>
            <w:tcW w:w="1800" w:type="dxa"/>
            <w:vAlign w:val="center"/>
          </w:tcPr>
          <w:p w14:paraId="60A5AA9A" w14:textId="2BB6F09F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Spectro Cloud w/</w:t>
            </w: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3B589A">
              <w:rPr>
                <w:rFonts w:ascii="Arial" w:eastAsia="Times New Roman" w:hAnsi="Arial" w:cs="Arial"/>
                <w:b/>
                <w:bCs/>
              </w:rPr>
              <w:t>Portworx</w:t>
            </w:r>
            <w:proofErr w:type="spellEnd"/>
          </w:p>
        </w:tc>
        <w:tc>
          <w:tcPr>
            <w:tcW w:w="1800" w:type="dxa"/>
            <w:vAlign w:val="center"/>
          </w:tcPr>
          <w:p w14:paraId="3FD5F39A" w14:textId="3F6BE468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Platform 9</w:t>
            </w:r>
          </w:p>
        </w:tc>
        <w:tc>
          <w:tcPr>
            <w:tcW w:w="1800" w:type="dxa"/>
            <w:vAlign w:val="center"/>
          </w:tcPr>
          <w:p w14:paraId="3AF58E7E" w14:textId="0ABC2CE9" w:rsidR="00C2567F" w:rsidRPr="003B589A" w:rsidRDefault="00C2567F" w:rsidP="003B589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B589A">
              <w:rPr>
                <w:rFonts w:ascii="Arial" w:eastAsia="Times New Roman" w:hAnsi="Arial" w:cs="Arial"/>
                <w:b/>
                <w:bCs/>
              </w:rPr>
              <w:t>OpenShift</w:t>
            </w:r>
          </w:p>
        </w:tc>
        <w:tc>
          <w:tcPr>
            <w:tcW w:w="1800" w:type="dxa"/>
            <w:vAlign w:val="center"/>
          </w:tcPr>
          <w:p w14:paraId="660A8209" w14:textId="6322BDD4" w:rsidR="00C2567F" w:rsidRPr="003B589A" w:rsidRDefault="00C2567F" w:rsidP="00CF4702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KVM</w:t>
            </w:r>
          </w:p>
        </w:tc>
      </w:tr>
      <w:tr w:rsidR="00C2567F" w:rsidRPr="003B589A" w14:paraId="2F51C26C" w14:textId="4E536D25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5F7F036" w14:textId="225C0505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Hypervisor Type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3C7207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18B155D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927055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B158C3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293085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2D19511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2FAB8141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718EF10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17832919" w14:textId="7237DEFC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1810FED" w14:textId="64EDA622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Primary Focus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F4CD1E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211DB72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C0929E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698E2E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246626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213B08F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0D431B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6472610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5BC62C42" w14:textId="47F95EB8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E9C74AF" w14:textId="65C889D0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Best For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3355A6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0421D9E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35B0FE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25A08FE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03B6B3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71A113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6E4A05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44B39DD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59623448" w14:textId="7DEF7F3A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1DCA1EC" w14:textId="4E3F9C6F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Ecosystem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83CAB0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4A7B2D8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28D534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2BFB09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EE671E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9ABF3E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4B9724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67F0D28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3095A1D5" w14:textId="758EDC4D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50DD40C" w14:textId="79612E74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Target users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E8CCA1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5A32C11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8270B5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CEADCF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92C2A8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E68505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2DFD90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04A66C5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74963C6E" w14:textId="4CCAA811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5C9CD2B1" w14:textId="42AA8278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Licensing Model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74BADA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7B0D9B2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7F9EF2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651F77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5C8E57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360C07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ACB747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159E6ED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5E7662DA" w14:textId="3E9B5EEB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4D59AD94" w14:textId="4AC6123E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Licensing Cost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464D70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2B997C8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A4B639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9379CA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5825B0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4EA448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A54B37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699523F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56D657EB" w14:textId="331EFB8C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2FF452F7" w14:textId="4A8A8184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Cost Efficiency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4B1FA22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179D670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C86206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09502D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F9B485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3327DE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314FA6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46A4E60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279A6E43" w14:textId="78C715CC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29930F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Management UI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9F72D1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2C077E5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C0E4F7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95A0EF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B350E6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B1072B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889B4A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089C32B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0B069873" w14:textId="6824A494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A84C75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HA/Clustering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2E168D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5E0F947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8493D2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DE9FA9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34220D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BAFD02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6775BE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60CAB80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6CDCA1E7" w14:textId="6A6F1A79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17132C4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Live Migration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596519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3694C73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F6BEA3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21C6D6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E284D3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2A9B44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7D0317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43578E1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1AE61DA8" w14:textId="1148C7FB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B1B55A4" w14:textId="4248038A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Networking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12B16B5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3B6FBEB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8F3A78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66FB3D9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6536DB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9A3DB5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E219F3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302C9E4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39383D79" w14:textId="4C6244FF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73C1441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DRS Equiv.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6E1E5C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1F95A20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61A11B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86933B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C42B3E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798543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F052143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70FDD49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66BF5CDE" w14:textId="3A499D73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3D9B203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Storage Support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3301FA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3DDC24D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571ABB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0F22F4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24FA5A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2607E8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C610AB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352A168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5DA012A6" w14:textId="07F36ECB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7A3356E" w14:textId="361D82F2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</w:rPr>
              <w:t>Integrations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B459D1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38A87D4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2DB0BC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8606661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54465D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C03B15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4B70DF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20EE03D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1D7FE78D" w14:textId="283A7EAC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24D5E720" w14:textId="64DE27C6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Security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D10894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3E6F0351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3DF1FC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1D3F27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B095D6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152002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1DCC50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671A63A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6774B1C3" w14:textId="3D4FCBFF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565A932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Containers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BCD201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77FF2DAE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E43265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8CB02E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ACAFF7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0C22A7F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A3D8F1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3951D40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0E4E0988" w14:textId="619AB55A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02D4809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Migration Tool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2D554F1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73BC8FF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D14DC1B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220B56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A221A0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9C172A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076B75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072C18D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0F450BA7" w14:textId="76690CB8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2D0522A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VMware Parity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CECF21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0659EE37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32A7270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0FD3821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58E8266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64E5FDA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3C69F9E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3719F1D2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  <w:tr w:rsidR="00C2567F" w:rsidRPr="003B589A" w14:paraId="4B0A8C3B" w14:textId="3D5BDE7D" w:rsidTr="00C2567F">
        <w:tc>
          <w:tcPr>
            <w:tcW w:w="215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3078881" w14:textId="0CB597F1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</w:rPr>
            </w:pP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t>Hybrid/Multi-Cloud</w:t>
            </w:r>
            <w:r w:rsidRPr="003B589A">
              <w:rPr>
                <w:rFonts w:ascii="Arial" w:eastAsia="Times New Roman" w:hAnsi="Arial" w:cs="Arial"/>
                <w:b/>
                <w:bCs/>
                <w:color w:val="0A0A0A"/>
              </w:rPr>
              <w:br/>
              <w:t>Compatibility</w:t>
            </w:r>
          </w:p>
        </w:tc>
        <w:tc>
          <w:tcPr>
            <w:tcW w:w="189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30C816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710" w:type="dxa"/>
            <w:vAlign w:val="center"/>
          </w:tcPr>
          <w:p w14:paraId="21CDEDCC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4286241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C4E4BD4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72BFD35D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441C7E56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  <w:vAlign w:val="center"/>
          </w:tcPr>
          <w:p w14:paraId="14278448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  <w:tc>
          <w:tcPr>
            <w:tcW w:w="1800" w:type="dxa"/>
          </w:tcPr>
          <w:p w14:paraId="08732BE5" w14:textId="77777777" w:rsidR="00C2567F" w:rsidRPr="003B589A" w:rsidRDefault="00C2567F" w:rsidP="00FB4A16">
            <w:pPr>
              <w:spacing w:after="0" w:line="330" w:lineRule="atLeast"/>
              <w:rPr>
                <w:rFonts w:ascii="Arial" w:eastAsia="Times New Roman" w:hAnsi="Arial" w:cs="Arial"/>
                <w:color w:val="0A0A0A"/>
              </w:rPr>
            </w:pPr>
          </w:p>
        </w:tc>
      </w:tr>
    </w:tbl>
    <w:p w14:paraId="70335A1C" w14:textId="77777777" w:rsidR="00A20CDF" w:rsidRDefault="00A20CDF">
      <w:pPr>
        <w:rPr>
          <w:rFonts w:ascii="Arial" w:hAnsi="Arial" w:cs="Arial"/>
        </w:rPr>
      </w:pPr>
    </w:p>
    <w:p w14:paraId="51EA0EF4" w14:textId="05964074" w:rsidR="009D4D63" w:rsidRPr="003B589A" w:rsidRDefault="00466AED">
      <w:pPr>
        <w:rPr>
          <w:rFonts w:ascii="Arial" w:hAnsi="Arial" w:cs="Arial"/>
        </w:rPr>
      </w:pPr>
      <w:r w:rsidRPr="003B589A">
        <w:rPr>
          <w:rFonts w:ascii="Arial" w:hAnsi="Arial" w:cs="Arial"/>
        </w:rPr>
        <w:br w:type="textWrapping" w:clear="all"/>
      </w:r>
    </w:p>
    <w:p w14:paraId="23BB3D85" w14:textId="77777777" w:rsidR="00A20CDF" w:rsidRDefault="00A20CDF">
      <w:pPr>
        <w:rPr>
          <w:rFonts w:ascii="Arial" w:hAnsi="Arial" w:cs="Arial"/>
          <w:b/>
          <w:bCs/>
          <w:sz w:val="28"/>
          <w:szCs w:val="28"/>
        </w:rPr>
      </w:pPr>
    </w:p>
    <w:p w14:paraId="1AC86241" w14:textId="7D14D84F" w:rsidR="003B589A" w:rsidRPr="003B589A" w:rsidRDefault="003B589A">
      <w:pPr>
        <w:rPr>
          <w:rFonts w:ascii="Arial" w:hAnsi="Arial" w:cs="Arial"/>
          <w:b/>
          <w:bCs/>
          <w:sz w:val="28"/>
          <w:szCs w:val="28"/>
        </w:rPr>
      </w:pPr>
      <w:r w:rsidRPr="003B589A">
        <w:rPr>
          <w:rFonts w:ascii="Arial" w:hAnsi="Arial" w:cs="Arial"/>
          <w:b/>
          <w:bCs/>
          <w:sz w:val="28"/>
          <w:szCs w:val="28"/>
        </w:rPr>
        <w:t>Key Considerations of Each Option:</w:t>
      </w:r>
    </w:p>
    <w:p w14:paraId="6F612FF0" w14:textId="77777777" w:rsid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3B589A">
        <w:rPr>
          <w:rFonts w:ascii="Arial" w:hAnsi="Arial" w:cs="Arial"/>
        </w:rPr>
        <w:t>Proxmox</w:t>
      </w:r>
      <w:proofErr w:type="spellEnd"/>
      <w:r w:rsidRPr="003B589A">
        <w:rPr>
          <w:rFonts w:ascii="Arial" w:hAnsi="Arial" w:cs="Arial"/>
        </w:rPr>
        <w:t xml:space="preserve"> VE</w:t>
      </w:r>
    </w:p>
    <w:p w14:paraId="45E46618" w14:textId="5500095E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6187AAAE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1EDA5CE3" w14:textId="2F3842E7" w:rsidR="003B589A" w:rsidRP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10080669" w14:textId="2CABC6BB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7E78EFA3" w14:textId="77777777" w:rsid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589A">
        <w:rPr>
          <w:rFonts w:ascii="Arial" w:hAnsi="Arial" w:cs="Arial"/>
        </w:rPr>
        <w:t>XCP-ng</w:t>
      </w:r>
    </w:p>
    <w:p w14:paraId="422FE179" w14:textId="77777777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41E9BFFD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3F772F5E" w14:textId="77777777" w:rsidR="003B589A" w:rsidRP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32D118C6" w14:textId="77777777" w:rsidR="003B589A" w:rsidRP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008E3E53" w14:textId="77777777" w:rsid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589A">
        <w:rPr>
          <w:rFonts w:ascii="Arial" w:hAnsi="Arial" w:cs="Arial"/>
        </w:rPr>
        <w:t>Nutanix AHV</w:t>
      </w:r>
    </w:p>
    <w:p w14:paraId="1398ED2C" w14:textId="77777777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6CCF62E2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6B117741" w14:textId="77777777" w:rsidR="003B589A" w:rsidRP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1818DBE5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6BF99E3D" w14:textId="77777777" w:rsid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589A">
        <w:rPr>
          <w:rFonts w:ascii="Arial" w:hAnsi="Arial" w:cs="Arial"/>
        </w:rPr>
        <w:t>Microsoft Hyper-V</w:t>
      </w:r>
    </w:p>
    <w:p w14:paraId="0CB8AD99" w14:textId="77777777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23E86C0C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2685DB4F" w14:textId="77777777" w:rsidR="003B589A" w:rsidRP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7FF1DE11" w14:textId="77777777" w:rsidR="003B589A" w:rsidRP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62386AD1" w14:textId="77777777" w:rsid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589A">
        <w:rPr>
          <w:rFonts w:ascii="Arial" w:hAnsi="Arial" w:cs="Arial"/>
        </w:rPr>
        <w:t xml:space="preserve">Spectro Cloud w/ </w:t>
      </w:r>
      <w:proofErr w:type="spellStart"/>
      <w:r w:rsidRPr="003B589A">
        <w:rPr>
          <w:rFonts w:ascii="Arial" w:hAnsi="Arial" w:cs="Arial"/>
        </w:rPr>
        <w:t>Portworx</w:t>
      </w:r>
      <w:proofErr w:type="spellEnd"/>
    </w:p>
    <w:p w14:paraId="0EB1BFFB" w14:textId="77777777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541EAC04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37B9F942" w14:textId="77777777" w:rsidR="003B589A" w:rsidRP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654B3116" w14:textId="77777777" w:rsidR="003B589A" w:rsidRP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2966C572" w14:textId="10A70006" w:rsid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589A">
        <w:rPr>
          <w:rFonts w:ascii="Arial" w:hAnsi="Arial" w:cs="Arial"/>
        </w:rPr>
        <w:t>Platform 9</w:t>
      </w:r>
    </w:p>
    <w:p w14:paraId="2705D138" w14:textId="77777777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25382B2F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76DD7BBE" w14:textId="77777777" w:rsidR="003B589A" w:rsidRP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508443DE" w14:textId="77777777" w:rsidR="003B589A" w:rsidRP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68BFAF9A" w14:textId="66B16102" w:rsidR="003B589A" w:rsidRPr="003B589A" w:rsidRDefault="003B589A" w:rsidP="003B589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B589A">
        <w:rPr>
          <w:rFonts w:ascii="Arial" w:hAnsi="Arial" w:cs="Arial"/>
        </w:rPr>
        <w:t>OpenShift</w:t>
      </w:r>
    </w:p>
    <w:p w14:paraId="22FA0F37" w14:textId="77777777" w:rsidR="003B589A" w:rsidRDefault="003B589A" w:rsidP="003B589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6E267949" w14:textId="77777777" w:rsidR="003B589A" w:rsidRDefault="003B589A" w:rsidP="003B589A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4FF19B7C" w14:textId="33ACE7DF" w:rsidR="00CF4702" w:rsidRDefault="003B589A" w:rsidP="00CF470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69E800CE" w14:textId="77777777" w:rsidR="00CF4702" w:rsidRPr="00CF4702" w:rsidRDefault="00CF4702" w:rsidP="00CF4702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48270352" w14:textId="262C1D15" w:rsidR="00CF4702" w:rsidRPr="003B589A" w:rsidRDefault="00CF4702" w:rsidP="00CF470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KVM</w:t>
      </w:r>
    </w:p>
    <w:p w14:paraId="1BB7432C" w14:textId="77777777" w:rsidR="00CF4702" w:rsidRDefault="00CF4702" w:rsidP="00CF470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Pros</w:t>
      </w:r>
    </w:p>
    <w:p w14:paraId="6098B56A" w14:textId="77777777" w:rsidR="00CF4702" w:rsidRDefault="00CF4702" w:rsidP="00CF4702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5D7499D1" w14:textId="77777777" w:rsidR="00CF4702" w:rsidRDefault="00CF4702" w:rsidP="00CF470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</w:t>
      </w:r>
    </w:p>
    <w:p w14:paraId="7B9AE35C" w14:textId="77777777" w:rsidR="00CF4702" w:rsidRPr="003B589A" w:rsidRDefault="00CF4702" w:rsidP="00CF4702">
      <w:pPr>
        <w:pStyle w:val="ListParagraph"/>
        <w:numPr>
          <w:ilvl w:val="2"/>
          <w:numId w:val="1"/>
        </w:numPr>
        <w:rPr>
          <w:rFonts w:ascii="Arial" w:hAnsi="Arial" w:cs="Arial"/>
        </w:rPr>
      </w:pPr>
    </w:p>
    <w:p w14:paraId="300B3268" w14:textId="77777777" w:rsidR="003B589A" w:rsidRPr="003B589A" w:rsidRDefault="003B589A" w:rsidP="003B589A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1EB1F47C" w14:textId="77C149AC" w:rsidR="00A20CDF" w:rsidRDefault="00A20CDF" w:rsidP="00A20C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Overall Assessment and planning</w:t>
      </w:r>
      <w:r w:rsidRPr="003B589A">
        <w:rPr>
          <w:rFonts w:ascii="Arial" w:hAnsi="Arial" w:cs="Arial"/>
          <w:b/>
          <w:bCs/>
          <w:sz w:val="28"/>
          <w:szCs w:val="28"/>
        </w:rPr>
        <w:t>:</w:t>
      </w:r>
    </w:p>
    <w:p w14:paraId="6831C8BD" w14:textId="05595C26" w:rsidR="00A20CDF" w:rsidRPr="00A20CDF" w:rsidRDefault="00A20CDF" w:rsidP="00A20CDF">
      <w:pPr>
        <w:rPr>
          <w:rFonts w:ascii="Arial" w:hAnsi="Arial" w:cs="Arial"/>
        </w:rPr>
      </w:pPr>
      <w:r w:rsidRPr="00A20CDF">
        <w:rPr>
          <w:rFonts w:ascii="Arial" w:hAnsi="Arial" w:cs="Arial"/>
        </w:rPr>
        <w:t>Synopsis of reasoning and choices for direction/POC moving forward</w:t>
      </w:r>
    </w:p>
    <w:p w14:paraId="5E385A36" w14:textId="77777777" w:rsidR="00A20CDF" w:rsidRPr="003B589A" w:rsidRDefault="00A20CDF" w:rsidP="00A20CDF">
      <w:pPr>
        <w:rPr>
          <w:rFonts w:ascii="Arial" w:hAnsi="Arial" w:cs="Arial"/>
          <w:b/>
          <w:bCs/>
          <w:sz w:val="28"/>
          <w:szCs w:val="28"/>
        </w:rPr>
      </w:pPr>
    </w:p>
    <w:p w14:paraId="5E333170" w14:textId="77777777" w:rsidR="003B589A" w:rsidRPr="003B589A" w:rsidRDefault="003B589A">
      <w:pPr>
        <w:rPr>
          <w:rFonts w:ascii="Arial" w:hAnsi="Arial" w:cs="Arial"/>
        </w:rPr>
      </w:pPr>
    </w:p>
    <w:sectPr w:rsidR="003B589A" w:rsidRPr="003B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B5678"/>
    <w:multiLevelType w:val="hybridMultilevel"/>
    <w:tmpl w:val="10F4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24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E5"/>
    <w:rsid w:val="003B589A"/>
    <w:rsid w:val="00401F2F"/>
    <w:rsid w:val="00466AED"/>
    <w:rsid w:val="009D4D63"/>
    <w:rsid w:val="00A20CDF"/>
    <w:rsid w:val="00C2567F"/>
    <w:rsid w:val="00CF4702"/>
    <w:rsid w:val="00D72158"/>
    <w:rsid w:val="00E54D13"/>
    <w:rsid w:val="00ED617B"/>
    <w:rsid w:val="00FB4A16"/>
    <w:rsid w:val="00FB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3F54"/>
  <w15:chartTrackingRefBased/>
  <w15:docId w15:val="{0EB201ED-0EA7-407C-82B6-6F64E24A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DE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D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E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E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E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E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E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E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E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E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E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E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4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149</Words>
  <Characters>762</Characters>
  <Application>Microsoft Office Word</Application>
  <DocSecurity>0</DocSecurity>
  <Lines>381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Jobe</dc:creator>
  <cp:keywords/>
  <dc:description/>
  <cp:lastModifiedBy>Scott Jobe</cp:lastModifiedBy>
  <cp:revision>10</cp:revision>
  <dcterms:created xsi:type="dcterms:W3CDTF">2026-03-27T15:32:00Z</dcterms:created>
  <dcterms:modified xsi:type="dcterms:W3CDTF">2026-03-27T16:14:00Z</dcterms:modified>
</cp:coreProperties>
</file>