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Empowering the "Connected Worker" at the Edge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empower frontline factory operators with reliable, secure digital tools to drive the "Digital Lean" initiative toward zero loss?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Deploy immutable OS appliances directly to manufacturing plant floors to ensure zero-downtime access to training, generative AI guidance, and real-time operational data 1, 2.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(RHEL) using Image Mode (Bootc) 1.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Automating IT Remediation for the AAA Initiative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accelerate the Advancing Agility &amp; Automation (AAA) Initiative’s $300 million cost-saving mandate by eliminating manual IT troubleshooting 3?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Integrate Hershey’s existing Dynatrace observability tool with ServiceNow to automatically trigger remediation playbooks (such as adding an F5 load balancer node) and close tickets without human intervention 1.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Ansible Automation Platform (specifically Event-Driven Ansible) 1.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Scaling the Agentic AI Marketing Mix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seamlessly scale Hershey's real-time, agentic AI marketing mix models across their multi-cloud environment to optimize advertising spend overnight 4, 5?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Provide a unified, portable container platform that allows Hershey to orchestrate and deploy their proprietary marketing AI models seamlessly across AWS, Azure, and Google Cloud 6, 7.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AI 7.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Consolidating the OpenShift Fleet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reduce the hardware and management infrastructure bloat caused by Hershey's 12 resource-heavy MuleSoft clusters 1?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Consolidate the current fleet down to roughly 4 clusters (Non-prod, Prod East, Prod West) utilizing hosted control planes to drastically reduce the computing cores required for worker nodes 1.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Advanced Cluster Management (ACM) 1.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Eradicating Legacy Oracle Technical Debt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safely migrate Hershey off aging SPARC hardware while avoiding exorbitant full-cluster virtualization licensing costs for Oracle 1?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Containerize and strictly fence off Oracle compute resources on a dedicated cluster, bypassing the need to license all 4,000 cores in a traditional Nutanix virtualized environment 1.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1.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Modernizing the Microsoft SQL Footprint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efficiently manage and modernize Hershey’s massive legacy database footprint 1?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Implement a modern Database-as-a-Service (DBaaS) architecture to host and consolidate their 4,000 Microsoft SQL Server databases in a scalable, containerized environment 1.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1.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Safeguarding the SAP S/4HANA "Clean Core"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ensure maximum stability and zero-downtime operations for the newly unified ERP backbone that now runs 95% of Hershey's global business 8, 9?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Standardize the underlying operating system for their mission-critical SAP workloads across cloud providers, implementing proactive monitoring to remediate misconfigurations before they cause outages 10.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for SAP Solutions with Red Hat Insights 10.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Enhancing the "Agnes" Autonomous IVR System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improve the reliability and scalability of the "Agnes" AI agent managing over 50% of routine IT password resets and HR call-offs 11, 12?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Host the backend microservices and APIs that integrate Agnes with Hershey's internal tech stack in a highly available, auto-scaling container environment 6, 12.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6.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Automating EUDR Supply Chain Traceability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streamline the massive data collection required for Hershey to prove deforestation-free cocoa sourcing ahead of the December 2026 EUDR deadline 13?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Automate the extraction, configuration, and monitoring of GPS polygon mapping and traceability data streams from supply chain partners into Digital Product Passports 13, 14.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Ansible Automation Platform 14.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Empowering the Global Capability Center (GCC)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accelerate the onboarding, training, and productivity of developers in Hershey's Global Capability Center 1?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Deploy a specialized AI assistant directly into the developer workflow to help them write operational code, manage clusters, and troubleshoot deployments securely 1.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OpenShift Lightspeed 1.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Supercharging Kinaxis Decision Intelligence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support Hershey's supply chain demand-planning software in achieving its target of a $100 million inventory reduction 15, 16?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Provide an elastic, high-performance compute layer that allows machine learning algorithms to process massive retail signals and adjust manufacturing schedules in real time 17.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6.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Bridging Multi-Cloud Infrastructure as Code (IaC)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unify infrastructure provisioning across Hershey’s complex AWS, Azure, and Google Cloud footprint 18?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Combine the power of HashiCorp Terraform for foundational cloud provisioning with automated application configuration and middleware deployment to speed up time-to-market for new services 19, 20.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Ansible Automation Platform 20.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Unifying the "ONE Hershey" Data Integration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ensure seamless real-time data integration to support cross-category promotions between the newly consolidated sweet, salty, and protein divisions 21, 22?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Create a highly resilient, container-based integration layer that ensures MuleSoft APIs can securely and reliably broker data between formerly siloed business units 1.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1.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Enabling AI-Driven Quality Control on the Factory Floor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bring proactive AI anomaly detection directly to the salty snack and confection production lines 23?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Deploy lightweight, small-footprint Kubernetes nodes on the factory floor to run computer vision and predictive maintenance models locally, bypassing the latency of cloud round-trips 24, 25.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Device Edge (featuring MicroShift) 24, 26.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Modernizing Legacy Applications Smoothly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might we</w:t>
      </w:r>
      <w:r w:rsidDel="00000000" w:rsidR="00000000" w:rsidRPr="00000000">
        <w:rPr>
          <w:rtl w:val="0"/>
        </w:rPr>
        <w:t xml:space="preserve"> help Hershey efficiently modernize its 176 disparate legacy applications without requiring complete application rewrites 6?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Action/Project:</w:t>
      </w:r>
      <w:r w:rsidDel="00000000" w:rsidR="00000000" w:rsidRPr="00000000">
        <w:rPr>
          <w:rtl w:val="0"/>
        </w:rPr>
        <w:t xml:space="preserve"> Utilize a "build once, deploy anywhere" platform that allows Hershey to run both traditional virtual machine workloads alongside modern containerized microservices in a single, unified environment 6, 27.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Virtualization 27.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