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10 diverse ideas detailing how Red Hat technology and services can benefit Panasonic Avionics (PAC), accelerating their transformation from a hardware manufacturer to a cloud-native services provider.</w:t>
      </w:r>
    </w:p>
    <w:p w:rsidR="00000000" w:rsidDel="00000000" w:rsidP="00000000" w:rsidRDefault="00000000" w:rsidRPr="00000000" w14:paraId="00000002">
      <w:pPr>
        <w:rPr>
          <w:b w:val="1"/>
          <w:bCs w:val="1"/>
        </w:rPr>
      </w:pPr>
      <w:r w:rsidDel="00000000" w:rsidR="00000000" w:rsidRPr="00000000">
        <w:rPr>
          <w:b w:val="1"/>
          <w:bCs w:val="1"/>
          <w:rtl w:val="0"/>
        </w:rPr>
        <w:t xml:space="preserve">1. Zero-Downtime Event-Driven MRO Automation</w:t>
      </w:r>
    </w:p>
    <w:p w:rsidR="00000000" w:rsidDel="00000000" w:rsidP="00000000" w:rsidRDefault="00000000" w:rsidRPr="00000000" w14:paraId="00000003">
      <w:pPr>
        <w:numPr>
          <w:ilvl w:val="0"/>
          <w:numId w:val="9"/>
        </w:numPr>
        <w:ind w:left="720" w:hanging="360"/>
        <w:rPr>
          <w:u w:val="none"/>
        </w:rPr>
      </w:pPr>
      <w:r w:rsidDel="00000000" w:rsidR="00000000" w:rsidRPr="00000000">
        <w:rPr>
          <w:b w:val="1"/>
          <w:bCs w:val="1"/>
          <w:rtl w:val="0"/>
        </w:rPr>
        <w:t xml:space="preserve">Idea:</w:t>
      </w:r>
      <w:r w:rsidDel="00000000" w:rsidR="00000000" w:rsidRPr="00000000">
        <w:rPr>
          <w:rtl w:val="0"/>
        </w:rPr>
        <w:t xml:space="preserve"> Replace manual IT polling and service desk approvals with asynchronous, policy-driven automation that triggers the exact moment an infrastructure or maintenance change is approved 1-3.</w:t>
      </w:r>
    </w:p>
    <w:p w:rsidR="00000000" w:rsidDel="00000000" w:rsidP="00000000" w:rsidRDefault="00000000" w:rsidRPr="00000000" w14:paraId="00000004">
      <w:pPr>
        <w:numPr>
          <w:ilvl w:val="0"/>
          <w:numId w:val="9"/>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Directly supports the need to overcome technical debt and navigate the industry-wide shortage of certified aviation technicians 1, 4.</w:t>
      </w:r>
    </w:p>
    <w:p w:rsidR="00000000" w:rsidDel="00000000" w:rsidP="00000000" w:rsidRDefault="00000000" w:rsidRPr="00000000" w14:paraId="00000005">
      <w:pPr>
        <w:numPr>
          <w:ilvl w:val="0"/>
          <w:numId w:val="9"/>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Drastically reduces "Aircraft on Ground" (AOG) downtime and increases engineering velocity, aiming to secure 100% on-time delivery from the Customer Delivery Group 1, 5.</w:t>
      </w:r>
    </w:p>
    <w:p w:rsidR="00000000" w:rsidDel="00000000" w:rsidP="00000000" w:rsidRDefault="00000000" w:rsidRPr="00000000" w14:paraId="00000006">
      <w:pPr>
        <w:numPr>
          <w:ilvl w:val="0"/>
          <w:numId w:val="9"/>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Event-Driven Ansible (EDA) 1.</w:t>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ServiceNow (via ITSM event source plugins) and NetBox 1, 2.</w:t>
      </w:r>
    </w:p>
    <w:p w:rsidR="00000000" w:rsidDel="00000000" w:rsidP="00000000" w:rsidRDefault="00000000" w:rsidRPr="00000000" w14:paraId="00000008">
      <w:pPr>
        <w:rPr>
          <w:b w:val="1"/>
          <w:bCs w:val="1"/>
        </w:rPr>
      </w:pPr>
      <w:r w:rsidDel="00000000" w:rsidR="00000000" w:rsidRPr="00000000">
        <w:rPr>
          <w:b w:val="1"/>
          <w:bCs w:val="1"/>
          <w:rtl w:val="0"/>
        </w:rPr>
        <w:t xml:space="preserve">2. Escaping Legacy Virtualization Costs (VM-to-Container Lift-and-Shift)</w:t>
      </w:r>
    </w:p>
    <w:p w:rsidR="00000000" w:rsidDel="00000000" w:rsidP="00000000" w:rsidRDefault="00000000" w:rsidRPr="00000000" w14:paraId="00000009">
      <w:pPr>
        <w:numPr>
          <w:ilvl w:val="0"/>
          <w:numId w:val="8"/>
        </w:numPr>
        <w:ind w:left="720" w:hanging="360"/>
        <w:rPr>
          <w:u w:val="none"/>
        </w:rPr>
      </w:pPr>
      <w:r w:rsidDel="00000000" w:rsidR="00000000" w:rsidRPr="00000000">
        <w:rPr>
          <w:b w:val="1"/>
          <w:bCs w:val="1"/>
          <w:rtl w:val="0"/>
        </w:rPr>
        <w:t xml:space="preserve">Idea:</w:t>
      </w:r>
      <w:r w:rsidDel="00000000" w:rsidR="00000000" w:rsidRPr="00000000">
        <w:rPr>
          <w:rtl w:val="0"/>
        </w:rPr>
        <w:t xml:space="preserve"> Migrate legacy virtual machines off expensive VMware environments while providing a side-by-side platform for containerizing aging applications 6-8.</w:t>
      </w:r>
    </w:p>
    <w:p w:rsidR="00000000" w:rsidDel="00000000" w:rsidP="00000000" w:rsidRDefault="00000000" w:rsidRPr="00000000" w14:paraId="0000000A">
      <w:pPr>
        <w:numPr>
          <w:ilvl w:val="0"/>
          <w:numId w:val="8"/>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Supports the strategic pivot to a SaaS/PaaS provider and overcomes technical debt associated with ballooning legacy hypervisor licensing costs 4, 6.</w:t>
      </w:r>
    </w:p>
    <w:p w:rsidR="00000000" w:rsidDel="00000000" w:rsidP="00000000" w:rsidRDefault="00000000" w:rsidRPr="00000000" w14:paraId="0000000B">
      <w:pPr>
        <w:numPr>
          <w:ilvl w:val="0"/>
          <w:numId w:val="8"/>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Drives rapid reduction in infrastructure costs, directly improving Return on Equity (ROE) and freeing up capital for digital innovation 5, 7.</w:t>
      </w:r>
    </w:p>
    <w:p w:rsidR="00000000" w:rsidDel="00000000" w:rsidP="00000000" w:rsidRDefault="00000000" w:rsidRPr="00000000" w14:paraId="0000000C">
      <w:pPr>
        <w:numPr>
          <w:ilvl w:val="0"/>
          <w:numId w:val="8"/>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Red Hat OpenShift Virtualization 6, 7.</w:t>
      </w:r>
    </w:p>
    <w:p w:rsidR="00000000" w:rsidDel="00000000" w:rsidP="00000000" w:rsidRDefault="00000000" w:rsidRPr="00000000" w14:paraId="0000000D">
      <w:pPr>
        <w:numPr>
          <w:ilvl w:val="0"/>
          <w:numId w:val="8"/>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Microsoft Azure (as the primary cloud deployment destination) and SoftwareOne 7, 9, 10.</w:t>
      </w:r>
    </w:p>
    <w:p w:rsidR="00000000" w:rsidDel="00000000" w:rsidP="00000000" w:rsidRDefault="00000000" w:rsidRPr="00000000" w14:paraId="0000000E">
      <w:pPr>
        <w:rPr>
          <w:b w:val="1"/>
          <w:bCs w:val="1"/>
        </w:rPr>
      </w:pPr>
      <w:r w:rsidDel="00000000" w:rsidR="00000000" w:rsidRPr="00000000">
        <w:rPr>
          <w:b w:val="1"/>
          <w:bCs w:val="1"/>
          <w:rtl w:val="0"/>
        </w:rPr>
        <w:t xml:space="preserve">3. Immutable Edge Deployments for the Astrova Platform</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Idea:</w:t>
      </w:r>
      <w:r w:rsidDel="00000000" w:rsidR="00000000" w:rsidRPr="00000000">
        <w:rPr>
          <w:rtl w:val="0"/>
        </w:rPr>
        <w:t xml:space="preserve"> Package the operating system for aircraft seat-end monitors as an immutable, tamper-proof container. If a localized passenger personalization update fails in the disconnected aircraft environment, it can be instantly rolled back like a smartphone 11-13.</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Accelerates the Astrova platform expansion and supports Software-Defined Passenger Engagement 4, 12.</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Minimizes deployment downtime, significantly increases Passenger Engagement Minutes (PEMs), and reduces the time required for FAA/EASA compliance sign-offs 5, 11.</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RHEL 10 Image Mode and Red Hat Device Edge 11, 12.</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AWS (acting as the cloud backend for staging image builds before pushing them to the aircraft edge) 12.</w:t>
      </w:r>
    </w:p>
    <w:p w:rsidR="00000000" w:rsidDel="00000000" w:rsidP="00000000" w:rsidRDefault="00000000" w:rsidRPr="00000000" w14:paraId="00000014">
      <w:pPr>
        <w:rPr>
          <w:b w:val="1"/>
          <w:bCs w:val="1"/>
        </w:rPr>
      </w:pPr>
      <w:r w:rsidDel="00000000" w:rsidR="00000000" w:rsidRPr="00000000">
        <w:rPr>
          <w:b w:val="1"/>
          <w:bCs w:val="1"/>
          <w:rtl w:val="0"/>
        </w:rPr>
        <w:t xml:space="preserve">4. Quantum-Safe Cryptography for LEO Connectivity Infrastructure</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Idea:</w:t>
      </w:r>
      <w:r w:rsidDel="00000000" w:rsidR="00000000" w:rsidRPr="00000000">
        <w:rPr>
          <w:rtl w:val="0"/>
        </w:rPr>
        <w:t xml:space="preserve"> Implement quantum-safe encryption layers across the fleet to secure the massive volumes of passenger and operational data flowing through multi-orbit and new Low Earth Orbit (LEO) satellite networks 14, 15.</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Secures the Multi-Orbit &amp; LEO Connectivity initiative (including the Spacesail and OneWeb networks) and aligns with strict EASA Part-IS cybersecurity mandates 4, 14.</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Guarantees a zero-breach data posture, protects sensitive passenger payment data, and ensures the retention of critical aviation security waivers 14, 16.</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Red Hat Enterprise Linux (RHEL) 10 (with FIPS-compliant quantum cryptography enabled) 11, 14.</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CrowdStrike (to validate container images and monitor encryption layers) 14, 16.</w:t>
      </w:r>
    </w:p>
    <w:p w:rsidR="00000000" w:rsidDel="00000000" w:rsidP="00000000" w:rsidRDefault="00000000" w:rsidRPr="00000000" w14:paraId="0000001A">
      <w:pPr>
        <w:rPr>
          <w:b w:val="1"/>
          <w:bCs w:val="1"/>
        </w:rPr>
      </w:pPr>
      <w:r w:rsidDel="00000000" w:rsidR="00000000" w:rsidRPr="00000000">
        <w:rPr>
          <w:b w:val="1"/>
          <w:bCs w:val="1"/>
          <w:rtl w:val="0"/>
        </w:rPr>
        <w:t xml:space="preserve">5. AI-Driven Passenger Personalization via the Data Lake</w:t>
      </w:r>
    </w:p>
    <w:p w:rsidR="00000000" w:rsidDel="00000000" w:rsidP="00000000" w:rsidRDefault="00000000" w:rsidRPr="00000000" w14:paraId="0000001B">
      <w:pPr>
        <w:numPr>
          <w:ilvl w:val="0"/>
          <w:numId w:val="10"/>
        </w:numPr>
        <w:ind w:left="720" w:hanging="360"/>
        <w:rPr>
          <w:u w:val="none"/>
        </w:rPr>
      </w:pPr>
      <w:r w:rsidDel="00000000" w:rsidR="00000000" w:rsidRPr="00000000">
        <w:rPr>
          <w:b w:val="1"/>
          <w:bCs w:val="1"/>
          <w:rtl w:val="0"/>
        </w:rPr>
        <w:t xml:space="preserve">Idea:</w:t>
      </w:r>
      <w:r w:rsidDel="00000000" w:rsidR="00000000" w:rsidRPr="00000000">
        <w:rPr>
          <w:rtl w:val="0"/>
        </w:rPr>
        <w:t xml:space="preserve"> Build, train, and deploy advanced machine learning models that analyze near real-time passenger behavior and telemetry from PAC's Avionics Specific Data Lake, serving dynamic content to passengers 17, 18.</w:t>
      </w:r>
    </w:p>
    <w:p w:rsidR="00000000" w:rsidDel="00000000" w:rsidP="00000000" w:rsidRDefault="00000000" w:rsidRPr="00000000" w14:paraId="0000001C">
      <w:pPr>
        <w:numPr>
          <w:ilvl w:val="0"/>
          <w:numId w:val="10"/>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Anchors the "Panasonic Go" AI initiative to deliver localized, AI-driven passenger engagement 4, 17.</w:t>
      </w:r>
    </w:p>
    <w:p w:rsidR="00000000" w:rsidDel="00000000" w:rsidP="00000000" w:rsidRDefault="00000000" w:rsidRPr="00000000" w14:paraId="0000001D">
      <w:pPr>
        <w:numPr>
          <w:ilvl w:val="0"/>
          <w:numId w:val="10"/>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Maximizes Passenger Engagement Minutes (PEMs) and drives targeted in-flight advertising to boost airline ancillary revenue 5, 19.</w:t>
      </w:r>
    </w:p>
    <w:p w:rsidR="00000000" w:rsidDel="00000000" w:rsidP="00000000" w:rsidRDefault="00000000" w:rsidRPr="00000000" w14:paraId="0000001E">
      <w:pPr>
        <w:numPr>
          <w:ilvl w:val="0"/>
          <w:numId w:val="10"/>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Red Hat OpenShift AI 17.</w:t>
      </w:r>
    </w:p>
    <w:p w:rsidR="00000000" w:rsidDel="00000000" w:rsidP="00000000" w:rsidRDefault="00000000" w:rsidRPr="00000000" w14:paraId="0000001F">
      <w:pPr>
        <w:numPr>
          <w:ilvl w:val="0"/>
          <w:numId w:val="10"/>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AWS (hosting the Avionics Specific Data Lake) and SecureKloud Technologies 9, 18, 20.</w:t>
      </w:r>
    </w:p>
    <w:p w:rsidR="00000000" w:rsidDel="00000000" w:rsidP="00000000" w:rsidRDefault="00000000" w:rsidRPr="00000000" w14:paraId="00000020">
      <w:pPr>
        <w:rPr>
          <w:b w:val="1"/>
          <w:bCs w:val="1"/>
        </w:rPr>
      </w:pPr>
      <w:r w:rsidDel="00000000" w:rsidR="00000000" w:rsidRPr="00000000">
        <w:rPr>
          <w:b w:val="1"/>
          <w:bCs w:val="1"/>
          <w:rtl w:val="0"/>
        </w:rPr>
        <w:t xml:space="preserve">6. Automated Air-Gapped Media Content Delivery</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Idea:</w:t>
      </w:r>
      <w:r w:rsidDel="00000000" w:rsidR="00000000" w:rsidRPr="00000000">
        <w:rPr>
          <w:rtl w:val="0"/>
        </w:rPr>
        <w:t xml:space="preserve"> Automate the secure delivery and updating of media content (movies, catalogs, music) into highly restricted, disconnected flight environments by importing data through isolated, controlled pipelines 15, 21.</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Modernizes the delivery of the passenger digital ecosystem and eliminates "shadow IT" deployments 1, 21.</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Increases the frequency, reliability, and security of inflight media content updates, directly enhancing PEMs and passenger satisfaction 5, 21.</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Red Hat Ansible Automation Platform and Red Hat Satellite 21.</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GitLab (to securely source-control the automated deployment pipelines) 21.</w:t>
      </w:r>
    </w:p>
    <w:p w:rsidR="00000000" w:rsidDel="00000000" w:rsidP="00000000" w:rsidRDefault="00000000" w:rsidRPr="00000000" w14:paraId="00000026">
      <w:pPr>
        <w:rPr>
          <w:b w:val="1"/>
          <w:bCs w:val="1"/>
        </w:rPr>
      </w:pPr>
      <w:r w:rsidDel="00000000" w:rsidR="00000000" w:rsidRPr="00000000">
        <w:rPr>
          <w:b w:val="1"/>
          <w:bCs w:val="1"/>
          <w:rtl w:val="0"/>
        </w:rPr>
        <w:t xml:space="preserve">7. Multi-Cloud CI/CD Portability Hub for Global Developers</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Idea:</w:t>
      </w:r>
      <w:r w:rsidDel="00000000" w:rsidR="00000000" w:rsidRPr="00000000">
        <w:rPr>
          <w:rtl w:val="0"/>
        </w:rPr>
        <w:t xml:space="preserve"> Create a unified, cloud-agnostic container application platform that allows software engineers in Pune and Portland to write code once and seamlessly migrate workloads between Azure, AWS, and on-premises environments 17, 22, 23.</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Empowers the strategic pivot to a cloud-native SaaS/PaaS provider and avoids vendor lock-in 4, 22.</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Optimizes overall cloud infrastructure costs, improves developer velocity, and accelerates the time-to-market for new IFEC digital services 10, 22.</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Red Hat OpenShift 22.</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Microsoft Azure and AWS 9, 22.</w:t>
      </w:r>
    </w:p>
    <w:p w:rsidR="00000000" w:rsidDel="00000000" w:rsidP="00000000" w:rsidRDefault="00000000" w:rsidRPr="00000000" w14:paraId="0000002C">
      <w:pPr>
        <w:rPr>
          <w:b w:val="1"/>
          <w:bCs w:val="1"/>
        </w:rPr>
      </w:pPr>
      <w:r w:rsidDel="00000000" w:rsidR="00000000" w:rsidRPr="00000000">
        <w:rPr>
          <w:b w:val="1"/>
          <w:bCs w:val="1"/>
          <w:rtl w:val="0"/>
        </w:rPr>
        <w:t xml:space="preserve">8. AI-Assisted Administration for Aviation Systems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Idea:</w:t>
      </w:r>
      <w:r w:rsidDel="00000000" w:rsidR="00000000" w:rsidRPr="00000000">
        <w:rPr>
          <w:rtl w:val="0"/>
        </w:rPr>
        <w:t xml:space="preserve"> Deploy natural-language AI assistants to help system administrators query logs, troubleshoot broken services (like SSHD), and generate automation scripts to speed up daily operations 24, 25.</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Addresses the permanent industry shortage of certified technicians and closes internal technical skill gaps 24, 26.</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Radically decreases time-to-resolution for internal troubleshooting and shortens onboarding time for new Linux administrators, saving operational costs 24.</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RHEL 10 Command Line Assist and Red Hat Lightspeed 24.</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SHI (as the Value-Added Reseller managing procurement and licensing distribution) 24, 27.</w:t>
      </w:r>
    </w:p>
    <w:p w:rsidR="00000000" w:rsidDel="00000000" w:rsidP="00000000" w:rsidRDefault="00000000" w:rsidRPr="00000000" w14:paraId="00000032">
      <w:pPr>
        <w:rPr>
          <w:b w:val="1"/>
          <w:bCs w:val="1"/>
        </w:rPr>
      </w:pPr>
      <w:r w:rsidDel="00000000" w:rsidR="00000000" w:rsidRPr="00000000">
        <w:rPr>
          <w:b w:val="1"/>
          <w:bCs w:val="1"/>
          <w:rtl w:val="0"/>
        </w:rPr>
        <w:t xml:space="preserve">9. Tactical Edge AI for Predictive MRO Analytics</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Idea:</w:t>
      </w:r>
      <w:r w:rsidDel="00000000" w:rsidR="00000000" w:rsidRPr="00000000">
        <w:rPr>
          <w:rtl w:val="0"/>
        </w:rPr>
        <w:t xml:space="preserve"> Serve predictive AI and machine learning models directly on the aircraft's edge compute modules. These models process hardware telemetry locally to predict maintenance needs (e.g., OLED screen health) without needing to rely on a continuous satellite link 17, 28.</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Supports the "Panasonic Go" AI initiative and advances digital MRO capabilities 4, 26.</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Prevents costly component failures in-flight, reduces AOG events, and optimizes MRO supply chains 5, 17.</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Red Hat OpenShift AI (for model training) and Red Hat Device Edge (for edge inference) 17, 28.</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Anthropic (for core AI/LLM technology integration via the Panasonic Well partnership) 29, 30.</w:t>
      </w:r>
    </w:p>
    <w:p w:rsidR="00000000" w:rsidDel="00000000" w:rsidP="00000000" w:rsidRDefault="00000000" w:rsidRPr="00000000" w14:paraId="00000038">
      <w:pPr>
        <w:rPr>
          <w:b w:val="1"/>
          <w:bCs w:val="1"/>
        </w:rPr>
      </w:pPr>
      <w:r w:rsidDel="00000000" w:rsidR="00000000" w:rsidRPr="00000000">
        <w:rPr>
          <w:b w:val="1"/>
          <w:bCs w:val="1"/>
          <w:rtl w:val="0"/>
        </w:rPr>
        <w:t xml:space="preserve">10. Global Standardization via Configuration as Code (CaC)</w:t>
      </w:r>
    </w:p>
    <w:p w:rsidR="00000000" w:rsidDel="00000000" w:rsidP="00000000" w:rsidRDefault="00000000" w:rsidRPr="00000000" w14:paraId="00000039">
      <w:pPr>
        <w:numPr>
          <w:ilvl w:val="0"/>
          <w:numId w:val="5"/>
        </w:numPr>
        <w:ind w:left="720" w:hanging="360"/>
        <w:rPr>
          <w:u w:val="none"/>
        </w:rPr>
      </w:pPr>
      <w:r w:rsidDel="00000000" w:rsidR="00000000" w:rsidRPr="00000000">
        <w:rPr>
          <w:b w:val="1"/>
          <w:bCs w:val="1"/>
          <w:rtl w:val="0"/>
        </w:rPr>
        <w:t xml:space="preserve">Idea:</w:t>
      </w:r>
      <w:r w:rsidDel="00000000" w:rsidR="00000000" w:rsidRPr="00000000">
        <w:rPr>
          <w:rtl w:val="0"/>
        </w:rPr>
        <w:t xml:space="preserve"> Refactor outdated, monolithic automation scripts into modular, certified collections to standardize the provisioning of massive global infrastructure components, like F5 load balancers and DNS 3, 31.</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Alignment with PAC Objectives:</w:t>
      </w:r>
      <w:r w:rsidDel="00000000" w:rsidR="00000000" w:rsidRPr="00000000">
        <w:rPr>
          <w:rtl w:val="0"/>
        </w:rPr>
        <w:t xml:space="preserve"> Overcomes the technical debt of a fragmented "roll-your-own" engineering culture and eliminates shadow IT 3, 32.</w:t>
      </w:r>
    </w:p>
    <w:p w:rsidR="00000000" w:rsidDel="00000000" w:rsidP="00000000" w:rsidRDefault="00000000" w:rsidRPr="00000000" w14:paraId="0000003B">
      <w:pPr>
        <w:numPr>
          <w:ilvl w:val="0"/>
          <w:numId w:val="5"/>
        </w:numPr>
        <w:ind w:left="720" w:hanging="360"/>
        <w:rPr>
          <w:u w:val="none"/>
        </w:rPr>
      </w:pPr>
      <w:r w:rsidDel="00000000" w:rsidR="00000000" w:rsidRPr="00000000">
        <w:rPr>
          <w:b w:val="1"/>
          <w:bCs w:val="1"/>
          <w:rtl w:val="0"/>
        </w:rPr>
        <w:t xml:space="preserve">Influence on Success Metrics:</w:t>
      </w:r>
      <w:r w:rsidDel="00000000" w:rsidR="00000000" w:rsidRPr="00000000">
        <w:rPr>
          <w:rtl w:val="0"/>
        </w:rPr>
        <w:t xml:space="preserve"> Enforces strict DevOps guardrails, guarantees compliance with security baselines, and ensures highly reliable IT service delivery 3, 31.</w:t>
      </w:r>
    </w:p>
    <w:p w:rsidR="00000000" w:rsidDel="00000000" w:rsidP="00000000" w:rsidRDefault="00000000" w:rsidRPr="00000000" w14:paraId="0000003C">
      <w:pPr>
        <w:numPr>
          <w:ilvl w:val="0"/>
          <w:numId w:val="5"/>
        </w:numPr>
        <w:ind w:left="720" w:hanging="360"/>
        <w:rPr>
          <w:u w:val="none"/>
        </w:rPr>
      </w:pPr>
      <w:r w:rsidDel="00000000" w:rsidR="00000000" w:rsidRPr="00000000">
        <w:rPr>
          <w:b w:val="1"/>
          <w:bCs w:val="1"/>
          <w:rtl w:val="0"/>
        </w:rPr>
        <w:t xml:space="preserve">Red Hat Technology:</w:t>
      </w:r>
      <w:r w:rsidDel="00000000" w:rsidR="00000000" w:rsidRPr="00000000">
        <w:rPr>
          <w:rtl w:val="0"/>
        </w:rPr>
        <w:t xml:space="preserve"> Red Hat Ansible Automation Platform 3.</w:t>
      </w:r>
    </w:p>
    <w:p w:rsidR="00000000" w:rsidDel="00000000" w:rsidP="00000000" w:rsidRDefault="00000000" w:rsidRPr="00000000" w14:paraId="0000003D">
      <w:pPr>
        <w:numPr>
          <w:ilvl w:val="0"/>
          <w:numId w:val="5"/>
        </w:numPr>
        <w:ind w:left="720" w:hanging="360"/>
        <w:rPr>
          <w:u w:val="none"/>
        </w:rPr>
      </w:pPr>
      <w:r w:rsidDel="00000000" w:rsidR="00000000" w:rsidRPr="00000000">
        <w:rPr>
          <w:b w:val="1"/>
          <w:bCs w:val="1"/>
          <w:rtl w:val="0"/>
        </w:rPr>
        <w:t xml:space="preserve">RH IT Partner:</w:t>
      </w:r>
      <w:r w:rsidDel="00000000" w:rsidR="00000000" w:rsidRPr="00000000">
        <w:rPr>
          <w:rtl w:val="0"/>
        </w:rPr>
        <w:t xml:space="preserve"> GitLab (acting as the single source of truth for dynamic infrastructure deployments) and F5 3, 31.</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