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Blue Yonder Supportable</w:t>
        </w:r>
      </w:hyperlink>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Automation discussion with HCL</w:t>
        </w:r>
      </w:hyperlink>
      <w:r w:rsidDel="00000000" w:rsidR="00000000" w:rsidRPr="00000000">
        <w:rPr>
          <w:rtl w:val="0"/>
        </w:rPr>
        <w:t xml:space="preserve"> - </w:t>
      </w:r>
    </w:p>
    <w:p w:rsidR="00000000" w:rsidDel="00000000" w:rsidP="00000000" w:rsidRDefault="00000000" w:rsidRPr="00000000" w14:paraId="00000003">
      <w:pPr>
        <w:rPr/>
      </w:pPr>
      <w:hyperlink r:id="rId8">
        <w:r w:rsidDel="00000000" w:rsidR="00000000" w:rsidRPr="00000000">
          <w:rPr>
            <w:color w:val="1155cc"/>
            <w:u w:val="single"/>
            <w:rtl w:val="0"/>
          </w:rPr>
          <w:t xml:space="preserve">RHEL 10 Review with Internal IT</w:t>
        </w:r>
      </w:hyperlink>
      <w:r w:rsidDel="00000000" w:rsidR="00000000" w:rsidRPr="00000000">
        <w:rPr>
          <w:rtl w:val="0"/>
        </w:rPr>
      </w:r>
    </w:p>
    <w:p w:rsidR="00000000" w:rsidDel="00000000" w:rsidP="00000000" w:rsidRDefault="00000000" w:rsidRPr="00000000" w14:paraId="00000004">
      <w:pPr>
        <w:rPr/>
      </w:pPr>
      <w:hyperlink r:id="rId9">
        <w:r w:rsidDel="00000000" w:rsidR="00000000" w:rsidRPr="00000000">
          <w:rPr>
            <w:color w:val="1155cc"/>
            <w:u w:val="single"/>
            <w:rtl w:val="0"/>
          </w:rPr>
          <w:t xml:space="preserve">BY OpenShift Contacts</w:t>
        </w:r>
      </w:hyperlink>
      <w:r w:rsidDel="00000000" w:rsidR="00000000" w:rsidRPr="00000000">
        <w:rPr>
          <w:rtl w:val="0"/>
        </w:rPr>
      </w:r>
    </w:p>
    <w:p w:rsidR="00000000" w:rsidDel="00000000" w:rsidP="00000000" w:rsidRDefault="00000000" w:rsidRPr="00000000" w14:paraId="00000005">
      <w:pPr>
        <w:rPr/>
      </w:pPr>
      <w:hyperlink r:id="rId10">
        <w:r w:rsidDel="00000000" w:rsidR="00000000" w:rsidRPr="00000000">
          <w:rPr>
            <w:color w:val="1155cc"/>
            <w:u w:val="single"/>
            <w:rtl w:val="0"/>
          </w:rPr>
          <w:t xml:space="preserve">BY 2024 Renewal</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Blue Yonder</w:t>
      </w:r>
      <w:r w:rsidDel="00000000" w:rsidR="00000000" w:rsidRPr="00000000">
        <w:rPr>
          <w:rtl w:val="0"/>
        </w:rPr>
        <w:t xml:space="preserve"> and </w:t>
      </w:r>
      <w:r w:rsidDel="00000000" w:rsidR="00000000" w:rsidRPr="00000000">
        <w:rPr>
          <w:b w:val="1"/>
          <w:bCs w:val="1"/>
          <w:rtl w:val="0"/>
        </w:rPr>
        <w:t xml:space="preserve">Panasonic Connect</w:t>
      </w:r>
      <w:r w:rsidDel="00000000" w:rsidR="00000000" w:rsidRPr="00000000">
        <w:rPr>
          <w:rtl w:val="0"/>
        </w:rPr>
        <w:t xml:space="preserve"> (formerly part of Panasonic’s Connected Solutions Company) are closely linked through </w:t>
      </w:r>
      <w:r w:rsidDel="00000000" w:rsidR="00000000" w:rsidRPr="00000000">
        <w:rPr>
          <w:i w:val="1"/>
          <w:iCs w:val="1"/>
          <w:rtl w:val="0"/>
        </w:rPr>
        <w:t xml:space="preserve">ownership and strategic integration</w:t>
      </w: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i2cucygtdhy" w:id="0"/>
      <w:bookmarkEnd w:id="0"/>
      <w:r w:rsidDel="00000000" w:rsidR="00000000" w:rsidRPr="00000000">
        <w:rPr>
          <w:b w:val="1"/>
          <w:bCs w:val="1"/>
          <w:color w:val="000000"/>
          <w:sz w:val="26"/>
          <w:szCs w:val="26"/>
          <w:rtl w:val="0"/>
        </w:rPr>
        <w:t xml:space="preserve"> Ownership Relationship</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Panasonic Corporation acquired Blue Yonder</w:t>
      </w:r>
      <w:r w:rsidDel="00000000" w:rsidR="00000000" w:rsidRPr="00000000">
        <w:rPr>
          <w:rtl w:val="0"/>
        </w:rPr>
        <w:t xml:space="preserve">: After initially taking a </w:t>
      </w:r>
      <w:r w:rsidDel="00000000" w:rsidR="00000000" w:rsidRPr="00000000">
        <w:rPr>
          <w:b w:val="1"/>
          <w:bCs w:val="1"/>
          <w:rtl w:val="0"/>
        </w:rPr>
        <w:t xml:space="preserve">20% minority stake in 2020</w:t>
      </w:r>
      <w:r w:rsidDel="00000000" w:rsidR="00000000" w:rsidRPr="00000000">
        <w:rPr>
          <w:rtl w:val="0"/>
        </w:rPr>
        <w:t xml:space="preserve">, Panasonic completed the acquisition of the remaining 80% of Blue Yonder in </w:t>
      </w:r>
      <w:r w:rsidDel="00000000" w:rsidR="00000000" w:rsidRPr="00000000">
        <w:rPr>
          <w:b w:val="1"/>
          <w:bCs w:val="1"/>
          <w:rtl w:val="0"/>
        </w:rPr>
        <w:t xml:space="preserve">September 2021</w:t>
      </w:r>
      <w:r w:rsidDel="00000000" w:rsidR="00000000" w:rsidRPr="00000000">
        <w:rPr>
          <w:rtl w:val="0"/>
        </w:rPr>
        <w:t xml:space="preserve">, making Blue Yonder a </w:t>
      </w:r>
      <w:r w:rsidDel="00000000" w:rsidR="00000000" w:rsidRPr="00000000">
        <w:rPr>
          <w:b w:val="1"/>
          <w:bCs w:val="1"/>
          <w:rtl w:val="0"/>
        </w:rPr>
        <w:t xml:space="preserve">subsidiary within the Panasonic group</w:t>
      </w:r>
      <w:r w:rsidDel="00000000" w:rsidR="00000000" w:rsidRPr="00000000">
        <w:rPr>
          <w:rtl w:val="0"/>
        </w:rPr>
        <w:t xml:space="preserve">.</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Following Panasonic’s corporate reorganization in 2022, **Blue Yonder now operates under the umbrella of </w:t>
      </w:r>
      <w:r w:rsidDel="00000000" w:rsidR="00000000" w:rsidRPr="00000000">
        <w:rPr>
          <w:b w:val="1"/>
          <w:bCs w:val="1"/>
          <w:rtl w:val="0"/>
        </w:rPr>
        <w:t xml:space="preserve">Panasonic Connect Co., Ltd.</w:t>
      </w:r>
      <w:r w:rsidDel="00000000" w:rsidR="00000000" w:rsidRPr="00000000">
        <w:rPr>
          <w:rtl w:val="0"/>
        </w:rPr>
        <w:t xml:space="preserve"> — the business unit focused on connected solutions and digital transformation.</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28e63ta1uh8" w:id="1"/>
      <w:bookmarkEnd w:id="1"/>
      <w:r w:rsidDel="00000000" w:rsidR="00000000" w:rsidRPr="00000000">
        <w:rPr>
          <w:b w:val="1"/>
          <w:bCs w:val="1"/>
          <w:color w:val="000000"/>
          <w:sz w:val="26"/>
          <w:szCs w:val="26"/>
          <w:rtl w:val="0"/>
        </w:rPr>
        <w:t xml:space="preserve"> Strategic Integration and Collaboration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The acquisition was aimed at combining </w:t>
      </w:r>
      <w:r w:rsidDel="00000000" w:rsidR="00000000" w:rsidRPr="00000000">
        <w:rPr>
          <w:b w:val="1"/>
          <w:bCs w:val="1"/>
          <w:rtl w:val="0"/>
        </w:rPr>
        <w:t xml:space="preserve">Blue Yonder’s AI/ML-powered supply chain software</w:t>
      </w:r>
      <w:r w:rsidDel="00000000" w:rsidR="00000000" w:rsidRPr="00000000">
        <w:rPr>
          <w:rtl w:val="0"/>
        </w:rPr>
        <w:t xml:space="preserve"> with </w:t>
      </w:r>
      <w:r w:rsidDel="00000000" w:rsidR="00000000" w:rsidRPr="00000000">
        <w:rPr>
          <w:b w:val="1"/>
          <w:bCs w:val="1"/>
          <w:rtl w:val="0"/>
        </w:rPr>
        <w:t xml:space="preserve">Panasonic’s strengths in IoT, edge technology, and hardware solutions</w:t>
      </w:r>
      <w:r w:rsidDel="00000000" w:rsidR="00000000" w:rsidRPr="00000000">
        <w:rPr>
          <w:rtl w:val="0"/>
        </w:rPr>
        <w:t xml:space="preserve"> to accelerate their vision of an </w:t>
      </w:r>
      <w:r w:rsidDel="00000000" w:rsidR="00000000" w:rsidRPr="00000000">
        <w:rPr>
          <w:i w:val="1"/>
          <w:iCs w:val="1"/>
          <w:rtl w:val="0"/>
        </w:rPr>
        <w:t xml:space="preserve">Autonomous Supply Chain.</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Blue Yonder continues to operate with its own brand and leadership but as part of Panasonic Connect’s broader strategy to offer integrated supply chain and digital fulfillment solutions.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Key Contact: </w:t>
      </w:r>
      <w:r w:rsidDel="00000000" w:rsidR="00000000" w:rsidRPr="00000000">
        <w:rPr>
          <w:rtl w:val="0"/>
        </w:rPr>
        <w:t xml:space="preserve">Prudhvi Vadde - prudhvi.vadde@blueyonder.com - Senior Finance Director, FinOps reports into SVP Finance Dan Maynard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Opportunities:</w:t>
      </w:r>
    </w:p>
    <w:p w:rsidR="00000000" w:rsidDel="00000000" w:rsidP="00000000" w:rsidRDefault="00000000" w:rsidRPr="00000000" w14:paraId="00000011">
      <w:pPr>
        <w:rPr/>
      </w:pPr>
      <w:r w:rsidDel="00000000" w:rsidR="00000000" w:rsidRPr="00000000">
        <w:rPr>
          <w:rtl w:val="0"/>
        </w:rPr>
        <w:t xml:space="preserve">ARO - BY Acquired a returns management software (Flexys) and started integrating Flexus into a few of their core products and expect to expand Flexis usage throughout BY software products . Consumption started growing in June/July in 2025, currently around 13k per month and is going to continue to increase. Expectation is to execute a RI early in 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RHEL 7 &amp; 8 ELS: June Renewal (400k) - From Prudhvi - How can we help them avoid this cost? </w:t>
      </w:r>
    </w:p>
    <w:p w:rsidR="00000000" w:rsidDel="00000000" w:rsidP="00000000" w:rsidRDefault="00000000" w:rsidRPr="00000000" w14:paraId="00000014">
      <w:pPr>
        <w:rPr>
          <w:color w:val="222222"/>
        </w:rPr>
      </w:pPr>
      <w:r w:rsidDel="00000000" w:rsidR="00000000" w:rsidRPr="00000000">
        <w:rPr>
          <w:color w:val="222222"/>
          <w:rtl w:val="0"/>
        </w:rPr>
        <w:t xml:space="preserve">Help with migrations - supply chain upgrade</w:t>
      </w:r>
    </w:p>
    <w:p w:rsidR="00000000" w:rsidDel="00000000" w:rsidP="00000000" w:rsidRDefault="00000000" w:rsidRPr="00000000" w14:paraId="00000015">
      <w:pPr>
        <w:rPr>
          <w:color w:val="222222"/>
        </w:rPr>
      </w:pPr>
      <w:r w:rsidDel="00000000" w:rsidR="00000000" w:rsidRPr="00000000">
        <w:rPr>
          <w:color w:val="222222"/>
          <w:rtl w:val="0"/>
        </w:rPr>
        <w:t xml:space="preserve">average implementation is 12-24 months for their supply chain</w:t>
      </w:r>
    </w:p>
    <w:p w:rsidR="00000000" w:rsidDel="00000000" w:rsidP="00000000" w:rsidRDefault="00000000" w:rsidRPr="00000000" w14:paraId="00000016">
      <w:pPr>
        <w:rPr>
          <w:color w:val="222222"/>
        </w:rPr>
      </w:pPr>
      <w:r w:rsidDel="00000000" w:rsidR="00000000" w:rsidRPr="00000000">
        <w:rPr>
          <w:color w:val="222222"/>
          <w:rtl w:val="0"/>
        </w:rPr>
        <w:t xml:space="preserve">Upgrades are all on BY cost so upgrades aren't super feasible </w:t>
      </w:r>
    </w:p>
    <w:p w:rsidR="00000000" w:rsidDel="00000000" w:rsidP="00000000" w:rsidRDefault="00000000" w:rsidRPr="00000000" w14:paraId="00000017">
      <w:pPr>
        <w:rPr>
          <w:color w:val="222222"/>
        </w:rPr>
      </w:pPr>
      <w:r w:rsidDel="00000000" w:rsidR="00000000" w:rsidRPr="00000000">
        <w:rPr>
          <w:color w:val="222222"/>
          <w:rtl w:val="0"/>
        </w:rPr>
        <w:t xml:space="preserve"> </w:t>
      </w:r>
    </w:p>
    <w:p w:rsidR="00000000" w:rsidDel="00000000" w:rsidP="00000000" w:rsidRDefault="00000000" w:rsidRPr="00000000" w14:paraId="00000018">
      <w:pPr>
        <w:rPr>
          <w:color w:val="222222"/>
        </w:rPr>
      </w:pPr>
      <w:r w:rsidDel="00000000" w:rsidR="00000000" w:rsidRPr="00000000">
        <w:rPr>
          <w:color w:val="222222"/>
          <w:rtl w:val="0"/>
        </w:rPr>
        <w:t xml:space="preserve">Bring the overall contract they have with HCL into Azure- reserved instances for ARO - is there a way to avoid the ELS charge - can't just upgrade the OS at the customer site, have to upgrade the entire product suite - implementation might take 6-12 months - Migrate RHEL 7 instances to Virt in ARO - take the 400k ELS spend </w:t>
      </w:r>
    </w:p>
    <w:p w:rsidR="00000000" w:rsidDel="00000000" w:rsidP="00000000" w:rsidRDefault="00000000" w:rsidRPr="00000000" w14:paraId="00000019">
      <w:pPr>
        <w:rPr>
          <w:color w:val="222222"/>
        </w:rPr>
      </w:pPr>
      <w:r w:rsidDel="00000000" w:rsidR="00000000" w:rsidRPr="00000000">
        <w:rPr>
          <w:rtl w:val="0"/>
        </w:rPr>
      </w:r>
    </w:p>
    <w:p w:rsidR="00000000" w:rsidDel="00000000" w:rsidP="00000000" w:rsidRDefault="00000000" w:rsidRPr="00000000" w14:paraId="0000001A">
      <w:pPr>
        <w:rPr>
          <w:color w:val="222222"/>
        </w:rPr>
      </w:pPr>
      <w:r w:rsidDel="00000000" w:rsidR="00000000" w:rsidRPr="00000000">
        <w:rPr>
          <w:color w:val="222222"/>
          <w:rtl w:val="0"/>
        </w:rPr>
        <w:t xml:space="preserve">Have Prudhi introduce us to technical teams to discuss ARO usage, expansion, and how we can help with their legacy RHEL environments</w:t>
      </w:r>
    </w:p>
    <w:p w:rsidR="00000000" w:rsidDel="00000000" w:rsidP="00000000" w:rsidRDefault="00000000" w:rsidRPr="00000000" w14:paraId="0000001B">
      <w:pPr>
        <w:rPr>
          <w:color w:val="222222"/>
        </w:rPr>
      </w:pPr>
      <w:r w:rsidDel="00000000" w:rsidR="00000000" w:rsidRPr="00000000">
        <w:rPr>
          <w:rtl w:val="0"/>
        </w:rPr>
      </w:r>
    </w:p>
    <w:p w:rsidR="00000000" w:rsidDel="00000000" w:rsidP="00000000" w:rsidRDefault="00000000" w:rsidRPr="00000000" w14:paraId="0000001C">
      <w:pPr>
        <w:rPr>
          <w:color w:val="222222"/>
        </w:rPr>
      </w:pPr>
      <w:r w:rsidDel="00000000" w:rsidR="00000000" w:rsidRPr="00000000">
        <w:rPr>
          <w:color w:val="222222"/>
          <w:rtl w:val="0"/>
        </w:rPr>
        <w:t xml:space="preserve">Quarterly True-ups:</w:t>
        <w:br w:type="textWrapping"/>
        <w:t xml:space="preserve">~$80-100k ACV through HCL - Prudvhi wanted to understand if/how we could move these purchases through Azure going forward. They want to move as much as they can through Azure to burn down on $1B commitment. Can we upgrade the current contract to HCS?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Partners:</w:t>
        <w:br w:type="textWrapping"/>
        <w:t xml:space="preserve">HCL - Strong influencer at BY, act as a gatekeeper, see RH as a threat to their work</w:t>
      </w:r>
    </w:p>
    <w:p w:rsidR="00000000" w:rsidDel="00000000" w:rsidP="00000000" w:rsidRDefault="00000000" w:rsidRPr="00000000" w14:paraId="0000001F">
      <w:pPr>
        <w:rPr/>
      </w:pPr>
      <w:r w:rsidDel="00000000" w:rsidR="00000000" w:rsidRPr="00000000">
        <w:rPr>
          <w:rtl w:val="0"/>
        </w:rPr>
        <w:t xml:space="preserve">Main Contact &amp; client Lead - </w:t>
      </w:r>
      <w:hyperlink r:id="rId11">
        <w:r w:rsidDel="00000000" w:rsidR="00000000" w:rsidRPr="00000000">
          <w:rPr>
            <w:color w:val="1155cc"/>
            <w:u w:val="single"/>
            <w:rtl w:val="0"/>
          </w:rPr>
          <w:t xml:space="preserve">satendra.gaur@hcltech.com</w:t>
        </w:r>
      </w:hyperlink>
      <w:r w:rsidDel="00000000" w:rsidR="00000000" w:rsidRPr="00000000">
        <w:rPr>
          <w:rtl w:val="0"/>
        </w:rPr>
        <w:t xml:space="preserve">, 408-398-9450</w:t>
      </w:r>
    </w:p>
    <w:p w:rsidR="00000000" w:rsidDel="00000000" w:rsidP="00000000" w:rsidRDefault="00000000" w:rsidRPr="00000000" w14:paraId="00000020">
      <w:pPr>
        <w:rPr/>
      </w:pPr>
      <w:r w:rsidDel="00000000" w:rsidR="00000000" w:rsidRPr="00000000">
        <w:rPr>
          <w:rtl w:val="0"/>
        </w:rPr>
        <w:t xml:space="preserve">Service Delivery Leads:</w:t>
      </w:r>
    </w:p>
    <w:p w:rsidR="00000000" w:rsidDel="00000000" w:rsidP="00000000" w:rsidRDefault="00000000" w:rsidRPr="00000000" w14:paraId="00000021">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"Aaditya Thakur" &lt;</w:t>
      </w:r>
      <w:r w:rsidDel="00000000" w:rsidR="00000000" w:rsidRPr="00000000">
        <w:rPr>
          <w:rFonts w:ascii="Roboto" w:cs="Roboto" w:eastAsia="Roboto" w:hAnsi="Roboto"/>
          <w:color w:val="1155cc"/>
          <w:sz w:val="24"/>
          <w:szCs w:val="24"/>
          <w:rtl w:val="0"/>
        </w:rPr>
        <w:t xml:space="preserve">aaditya.thakur@hcltech.com</w:t>
      </w:r>
      <w:r w:rsidDel="00000000" w:rsidR="00000000" w:rsidRPr="00000000">
        <w:rPr>
          <w:rFonts w:ascii="Roboto" w:cs="Roboto" w:eastAsia="Roboto" w:hAnsi="Roboto"/>
          <w:sz w:val="24"/>
          <w:szCs w:val="24"/>
          <w:rtl w:val="0"/>
        </w:rPr>
        <w:t xml:space="preserve">&gt;; </w:t>
      </w:r>
    </w:p>
    <w:p w:rsidR="00000000" w:rsidDel="00000000" w:rsidP="00000000" w:rsidRDefault="00000000" w:rsidRPr="00000000" w14:paraId="00000022">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"Rahul Lal" &lt;</w:t>
      </w:r>
      <w:r w:rsidDel="00000000" w:rsidR="00000000" w:rsidRPr="00000000">
        <w:rPr>
          <w:rFonts w:ascii="Roboto" w:cs="Roboto" w:eastAsia="Roboto" w:hAnsi="Roboto"/>
          <w:color w:val="1155cc"/>
          <w:sz w:val="24"/>
          <w:szCs w:val="24"/>
          <w:rtl w:val="0"/>
        </w:rPr>
        <w:t xml:space="preserve">RahulL@hcltech.com</w:t>
      </w:r>
      <w:r w:rsidDel="00000000" w:rsidR="00000000" w:rsidRPr="00000000">
        <w:rPr>
          <w:rFonts w:ascii="Roboto" w:cs="Roboto" w:eastAsia="Roboto" w:hAnsi="Roboto"/>
          <w:sz w:val="24"/>
          <w:szCs w:val="24"/>
          <w:rtl w:val="0"/>
        </w:rPr>
        <w:t xml:space="preserve">&gt;; </w:t>
      </w:r>
    </w:p>
    <w:p w:rsidR="00000000" w:rsidDel="00000000" w:rsidP="00000000" w:rsidRDefault="00000000" w:rsidRPr="00000000" w14:paraId="00000023">
      <w:pPr>
        <w:shd w:fill="ffffff"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 "Saurabh Dewan" &lt;</w:t>
      </w:r>
      <w:r w:rsidDel="00000000" w:rsidR="00000000" w:rsidRPr="00000000">
        <w:rPr>
          <w:rFonts w:ascii="Roboto" w:cs="Roboto" w:eastAsia="Roboto" w:hAnsi="Roboto"/>
          <w:color w:val="1155cc"/>
          <w:sz w:val="24"/>
          <w:szCs w:val="24"/>
          <w:rtl w:val="0"/>
        </w:rPr>
        <w:t xml:space="preserve">saurabh_dewan@hcltech.com</w:t>
      </w:r>
      <w:r w:rsidDel="00000000" w:rsidR="00000000" w:rsidRPr="00000000">
        <w:rPr>
          <w:rFonts w:ascii="Roboto" w:cs="Roboto" w:eastAsia="Roboto" w:hAnsi="Roboto"/>
          <w:sz w:val="24"/>
          <w:szCs w:val="24"/>
          <w:rtl w:val="0"/>
        </w:rPr>
        <w:t xml:space="preserve">&gt;</w:t>
      </w:r>
    </w:p>
    <w:p w:rsidR="00000000" w:rsidDel="00000000" w:rsidP="00000000" w:rsidRDefault="00000000" w:rsidRPr="00000000" w14:paraId="00000024">
      <w:pPr>
        <w:rPr/>
      </w:pPr>
      <w:r w:rsidDel="00000000" w:rsidR="00000000" w:rsidRPr="00000000">
        <w:rPr>
          <w:rtl w:val="0"/>
        </w:rPr>
        <w:t xml:space="preserve">Daniel de Araujo (HCL PAM)- keep him engaged, knows the history and challenges we’ve had at HCL.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327.27272727272725" w:lineRule="auto"/>
        <w:ind w:left="-120" w:firstLine="0"/>
        <w:rPr>
          <w:rFonts w:ascii="Roboto" w:cs="Roboto" w:eastAsia="Roboto" w:hAnsi="Roboto"/>
        </w:rPr>
      </w:pPr>
      <w:r w:rsidDel="00000000" w:rsidR="00000000" w:rsidRPr="00000000">
        <w:rPr>
          <w:rFonts w:ascii="Roboto" w:cs="Roboto" w:eastAsia="Roboto" w:hAnsi="Roboto"/>
          <w:rtl w:val="0"/>
        </w:rPr>
        <w:t xml:space="preserve"> 350 people total at HCL managing Blue Yonder Cloud and DC Infrastructure and application services- automation - went the AWX route - using BigFix for patching, server management with AWX.. talked with them about moving to AAP with HCL services but HCL wasn’t willing to go to BY with RH for joint story. Thought cost of AAP would be way outside of what BY is willing to pay for. Thought Ansible Inside + Big Fix was a better solution  </w:t>
      </w:r>
    </w:p>
    <w:p w:rsidR="00000000" w:rsidDel="00000000" w:rsidP="00000000" w:rsidRDefault="00000000" w:rsidRPr="00000000" w14:paraId="00000027">
      <w:pPr>
        <w:spacing w:after="240" w:before="240" w:line="327.27272727272725" w:lineRule="auto"/>
        <w:ind w:left="-120" w:firstLine="0"/>
        <w:rPr/>
      </w:pPr>
      <w:r w:rsidDel="00000000" w:rsidR="00000000" w:rsidRPr="00000000">
        <w:rPr>
          <w:rFonts w:ascii="Roboto" w:cs="Roboto" w:eastAsia="Roboto" w:hAnsi="Roboto"/>
          <w:rtl w:val="0"/>
        </w:rPr>
        <w:t xml:space="preserve">30,000 servers under HCL management</w:t>
      </w:r>
      <w:r w:rsidDel="00000000" w:rsidR="00000000" w:rsidRPr="00000000">
        <w:rPr>
          <w:rtl w:val="0"/>
        </w:rPr>
      </w:r>
    </w:p>
    <w:p w:rsidR="00000000" w:rsidDel="00000000" w:rsidP="00000000" w:rsidRDefault="00000000" w:rsidRPr="00000000" w14:paraId="00000028">
      <w:pPr>
        <w:spacing w:after="240" w:before="240" w:line="327.27272727272725" w:lineRule="auto"/>
        <w:ind w:left="-120" w:firstLine="0"/>
        <w:rPr/>
      </w:pPr>
      <w:r w:rsidDel="00000000" w:rsidR="00000000" w:rsidRPr="00000000">
        <w:rPr>
          <w:rtl w:val="0"/>
        </w:rPr>
        <w:t xml:space="preserve">Azure team made comments about HCL not being a long term partner going forward</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Ineapple - VMware takeout opportunity (Partner was gatekeeping, never spoke to customer directly) - Their biggest concern with Openshift VE is the management interface.  Can we setup a call?  That have asked me to come back to them with information on the management interface/ease of management.</w:t>
      </w:r>
    </w:p>
    <w:p w:rsidR="00000000" w:rsidDel="00000000" w:rsidP="00000000" w:rsidRDefault="00000000" w:rsidRPr="00000000" w14:paraId="0000002B">
      <w:pPr>
        <w:rPr/>
      </w:pPr>
      <w:hyperlink r:id="rId12">
        <w:r w:rsidDel="00000000" w:rsidR="00000000" w:rsidRPr="00000000">
          <w:rPr>
            <w:color w:val="1155cc"/>
            <w:u w:val="single"/>
            <w:rtl w:val="0"/>
          </w:rPr>
          <w:t xml:space="preserve">BY Vmware Feature Requirements</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Georgia" w:cs="Georgia" w:eastAsia="Georgia" w:hAnsi="Georgia"/>
          <w:color w:val="303030"/>
          <w:highlight w:val="white"/>
          <w:rtl w:val="0"/>
        </w:rPr>
        <w:t xml:space="preserve">Blue Yonder's data center infrastructure currently consists of</w:t>
      </w:r>
      <w:r w:rsidDel="00000000" w:rsidR="00000000" w:rsidRPr="00000000">
        <w:rPr>
          <w:rFonts w:ascii="Georgia" w:cs="Georgia" w:eastAsia="Georgia" w:hAnsi="Georgia"/>
          <w:color w:val="303030"/>
          <w:rtl w:val="0"/>
        </w:rPr>
        <w:t xml:space="preserve"> 14,000 virtual machines across four data centers globally, with two in the US (Dallas and Kansas City) and one in Slough, UK and one in Frankfurt. Blue Yonder plans to migrate most of their VMs to Azure over the next two years, following a recent $1 billion five-year contract with Azure, but anticipates retaining 2,000 to 4,000 VMs on-prem. These remaining on-prem VMs will primarily serve larger customers and will not be containerized, remaining as virtual machines.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Insight- don’t work with the cloud team today, interested in expanding their reach but also don’t have many relationships at BY - current RHEL renewal goes through them ($42k)</w:t>
      </w:r>
    </w:p>
    <w:p w:rsidR="00000000" w:rsidDel="00000000" w:rsidP="00000000" w:rsidRDefault="00000000" w:rsidRPr="00000000" w14:paraId="00000032">
      <w:pPr>
        <w:rPr/>
      </w:pPr>
      <w:r w:rsidDel="00000000" w:rsidR="00000000" w:rsidRPr="00000000">
        <w:rPr>
          <w:rtl w:val="0"/>
        </w:rPr>
        <w:t xml:space="preserve">AE: </w:t>
      </w:r>
      <w:hyperlink r:id="rId13">
        <w:r w:rsidDel="00000000" w:rsidR="00000000" w:rsidRPr="00000000">
          <w:rPr>
            <w:color w:val="1155cc"/>
            <w:u w:val="single"/>
            <w:rtl w:val="0"/>
          </w:rPr>
          <w:t xml:space="preserve">Taralynn.Meyer@insight.com</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Azure: Monthly call with the Azure team established in Q4</w:t>
      </w:r>
    </w:p>
    <w:p w:rsidR="00000000" w:rsidDel="00000000" w:rsidP="00000000" w:rsidRDefault="00000000" w:rsidRPr="00000000" w14:paraId="00000035">
      <w:pPr>
        <w:rPr/>
      </w:pPr>
      <w:r w:rsidDel="00000000" w:rsidR="00000000" w:rsidRPr="00000000">
        <w:rPr>
          <w:rtl w:val="0"/>
        </w:rPr>
        <w:t xml:space="preserve">Corey Nordstrom - Director Azure Cloud &amp; AI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hyperlink r:id="rId14">
        <w:r w:rsidDel="00000000" w:rsidR="00000000" w:rsidRPr="00000000">
          <w:rPr>
            <w:color w:val="1155cc"/>
            <w:u w:val="single"/>
            <w:rtl w:val="0"/>
          </w:rPr>
          <w:t xml:space="preserve">RHEL 10 Overview with internal IT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atendra.gaur@hcltech.com" TargetMode="External"/><Relationship Id="rId10" Type="http://schemas.openxmlformats.org/officeDocument/2006/relationships/hyperlink" Target="https://redhatcrm.lightning.force.com/lightning/r/Opportunity/0066e00001qzNhBAAU/view" TargetMode="External"/><Relationship Id="rId13" Type="http://schemas.openxmlformats.org/officeDocument/2006/relationships/hyperlink" Target="mailto:Taralynn.Meyer@insight.com" TargetMode="External"/><Relationship Id="rId12" Type="http://schemas.openxmlformats.org/officeDocument/2006/relationships/hyperlink" Target="https://docs.google.com/spreadsheets/d/1L5Y8rdz890zDKlRG5zE8a3yTZ4g2YaUF/edit?gid=1778103640#gid=1778103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1-_5WN0fA5-NodgToOfXZDn-cpGG1l1hzptyA4gau3g/edit?gid=0#gid=0" TargetMode="External"/><Relationship Id="rId14" Type="http://schemas.openxmlformats.org/officeDocument/2006/relationships/hyperlink" Target="https://docs.google.com/document/d/1cVin7cKtzypfLz7_LyB60LrPQ2ZsqSlIIsJmy3oUScM/edit?tab=t.qgb99jmptozp" TargetMode="External"/><Relationship Id="rId5" Type="http://schemas.openxmlformats.org/officeDocument/2006/relationships/styles" Target="styles.xml"/><Relationship Id="rId6" Type="http://schemas.openxmlformats.org/officeDocument/2006/relationships/hyperlink" Target="https://docs.google.com/spreadsheets/d/1CDWYiqmIsnSAK0gKLQ17JVlb854xtC9jAdbxHaormNI/edit?gid=0#gid=0" TargetMode="External"/><Relationship Id="rId7" Type="http://schemas.openxmlformats.org/officeDocument/2006/relationships/hyperlink" Target="https://docs.google.com/document/d/1K5NjTgLi5kzMIiuUram_uMVDRX8c6Gb55x3BjG8kBRk/edit?tab=t.jeo3xrgplnjx" TargetMode="External"/><Relationship Id="rId8" Type="http://schemas.openxmlformats.org/officeDocument/2006/relationships/hyperlink" Target="https://docs.google.com/document/d/1cVin7cKtzypfLz7_LyB60LrPQ2ZsqSlIIsJmy3oUScM/edit?tab=t.qgb99jmptoz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