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is a comprehensive customer profile for Panasonic Avionics Corporation (PAC).</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i w:val="1"/>
          <w:iCs w:val="1"/>
          <w:color w:val="1f1f1f"/>
          <w:rtl w:val="0"/>
        </w:rPr>
        <w:t xml:space="preserve">Note: Because Panasonic Avionics is a subsidiary of the Japan-based Panasonic Holdings Corporation, they do not file a standalone US 10-K. I have bypassed this by extracting their primary strategic thrusts directly from Panasonic’s corporate reports, recent global expansions, and PAC's major 2025/2026 press releases.</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159jn6tmu48" w:id="0"/>
      <w:bookmarkEnd w:id="0"/>
      <w:r w:rsidDel="00000000" w:rsidR="00000000" w:rsidRPr="00000000">
        <w:rPr>
          <w:b w:val="1"/>
          <w:bCs w:val="1"/>
          <w:color w:val="1f1f1f"/>
          <w:sz w:val="26"/>
          <w:szCs w:val="26"/>
          <w:rtl w:val="0"/>
        </w:rPr>
        <w:t xml:space="preserve">1. High-Level Company Overview</w:t>
      </w:r>
    </w:p>
    <w:p w:rsidR="00000000" w:rsidDel="00000000" w:rsidP="00000000" w:rsidRDefault="00000000" w:rsidRPr="00000000" w14:paraId="0000000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Company:</w:t>
      </w:r>
      <w:r w:rsidDel="00000000" w:rsidR="00000000" w:rsidRPr="00000000">
        <w:rPr>
          <w:color w:val="1f1f1f"/>
          <w:rtl w:val="0"/>
        </w:rPr>
        <w:t xml:space="preserve"> Panasonic Avionics Corporation (PAC)</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Headquarters:</w:t>
      </w:r>
      <w:r w:rsidDel="00000000" w:rsidR="00000000" w:rsidRPr="00000000">
        <w:rPr>
          <w:color w:val="1f1f1f"/>
          <w:rtl w:val="0"/>
        </w:rPr>
        <w:t xml:space="preserve"> Irvine, California (Major operations in Bothell, WA, and globally)</w:t>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Parent Company:</w:t>
      </w:r>
      <w:r w:rsidDel="00000000" w:rsidR="00000000" w:rsidRPr="00000000">
        <w:rPr>
          <w:color w:val="1f1f1f"/>
          <w:rtl w:val="0"/>
        </w:rPr>
        <w:t xml:space="preserve"> Panasonic Holdings Corporation (Panasonic Connect group)</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Industry:</w:t>
      </w:r>
      <w:r w:rsidDel="00000000" w:rsidR="00000000" w:rsidRPr="00000000">
        <w:rPr>
          <w:color w:val="1f1f1f"/>
          <w:rtl w:val="0"/>
        </w:rPr>
        <w:t xml:space="preserve"> Aerospace / Commercial Aviation Technology</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Core Business:</w:t>
      </w:r>
      <w:r w:rsidDel="00000000" w:rsidR="00000000" w:rsidRPr="00000000">
        <w:rPr>
          <w:color w:val="1f1f1f"/>
          <w:rtl w:val="0"/>
        </w:rPr>
        <w:t xml:space="preserve"> PAC is the world’s leading supplier of in-flight entertainment and communications (IFEC) systems. They design, manufacture, and service customized digital engagement systems and satellite-based broadband for airlines globally (including OEM partnerships with Boeing and Airbus).</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Service Footprint:</w:t>
      </w:r>
      <w:r w:rsidDel="00000000" w:rsidR="00000000" w:rsidRPr="00000000">
        <w:rPr>
          <w:color w:val="1f1f1f"/>
          <w:rtl w:val="0"/>
        </w:rPr>
        <w:t xml:space="preserve"> They maintain over 3,000 aircraft regularly, completing over 500,000 maintenance visits annually via Panasonic Technical Services (PTS).</w:t>
      </w:r>
    </w:p>
    <w:p w:rsidR="00000000" w:rsidDel="00000000" w:rsidP="00000000" w:rsidRDefault="00000000" w:rsidRPr="00000000" w14:paraId="0000000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tc95k8f1opb" w:id="1"/>
      <w:bookmarkEnd w:id="1"/>
      <w:r w:rsidDel="00000000" w:rsidR="00000000" w:rsidRPr="00000000">
        <w:rPr>
          <w:b w:val="1"/>
          <w:bCs w:val="1"/>
          <w:color w:val="1f1f1f"/>
          <w:sz w:val="26"/>
          <w:szCs w:val="26"/>
          <w:rtl w:val="0"/>
        </w:rPr>
        <w:t xml:space="preserve">2. Key Strategic Initiatives (2025–2026)</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Based on their latest corporate announcements and strategic moves, PAC is currently focused on three major transformations:</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Multi-Orbit &amp; LEO Connectivity Modernization:</w:t>
      </w:r>
      <w:r w:rsidDel="00000000" w:rsidR="00000000" w:rsidRPr="00000000">
        <w:rPr>
          <w:color w:val="1f1f1f"/>
          <w:rtl w:val="0"/>
        </w:rPr>
        <w:t xml:space="preserve"> PAC is shifting aggressively toward Low Earth Orbit (LEO) satellite solutions. They recently partnered with Intellian (Sept 2025) to launch a new LEO-only terminal system and signed an MoU with Spacesail (Feb 2026). The goal is to provide high-speed, low-latency Wi-Fi while significantly reducing the weight of hardware on the aircraft to support airline sustainability goals.</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Cloud Migration &amp; Platform Modernization:</w:t>
      </w:r>
      <w:r w:rsidDel="00000000" w:rsidR="00000000" w:rsidRPr="00000000">
        <w:rPr>
          <w:color w:val="1f1f1f"/>
          <w:rtl w:val="0"/>
        </w:rPr>
        <w:t xml:space="preserve"> PAC is transitioning from operating as a traditional hardware OEM to a software-and-services (SaaS/PaaS) company. A massive ongoing initiative is migrating their legacy on-premises applications and massive performance data repositories into AWS and scalable cloud architectures.</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Software-Defined Passenger Engagement (Edge Computing):</w:t>
      </w:r>
      <w:r w:rsidDel="00000000" w:rsidR="00000000" w:rsidRPr="00000000">
        <w:rPr>
          <w:color w:val="1f1f1f"/>
          <w:rtl w:val="0"/>
        </w:rPr>
        <w:t xml:space="preserve"> PAC is leaning heavily into Linux and Android-based edge computing to power localized AI and personalized passenger experiences on the aircraft. In January 2025, they opened a new Software Center of Excellence in Portland, Oregon, to specifically target these operating systems, supplementing software hubs in India, Sweden, and Japan.</w:t>
      </w:r>
    </w:p>
    <w:p w:rsidR="00000000" w:rsidDel="00000000" w:rsidP="00000000" w:rsidRDefault="00000000" w:rsidRPr="00000000" w14:paraId="0000001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6ly91sf01ow" w:id="2"/>
      <w:bookmarkEnd w:id="2"/>
      <w:r w:rsidDel="00000000" w:rsidR="00000000" w:rsidRPr="00000000">
        <w:rPr>
          <w:b w:val="1"/>
          <w:bCs w:val="1"/>
          <w:color w:val="1f1f1f"/>
          <w:sz w:val="26"/>
          <w:szCs w:val="26"/>
          <w:rtl w:val="0"/>
        </w:rPr>
        <w:t xml:space="preserve">3. Alignment with Hiring &amp; Job Openings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scan of PAC’s current job openings directly reflects these strategic pivots. They are aggressively hiring for:</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Cloud &amp; Modernization Engineers (MTS III Software Roles):</w:t>
      </w:r>
      <w:r w:rsidDel="00000000" w:rsidR="00000000" w:rsidRPr="00000000">
        <w:rPr>
          <w:color w:val="1f1f1f"/>
          <w:rtl w:val="0"/>
        </w:rPr>
        <w:t xml:space="preserve"> PAC is actively hiring software engineers to design and execute the migration of on-premises monolithic systems to AWS cloud infrastructures. Job descriptions explicitly look for expertise in </w:t>
      </w:r>
      <w:r w:rsidDel="00000000" w:rsidR="00000000" w:rsidRPr="00000000">
        <w:rPr>
          <w:b w:val="1"/>
          <w:bCs w:val="1"/>
          <w:color w:val="1f1f1f"/>
          <w:rtl w:val="0"/>
        </w:rPr>
        <w:t xml:space="preserve">containerization, microservices, CI/CD pipelines, and infrastructure automation</w:t>
      </w:r>
      <w:r w:rsidDel="00000000" w:rsidR="00000000" w:rsidRPr="00000000">
        <w:rPr>
          <w:color w:val="1f1f1f"/>
          <w:rtl w:val="0"/>
        </w:rPr>
        <w:t xml:space="preserve">.</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Linux &amp; Android Specialists:</w:t>
      </w:r>
      <w:r w:rsidDel="00000000" w:rsidR="00000000" w:rsidRPr="00000000">
        <w:rPr>
          <w:color w:val="1f1f1f"/>
          <w:rtl w:val="0"/>
        </w:rPr>
        <w:t xml:space="preserve"> Following the launch of their Portland Software Center, PAC is sourcing core talent specializing in Linux environments to build the next generation of localized, in-flight digital experiences.</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Data &amp; System Reliability Engineers:</w:t>
      </w:r>
      <w:r w:rsidDel="00000000" w:rsidR="00000000" w:rsidRPr="00000000">
        <w:rPr>
          <w:color w:val="1f1f1f"/>
          <w:rtl w:val="0"/>
        </w:rPr>
        <w:t xml:space="preserve"> As they scale their proactive maintenance service (finding hardware/software issues via data before a hard failure occurs on a plane), they are hiring experts in observability, event-driven architectures, and distributed systems.</w:t>
      </w:r>
    </w:p>
    <w:p w:rsidR="00000000" w:rsidDel="00000000" w:rsidP="00000000" w:rsidRDefault="00000000" w:rsidRPr="00000000" w14:paraId="0000001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rfgpshtjeyl" w:id="3"/>
      <w:bookmarkEnd w:id="3"/>
      <w:r w:rsidDel="00000000" w:rsidR="00000000" w:rsidRPr="00000000">
        <w:rPr>
          <w:b w:val="1"/>
          <w:bCs w:val="1"/>
          <w:color w:val="1f1f1f"/>
          <w:sz w:val="26"/>
          <w:szCs w:val="26"/>
          <w:rtl w:val="0"/>
        </w:rPr>
        <w:t xml:space="preserve">4. C-Suite Perspectives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PAC’s leadership has been highly vocal about these transformations across recent conferences and press releases:</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Ken Sain (CEO):</w:t>
      </w:r>
      <w:r w:rsidDel="00000000" w:rsidR="00000000" w:rsidRPr="00000000">
        <w:rPr>
          <w:color w:val="1f1f1f"/>
          <w:rtl w:val="0"/>
        </w:rPr>
        <w:t xml:space="preserve"> Speaking at the World Aviation Festival (October 2025), Sain emphasized the evolution of IFEC from standard entertainment to highly personalized, connected digital engagement, stressing that technology must enhance the broader passenger experience and drive airline loyalty.</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Satyen Yadav (CTO):</w:t>
      </w:r>
      <w:r w:rsidDel="00000000" w:rsidR="00000000" w:rsidRPr="00000000">
        <w:rPr>
          <w:color w:val="1f1f1f"/>
          <w:rtl w:val="0"/>
        </w:rPr>
        <w:t xml:space="preserve"> Commenting on the new software centers: </w:t>
      </w:r>
      <w:r w:rsidDel="00000000" w:rsidR="00000000" w:rsidRPr="00000000">
        <w:rPr>
          <w:i w:val="1"/>
          <w:iCs w:val="1"/>
          <w:color w:val="1f1f1f"/>
          <w:rtl w:val="0"/>
        </w:rPr>
        <w:t xml:space="preserve">"By combining best-in-class hardware engineering and advanced software engineering skills including </w:t>
      </w:r>
      <w:r w:rsidDel="00000000" w:rsidR="00000000" w:rsidRPr="00000000">
        <w:rPr>
          <w:b w:val="1"/>
          <w:bCs w:val="1"/>
          <w:i w:val="1"/>
          <w:iCs w:val="1"/>
          <w:color w:val="1f1f1f"/>
          <w:rtl w:val="0"/>
        </w:rPr>
        <w:t xml:space="preserve">cloud, edge computing, AI</w:t>
      </w:r>
      <w:r w:rsidDel="00000000" w:rsidR="00000000" w:rsidRPr="00000000">
        <w:rPr>
          <w:i w:val="1"/>
          <w:iCs w:val="1"/>
          <w:color w:val="1f1f1f"/>
          <w:rtl w:val="0"/>
        </w:rPr>
        <w:t xml:space="preserve"> and much more, we will continue to help [airlines] deliver those connected, personalized and memorable moments."</w:t>
      </w:r>
    </w:p>
    <w:p w:rsidR="00000000" w:rsidDel="00000000" w:rsidP="00000000" w:rsidRDefault="00000000" w:rsidRPr="00000000" w14:paraId="0000001B">
      <w:pPr>
        <w:numPr>
          <w:ilvl w:val="0"/>
          <w:numId w:val="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John Wade (VP of Connectivity):</w:t>
      </w:r>
      <w:r w:rsidDel="00000000" w:rsidR="00000000" w:rsidRPr="00000000">
        <w:rPr>
          <w:color w:val="1f1f1f"/>
          <w:rtl w:val="0"/>
        </w:rPr>
        <w:t xml:space="preserve"> On the LEO and Multi-Orbit push: </w:t>
      </w:r>
      <w:r w:rsidDel="00000000" w:rsidR="00000000" w:rsidRPr="00000000">
        <w:rPr>
          <w:i w:val="1"/>
          <w:iCs w:val="1"/>
          <w:color w:val="1f1f1f"/>
          <w:rtl w:val="0"/>
        </w:rPr>
        <w:t xml:space="preserve">"Airlines are demanding higher speeds, lower latency, and more resilient connectivity solutions... [our new terminal system] blends best-in-class performance with unmatched resiliency."</w:t>
      </w:r>
    </w:p>
    <w:p w:rsidR="00000000" w:rsidDel="00000000" w:rsidP="00000000" w:rsidRDefault="00000000" w:rsidRPr="00000000" w14:paraId="0000001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4d2koldlgnw" w:id="4"/>
      <w:bookmarkEnd w:id="4"/>
      <w:r w:rsidDel="00000000" w:rsidR="00000000" w:rsidRPr="00000000">
        <w:rPr>
          <w:b w:val="1"/>
          <w:bCs w:val="1"/>
          <w:color w:val="1f1f1f"/>
          <w:sz w:val="26"/>
          <w:szCs w:val="26"/>
          <w:rtl w:val="0"/>
        </w:rPr>
        <w:t xml:space="preserve">5. Cross-Reference: Panasonic Avionics Initiatives vs. Red Hat Product Suite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Red Hat’s portfolio is perfectly positioned to capture PAC’s transition from a hardware provider to a cloud-native, software-defined services company.</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010"/>
        <w:gridCol w:w="4485"/>
        <w:tblGridChange w:id="0">
          <w:tblGrid>
            <w:gridCol w:w="2520"/>
            <w:gridCol w:w="2010"/>
            <w:gridCol w:w="448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PAC Strategic Initiative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Red Hat Solution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Value Proposition for PAC</w:t>
            </w:r>
            <w:r w:rsidDel="00000000" w:rsidR="00000000" w:rsidRPr="00000000">
              <w:rPr>
                <w:rtl w:val="0"/>
              </w:rPr>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New Software Center of Excellence (Linux/Android Focus)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Red Hat Enterprise Linux (RHEL) &amp; Red Hat Device Edge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PAC is explicitly building a core team of Linux engineers for in-flight systems. RHEL provides a secure, standardized, and aviation-compliant foundation. </w:t>
            </w:r>
            <w:r w:rsidDel="00000000" w:rsidR="00000000" w:rsidRPr="00000000">
              <w:rPr>
                <w:b w:val="1"/>
                <w:bCs w:val="1"/>
                <w:color w:val="1f1f1f"/>
                <w:rtl w:val="0"/>
              </w:rPr>
              <w:t xml:space="preserve">Red Hat Device Edge</w:t>
            </w:r>
            <w:r w:rsidDel="00000000" w:rsidR="00000000" w:rsidRPr="00000000">
              <w:rPr>
                <w:color w:val="1f1f1f"/>
                <w:rtl w:val="0"/>
              </w:rPr>
              <w:t xml:space="preserve"> is ideal for deploying localized, lightweight applications on the aircraft itself where disconnected operations are common.</w:t>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Legacy to Cloud Migration &amp; Containerization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Red Hat OpenShift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PAC's job descriptions call out breaking down monoliths into microservices, containerization, and AWS migration. OpenShift provides the ultimate hybrid-cloud application platform to streamline this development, giving their global software teams (US, India, Japan, Sweden) a unified environment.</w:t>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Proactive Maintenance &amp; Infrastructure Automation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Red Hat Ansible Automation Platform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With 3,000+ aircraft under management, PAC needs to push software patches, configuration updates, and proactive maintenance fixes globally. Ansible can automate these deployments across hybrid environments, reducing manual overhead and minimizing aircraft downtime.</w:t>
            </w:r>
          </w:p>
        </w:tc>
      </w:tr>
    </w:tbl>
    <w:p w:rsidR="00000000" w:rsidDel="00000000" w:rsidP="00000000" w:rsidRDefault="00000000" w:rsidRPr="00000000" w14:paraId="000000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Which specific Red Hat product or capability do you want to focus on first, or would you like me to help draft a targeted email pitch to PAC's engineering leadership based on this profile?</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