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376" w:rsidRPr="00AD6B2E" w:rsidRDefault="001D7376" w:rsidP="001D7376">
      <w:pPr>
        <w:tabs>
          <w:tab w:val="center" w:pos="1701"/>
        </w:tabs>
        <w:spacing w:after="0" w:line="240" w:lineRule="auto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b/>
          <w:sz w:val="18"/>
        </w:rPr>
        <w:t>KEPOLISIAN DAERAH D.I. YOGYAKARTA</w:t>
      </w:r>
    </w:p>
    <w:p w:rsidR="001D7376" w:rsidRPr="00AD6B2E" w:rsidRDefault="001D7376" w:rsidP="001D7376">
      <w:pPr>
        <w:tabs>
          <w:tab w:val="center" w:pos="1701"/>
        </w:tabs>
        <w:spacing w:after="0" w:line="240" w:lineRule="auto"/>
        <w:ind w:firstLine="993"/>
        <w:rPr>
          <w:rFonts w:ascii="Arial" w:hAnsi="Arial" w:cs="Arial"/>
          <w:b/>
          <w:sz w:val="18"/>
        </w:rPr>
      </w:pPr>
      <w:r w:rsidRPr="00AD6B2E">
        <w:rPr>
          <w:rFonts w:ascii="Arial" w:hAnsi="Arial" w:cs="Arial"/>
          <w:b/>
          <w:noProof/>
          <w:sz w:val="1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2903220</wp:posOffset>
            </wp:positionH>
            <wp:positionV relativeFrom="paragraph">
              <wp:posOffset>64770</wp:posOffset>
            </wp:positionV>
            <wp:extent cx="407035" cy="452755"/>
            <wp:effectExtent l="0" t="0" r="0" b="4445"/>
            <wp:wrapNone/>
            <wp:docPr id="1" name="Picture 1" descr="http://2.bp.blogspot.com/-2RWvSAZ-_6M/Tg6I33yWdxI/AAAAAAAAAJk/iQRJS4N1Pbw/s1600/POL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2RWvSAZ-_6M/Tg6I33yWdxI/AAAAAAAAAJk/iQRJS4N1Pbw/s1600/POLr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6B2E">
        <w:rPr>
          <w:rFonts w:ascii="Arial" w:hAnsi="Arial" w:cs="Arial"/>
          <w:b/>
          <w:sz w:val="18"/>
        </w:rPr>
        <w:t>RESOR BANTUL</w:t>
      </w:r>
    </w:p>
    <w:p w:rsidR="001D7376" w:rsidRPr="00AD6B2E" w:rsidRDefault="001D7376" w:rsidP="001D7376">
      <w:pPr>
        <w:tabs>
          <w:tab w:val="center" w:pos="1701"/>
        </w:tabs>
        <w:spacing w:after="0" w:line="240" w:lineRule="auto"/>
        <w:rPr>
          <w:rFonts w:ascii="Arial" w:hAnsi="Arial" w:cs="Arial"/>
          <w:b/>
          <w:sz w:val="18"/>
        </w:rPr>
      </w:pPr>
      <w:r w:rsidRPr="00AD6B2E">
        <w:rPr>
          <w:rFonts w:ascii="Arial" w:hAnsi="Arial" w:cs="Arial"/>
          <w:b/>
          <w:sz w:val="18"/>
        </w:rPr>
        <w:tab/>
        <w:t>SEKTOR SEWON</w:t>
      </w:r>
    </w:p>
    <w:p w:rsidR="001D7376" w:rsidRPr="00AD6B2E" w:rsidRDefault="00E55C7B" w:rsidP="001D7376">
      <w:pPr>
        <w:tabs>
          <w:tab w:val="center" w:pos="1701"/>
        </w:tabs>
        <w:spacing w:after="0" w:line="240" w:lineRule="auto"/>
        <w:rPr>
          <w:rFonts w:ascii="Arial" w:hAnsi="Arial" w:cs="Arial"/>
          <w:sz w:val="18"/>
        </w:rPr>
      </w:pPr>
      <w:r w:rsidRPr="00E55C7B">
        <w:rPr>
          <w:rFonts w:ascii="Arial" w:hAnsi="Arial" w:cs="Arial"/>
          <w:noProof/>
          <w:sz w:val="18"/>
          <w:lang w:eastAsia="id-ID"/>
        </w:rPr>
        <w:pict>
          <v:line id="Straight Connector 2" o:spid="_x0000_s1026" style="position:absolute;z-index:251661312;visibility:visible" from="-4.85pt,9.9pt" to="183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" strokecolor="black [3213]" strokeweight="1pt"/>
        </w:pict>
      </w:r>
      <w:r w:rsidR="001D7376">
        <w:rPr>
          <w:rFonts w:ascii="Arial" w:hAnsi="Arial" w:cs="Arial"/>
          <w:sz w:val="18"/>
        </w:rPr>
        <w:tab/>
      </w:r>
      <w:r w:rsidR="001D7376" w:rsidRPr="00AD6B2E">
        <w:rPr>
          <w:rFonts w:ascii="Arial" w:hAnsi="Arial" w:cs="Arial"/>
          <w:sz w:val="18"/>
        </w:rPr>
        <w:t>Jl. Parangtritis Km, 5,6 Yogyakarta</w:t>
      </w:r>
    </w:p>
    <w:p w:rsidR="001D7376" w:rsidRPr="00AD6B2E" w:rsidRDefault="001D7376" w:rsidP="001D7376">
      <w:pPr>
        <w:spacing w:after="0" w:line="240" w:lineRule="auto"/>
        <w:rPr>
          <w:rFonts w:ascii="Arial" w:hAnsi="Arial" w:cs="Arial"/>
          <w:b/>
          <w:sz w:val="18"/>
          <w:u w:val="single"/>
        </w:rPr>
      </w:pPr>
      <w:r w:rsidRPr="00AD6B2E">
        <w:rPr>
          <w:rFonts w:ascii="Arial" w:hAnsi="Arial" w:cs="Arial"/>
          <w:b/>
          <w:sz w:val="18"/>
          <w:u w:val="single"/>
        </w:rPr>
        <w:t>“PRO JUSTITIA”</w:t>
      </w:r>
    </w:p>
    <w:p w:rsidR="001D7376" w:rsidRPr="00AD6B2E" w:rsidRDefault="00E55C7B" w:rsidP="001D7376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E55C7B">
        <w:rPr>
          <w:rFonts w:ascii="Arial" w:hAnsi="Arial" w:cs="Arial"/>
          <w:b/>
          <w:noProof/>
          <w:sz w:val="18"/>
          <w:lang w:eastAsia="id-ID"/>
        </w:rPr>
        <w:pict>
          <v:line id="Straight Connector 3" o:spid="_x0000_s1027" style="position:absolute;left:0;text-align:left;z-index:251662336;visibility:visible;mso-width-relative:margin" from="150.6pt,9.95pt" to="345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" strokecolor="black [3213]" strokeweight="1pt"/>
        </w:pict>
      </w:r>
      <w:r w:rsidR="001D7376" w:rsidRPr="00AD6B2E">
        <w:rPr>
          <w:rFonts w:ascii="Arial" w:hAnsi="Arial" w:cs="Arial"/>
          <w:b/>
          <w:sz w:val="18"/>
        </w:rPr>
        <w:t>LAPORAN POLISI</w:t>
      </w:r>
    </w:p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Nomor : LP/4</w:t>
      </w:r>
      <w:r w:rsidR="00F920B8">
        <w:rPr>
          <w:rFonts w:ascii="Arial" w:hAnsi="Arial" w:cs="Arial"/>
          <w:sz w:val="18"/>
          <w:lang w:val="en-US"/>
        </w:rPr>
        <w:t>1</w:t>
      </w:r>
      <w:r w:rsidRPr="00AD6B2E">
        <w:rPr>
          <w:rFonts w:ascii="Arial" w:hAnsi="Arial" w:cs="Arial"/>
          <w:sz w:val="18"/>
        </w:rPr>
        <w:t>/II/201</w:t>
      </w:r>
      <w:r w:rsidR="00F920B8">
        <w:rPr>
          <w:rFonts w:ascii="Arial" w:hAnsi="Arial" w:cs="Arial"/>
          <w:sz w:val="18"/>
          <w:lang w:val="en-US"/>
        </w:rPr>
        <w:t>5</w:t>
      </w:r>
      <w:r w:rsidRPr="00AD6B2E">
        <w:rPr>
          <w:rFonts w:ascii="Arial" w:hAnsi="Arial" w:cs="Arial"/>
          <w:sz w:val="18"/>
        </w:rPr>
        <w:t>/DIY/RES.BTL/Sek.Sewon</w:t>
      </w:r>
    </w:p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Look w:val="04A0"/>
      </w:tblPr>
      <w:tblGrid>
        <w:gridCol w:w="367"/>
        <w:gridCol w:w="3224"/>
        <w:gridCol w:w="284"/>
        <w:gridCol w:w="6263"/>
      </w:tblGrid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B41C2C" w:rsidRDefault="001D7376" w:rsidP="001B7965">
            <w:pPr>
              <w:rPr>
                <w:rFonts w:ascii="Arial" w:hAnsi="Arial" w:cs="Arial"/>
                <w:b/>
                <w:sz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u w:val="single"/>
              </w:rPr>
              <w:t>PELAPOR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1D7376" w:rsidTr="001B7965">
        <w:tc>
          <w:tcPr>
            <w:tcW w:w="359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  <w:u w:val="single"/>
              </w:rPr>
              <w:t>NAMA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F920B8" w:rsidRDefault="001D7376" w:rsidP="001B7965">
            <w:pPr>
              <w:jc w:val="center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5103AF" w:rsidRDefault="00F920B8" w:rsidP="005103AF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MUHAMMAD SOFIAN,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laki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–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laki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Yogyakarta 24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Januari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1988,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Mahasiswa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Pelajar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Islam. Jl.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km 4.5 no 77,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Pandak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, Daerah Istimewa Yogyakarta.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B41C2C" w:rsidRDefault="001D7376" w:rsidP="001B7965">
            <w:pPr>
              <w:tabs>
                <w:tab w:val="left" w:pos="3402"/>
              </w:tabs>
              <w:ind w:left="3686" w:hanging="3686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PERISTIWA YANG DILAPORKAN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1D7376" w:rsidTr="001B7965">
        <w:tc>
          <w:tcPr>
            <w:tcW w:w="36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WAKTU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sz w:val="18"/>
              </w:rPr>
              <w:t xml:space="preserve">Hari </w:t>
            </w:r>
            <w:proofErr w:type="spellStart"/>
            <w:r w:rsidR="00F920B8">
              <w:rPr>
                <w:rFonts w:ascii="Arial" w:hAnsi="Arial" w:cs="Arial"/>
                <w:sz w:val="18"/>
                <w:lang w:val="en-US"/>
              </w:rPr>
              <w:t>jumar</w:t>
            </w:r>
            <w:proofErr w:type="spellEnd"/>
            <w:r w:rsidR="00F920B8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5103AF">
              <w:rPr>
                <w:rFonts w:ascii="Arial" w:hAnsi="Arial" w:cs="Arial"/>
                <w:sz w:val="18"/>
              </w:rPr>
              <w:t xml:space="preserve"> tanggal 0</w:t>
            </w:r>
            <w:r w:rsidR="00F920B8">
              <w:rPr>
                <w:rFonts w:ascii="Arial" w:hAnsi="Arial" w:cs="Arial"/>
                <w:sz w:val="18"/>
                <w:lang w:val="en-US"/>
              </w:rPr>
              <w:t>7</w:t>
            </w:r>
            <w:r w:rsidR="00F920B8">
              <w:rPr>
                <w:rFonts w:ascii="Arial" w:hAnsi="Arial" w:cs="Arial"/>
                <w:sz w:val="18"/>
              </w:rPr>
              <w:t xml:space="preserve"> Agustus 2015, sekitar </w:t>
            </w:r>
            <w:r w:rsidR="005103AF">
              <w:rPr>
                <w:rFonts w:ascii="Arial" w:hAnsi="Arial" w:cs="Arial"/>
                <w:sz w:val="18"/>
              </w:rPr>
              <w:t xml:space="preserve"> pukul </w:t>
            </w:r>
            <w:r w:rsidR="00F920B8">
              <w:rPr>
                <w:rFonts w:ascii="Arial" w:hAnsi="Arial" w:cs="Arial"/>
                <w:sz w:val="18"/>
                <w:lang w:val="en-US"/>
              </w:rPr>
              <w:t>11</w:t>
            </w:r>
            <w:r w:rsidRPr="00AD6B2E">
              <w:rPr>
                <w:rFonts w:ascii="Arial" w:hAnsi="Arial" w:cs="Arial"/>
                <w:sz w:val="18"/>
              </w:rPr>
              <w:t>.00 wib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TEMPAT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5103AF" w:rsidRDefault="00F920B8" w:rsidP="001A68F6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Jl.</w:t>
            </w:r>
            <w:r w:rsidR="001A68F6">
              <w:rPr>
                <w:rFonts w:ascii="Arial" w:hAnsi="Arial" w:cs="Arial"/>
                <w:sz w:val="18"/>
                <w:lang w:val="en-US"/>
              </w:rPr>
              <w:t>A</w:t>
            </w:r>
            <w:r>
              <w:rPr>
                <w:rFonts w:ascii="Arial" w:hAnsi="Arial" w:cs="Arial"/>
                <w:sz w:val="18"/>
                <w:lang w:val="en-US"/>
              </w:rPr>
              <w:t>rteri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no 45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Panggung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lang w:val="en-US"/>
              </w:rPr>
              <w:t>Harjo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,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Sewon,Bantu</w:t>
            </w:r>
            <w:proofErr w:type="spellEnd"/>
            <w:r w:rsidR="001D7376" w:rsidRPr="00B41C2C">
              <w:rPr>
                <w:rFonts w:ascii="Arial" w:hAnsi="Arial" w:cs="Arial"/>
                <w:sz w:val="18"/>
              </w:rPr>
              <w:t>l</w:t>
            </w:r>
            <w:proofErr w:type="gramEnd"/>
            <w:r w:rsidR="005103AF"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 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APA YANG TERJADI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8072F8" w:rsidRDefault="001D7376" w:rsidP="008072F8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AD6B2E">
              <w:rPr>
                <w:rFonts w:ascii="Arial" w:hAnsi="Arial" w:cs="Arial"/>
                <w:sz w:val="18"/>
              </w:rPr>
              <w:t xml:space="preserve">Tindak Pidana </w:t>
            </w:r>
            <w:proofErr w:type="spellStart"/>
            <w:r w:rsidR="008072F8">
              <w:rPr>
                <w:rFonts w:ascii="Arial" w:hAnsi="Arial" w:cs="Arial"/>
                <w:sz w:val="18"/>
                <w:lang w:val="en-US"/>
              </w:rPr>
              <w:t>Pen</w:t>
            </w:r>
            <w:r w:rsidR="00F920B8">
              <w:rPr>
                <w:rFonts w:ascii="Arial" w:hAnsi="Arial" w:cs="Arial"/>
                <w:sz w:val="18"/>
                <w:lang w:val="en-US"/>
              </w:rPr>
              <w:t>ganiayaan</w:t>
            </w:r>
            <w:proofErr w:type="spellEnd"/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SIAPA</w:t>
            </w:r>
            <w:r>
              <w:rPr>
                <w:rFonts w:ascii="Arial" w:hAnsi="Arial" w:cs="Arial"/>
                <w:b/>
                <w:sz w:val="18"/>
              </w:rPr>
              <w:t xml:space="preserve">         A. PELAKU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B737C4" w:rsidRDefault="00F920B8" w:rsidP="005103AF">
            <w:pPr>
              <w:tabs>
                <w:tab w:val="left" w:pos="284"/>
                <w:tab w:val="left" w:pos="1418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Joko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Suyono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usia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40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tabs>
                <w:tab w:val="left" w:pos="1051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               B. KORBAN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F920B8" w:rsidRDefault="00F920B8" w:rsidP="001B7965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Kartadi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usia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79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BAGAIMANA TERJADI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B737C4" w:rsidRDefault="00F920B8" w:rsidP="00F920B8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Jumat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pagi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sekitar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08.00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hedak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pulang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ladang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ditengah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perjalanan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mendatangi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guna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menyelesaikan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pituang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sebesar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Rp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. 1.000.000</w:t>
            </w:r>
            <w:proofErr w:type="gramStart"/>
            <w:r>
              <w:rPr>
                <w:rFonts w:ascii="Arial" w:hAnsi="Arial" w:cs="Arial"/>
                <w:sz w:val="18"/>
                <w:lang w:val="en-US"/>
              </w:rPr>
              <w:t>,-</w:t>
            </w:r>
            <w:proofErr w:type="gram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dipinjam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oleh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telah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jatuh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tempo.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Namun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karena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belum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memiliki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uang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membayar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piutang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maka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marah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memukul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sebanyak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10 kali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dimuka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. Dan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mengakibatkan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hilang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kesadaran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serta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dilarikan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Puskesmas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sewon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di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Jl.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Paragtritis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Km 9.5. 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DILAPORKAN PADA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B41C2C" w:rsidRDefault="001A68F6" w:rsidP="00D1599F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Pada hari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Jumat</w:t>
            </w:r>
            <w:proofErr w:type="spellEnd"/>
            <w:r w:rsidR="00D91185">
              <w:rPr>
                <w:rFonts w:ascii="Arial" w:hAnsi="Arial" w:cs="Arial"/>
                <w:sz w:val="18"/>
              </w:rPr>
              <w:t>,</w:t>
            </w:r>
            <w:r w:rsidR="008072F8">
              <w:rPr>
                <w:rFonts w:ascii="Arial" w:hAnsi="Arial" w:cs="Arial"/>
                <w:sz w:val="18"/>
              </w:rPr>
              <w:t xml:space="preserve"> tanggal 0</w:t>
            </w:r>
            <w:r>
              <w:rPr>
                <w:rFonts w:ascii="Arial" w:hAnsi="Arial" w:cs="Arial"/>
                <w:sz w:val="18"/>
                <w:lang w:val="en-US"/>
              </w:rPr>
              <w:t>7</w:t>
            </w:r>
            <w:r w:rsidR="008072F8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8072F8"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 w:rsidR="00D91185">
              <w:rPr>
                <w:rFonts w:ascii="Arial" w:hAnsi="Arial" w:cs="Arial"/>
                <w:sz w:val="18"/>
              </w:rPr>
              <w:t xml:space="preserve"> 2015, pukul </w:t>
            </w:r>
            <w:r>
              <w:rPr>
                <w:rFonts w:ascii="Arial" w:hAnsi="Arial" w:cs="Arial"/>
                <w:sz w:val="18"/>
                <w:lang w:val="en-US"/>
              </w:rPr>
              <w:t>11</w:t>
            </w:r>
            <w:r w:rsidR="001D7376" w:rsidRPr="00B41C2C">
              <w:rPr>
                <w:rFonts w:ascii="Arial" w:hAnsi="Arial" w:cs="Arial"/>
                <w:sz w:val="18"/>
              </w:rPr>
              <w:t>.</w:t>
            </w:r>
            <w:r w:rsidR="00D1599F">
              <w:rPr>
                <w:rFonts w:ascii="Arial" w:hAnsi="Arial" w:cs="Arial"/>
                <w:sz w:val="18"/>
                <w:lang w:val="en-US"/>
              </w:rPr>
              <w:t>15</w:t>
            </w:r>
            <w:r w:rsidR="001D7376" w:rsidRPr="00B41C2C">
              <w:rPr>
                <w:rFonts w:ascii="Arial" w:hAnsi="Arial" w:cs="Arial"/>
                <w:sz w:val="18"/>
              </w:rPr>
              <w:t xml:space="preserve"> wib.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TINDAK PIDANA APA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8072F8" w:rsidRDefault="008072F8" w:rsidP="001B7965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</w:t>
            </w:r>
            <w:r w:rsidR="001A68F6">
              <w:rPr>
                <w:rFonts w:ascii="Arial" w:hAnsi="Arial" w:cs="Arial"/>
                <w:sz w:val="18"/>
                <w:lang w:val="en-US"/>
              </w:rPr>
              <w:t>nganiayaan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pasal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351 KUHP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NAMA DAN ALAMAT SAKSI-SAKSI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B41C2C" w:rsidRDefault="001A68F6" w:rsidP="001A68F6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MUHAMMAD SOFIAN,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laki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–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laki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Yogyakarta 24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Januari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1988,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Mahasiswa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Pelajar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Islam. Jl.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km 4.5 no 77,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Pandak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, Daerah Istimewa Yogyakarta</w:t>
            </w:r>
            <w:proofErr w:type="gramStart"/>
            <w:r>
              <w:rPr>
                <w:rFonts w:ascii="Arial" w:hAnsi="Arial" w:cs="Arial"/>
                <w:sz w:val="18"/>
                <w:lang w:val="en-US"/>
              </w:rPr>
              <w:t>.</w:t>
            </w:r>
            <w:r w:rsidR="008072F8">
              <w:rPr>
                <w:rFonts w:ascii="Arial" w:hAnsi="Arial" w:cs="Arial"/>
                <w:sz w:val="18"/>
              </w:rPr>
              <w:t>.</w:t>
            </w:r>
            <w:proofErr w:type="gramEnd"/>
            <w:r w:rsidR="008072F8">
              <w:rPr>
                <w:rFonts w:ascii="Arial" w:hAnsi="Arial" w:cs="Arial"/>
                <w:sz w:val="18"/>
              </w:rPr>
              <w:t xml:space="preserve"> (08</w:t>
            </w:r>
            <w:r w:rsidR="008072F8">
              <w:rPr>
                <w:rFonts w:ascii="Arial" w:hAnsi="Arial" w:cs="Arial"/>
                <w:sz w:val="18"/>
                <w:lang w:val="en-US"/>
              </w:rPr>
              <w:t>57</w:t>
            </w:r>
            <w:r>
              <w:rPr>
                <w:rFonts w:ascii="Arial" w:hAnsi="Arial" w:cs="Arial"/>
                <w:sz w:val="18"/>
                <w:lang w:val="en-US"/>
              </w:rPr>
              <w:t>81528892</w:t>
            </w:r>
            <w:r w:rsidR="001D7376" w:rsidRPr="00AD6B2E">
              <w:rPr>
                <w:rFonts w:ascii="Arial" w:hAnsi="Arial" w:cs="Arial"/>
                <w:sz w:val="18"/>
              </w:rPr>
              <w:t>).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BARANG BUKTI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8072F8" w:rsidRDefault="001A68F6" w:rsidP="001B7965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Surat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Niaga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Piutang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milik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senilai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Rp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1.000.000</w:t>
            </w:r>
            <w:proofErr w:type="gramStart"/>
            <w:r>
              <w:rPr>
                <w:rFonts w:ascii="Arial" w:hAnsi="Arial" w:cs="Arial"/>
                <w:sz w:val="18"/>
                <w:lang w:val="en-US"/>
              </w:rPr>
              <w:t>,-</w:t>
            </w:r>
            <w:proofErr w:type="gram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jatuh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tempo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kamis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tanggal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06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2015</w:t>
            </w:r>
            <w:r w:rsidR="001746A2"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URAIAN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8072F8" w:rsidRDefault="001A68F6" w:rsidP="001A68F6">
            <w:pPr>
              <w:tabs>
                <w:tab w:val="left" w:pos="692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Ketika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hendak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pulang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menuju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kediaman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jl.Arteri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no 80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Panggung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Harjo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Sewon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bertemu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pos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ronda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sekitar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jl.Arteri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no 45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Panggung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Harjo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Sewon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hendak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menanyakan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masalah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piutang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dimiliki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oleh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sebesar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Rp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. 1.000.000</w:t>
            </w:r>
            <w:proofErr w:type="gramStart"/>
            <w:r>
              <w:rPr>
                <w:rFonts w:ascii="Arial" w:hAnsi="Arial" w:cs="Arial"/>
                <w:sz w:val="18"/>
                <w:lang w:val="en-US"/>
              </w:rPr>
              <w:t>,-</w:t>
            </w:r>
            <w:proofErr w:type="gram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jatuh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tempo.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Dikarenakan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sanggup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membayar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maka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berdalih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membayar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depan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namun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menerima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alasan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mengeluarkan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kata-kata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kasar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marah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Tanpa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pikir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panjang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langsung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memukul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D1599F">
              <w:rPr>
                <w:rFonts w:ascii="Arial" w:hAnsi="Arial" w:cs="Arial"/>
                <w:sz w:val="18"/>
                <w:lang w:val="en-US"/>
              </w:rPr>
              <w:t xml:space="preserve">3 kali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jatuh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tersungkur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melanjutkan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penganiayaan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dengan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memukul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sebanyak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7 kali,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melerai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meminta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pulang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membawa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puskesmas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sewon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guna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pengobatan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lebih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1599F">
              <w:rPr>
                <w:rFonts w:ascii="Arial" w:hAnsi="Arial" w:cs="Arial"/>
                <w:sz w:val="18"/>
                <w:lang w:val="en-US"/>
              </w:rPr>
              <w:t>lanjut</w:t>
            </w:r>
            <w:proofErr w:type="spellEnd"/>
            <w:r w:rsidR="00D1599F"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sz w:val="18"/>
              </w:rPr>
              <w:t>TINDAKAN YANG DIAMBIL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tabs>
                <w:tab w:val="left" w:pos="692"/>
                <w:tab w:val="left" w:leader="dot" w:pos="4536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sz w:val="18"/>
              </w:rPr>
              <w:t>Menerima laporan, membuat laporan polisi, membuat surat tanda laporan</w:t>
            </w:r>
            <w:r w:rsidR="00D9118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91185">
              <w:rPr>
                <w:rFonts w:ascii="Arial" w:hAnsi="Arial" w:cs="Arial"/>
                <w:sz w:val="18"/>
                <w:lang w:val="en-US"/>
              </w:rPr>
              <w:t>penyelidikan</w:t>
            </w:r>
            <w:proofErr w:type="spellEnd"/>
            <w:r w:rsidR="00D9118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91185">
              <w:rPr>
                <w:rFonts w:ascii="Arial" w:hAnsi="Arial" w:cs="Arial"/>
                <w:sz w:val="18"/>
                <w:lang w:val="en-US"/>
              </w:rPr>
              <w:t>lanjutan</w:t>
            </w:r>
            <w:proofErr w:type="spellEnd"/>
            <w:r w:rsidRPr="00AD6B2E"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1D7376" w:rsidRPr="00D91185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>Pelapor</w:t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 xml:space="preserve">Bantul, </w:t>
      </w:r>
      <w:r w:rsidR="00D1599F">
        <w:rPr>
          <w:rFonts w:ascii="Arial" w:hAnsi="Arial" w:cs="Arial"/>
          <w:sz w:val="18"/>
          <w:lang w:val="en-US"/>
        </w:rPr>
        <w:t>07</w:t>
      </w:r>
      <w:r w:rsidRPr="00AD6B2E">
        <w:rPr>
          <w:rFonts w:ascii="Arial" w:hAnsi="Arial" w:cs="Arial"/>
          <w:sz w:val="18"/>
        </w:rPr>
        <w:t xml:space="preserve"> </w:t>
      </w:r>
      <w:proofErr w:type="spellStart"/>
      <w:r w:rsidR="00D91185">
        <w:rPr>
          <w:rFonts w:ascii="Arial" w:hAnsi="Arial" w:cs="Arial"/>
          <w:sz w:val="18"/>
          <w:lang w:val="en-US"/>
        </w:rPr>
        <w:t>Agustus</w:t>
      </w:r>
      <w:proofErr w:type="spellEnd"/>
      <w:r w:rsidR="00D91185">
        <w:rPr>
          <w:rFonts w:ascii="Arial" w:hAnsi="Arial" w:cs="Arial"/>
          <w:sz w:val="18"/>
        </w:rPr>
        <w:t xml:space="preserve"> 201</w:t>
      </w:r>
      <w:r w:rsidR="00D91185">
        <w:rPr>
          <w:rFonts w:ascii="Arial" w:hAnsi="Arial" w:cs="Arial"/>
          <w:sz w:val="18"/>
          <w:lang w:val="en-US"/>
        </w:rPr>
        <w:t>5</w:t>
      </w: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>Yang Membuat Laporan</w:t>
      </w: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>KA SPKT II</w:t>
      </w: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1D7376" w:rsidRPr="00D1599F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  <w:lang w:val="en-US"/>
        </w:rPr>
      </w:pPr>
      <w:r w:rsidRPr="00AD6B2E">
        <w:rPr>
          <w:rFonts w:ascii="Arial" w:hAnsi="Arial" w:cs="Arial"/>
          <w:sz w:val="18"/>
        </w:rPr>
        <w:tab/>
      </w:r>
      <w:r w:rsidR="00D1599F">
        <w:rPr>
          <w:rFonts w:ascii="Arial" w:hAnsi="Arial" w:cs="Arial"/>
          <w:sz w:val="18"/>
          <w:lang w:val="en-US"/>
        </w:rPr>
        <w:t>MUHAMMAD SOFIAN</w:t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="00D1599F">
        <w:rPr>
          <w:rFonts w:ascii="Arial" w:hAnsi="Arial" w:cs="Arial"/>
          <w:sz w:val="18"/>
          <w:lang w:val="en-US"/>
        </w:rPr>
        <w:t>SANTOSO</w:t>
      </w:r>
    </w:p>
    <w:p w:rsidR="00D1599F" w:rsidRPr="00D1599F" w:rsidRDefault="001D7376" w:rsidP="00D1599F">
      <w:pPr>
        <w:jc w:val="both"/>
        <w:rPr>
          <w:rFonts w:ascii="Calibri" w:eastAsia="Times New Roman" w:hAnsi="Calibri" w:cs="Calibri"/>
          <w:color w:val="000000"/>
          <w:lang w:val="en-US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="00D1599F">
        <w:rPr>
          <w:rFonts w:ascii="Arial" w:hAnsi="Arial" w:cs="Arial"/>
          <w:sz w:val="18"/>
          <w:lang w:val="en-US"/>
        </w:rPr>
        <w:tab/>
      </w:r>
      <w:r w:rsidR="00D1599F">
        <w:rPr>
          <w:rFonts w:ascii="Arial" w:hAnsi="Arial" w:cs="Arial"/>
          <w:sz w:val="18"/>
          <w:lang w:val="en-US"/>
        </w:rPr>
        <w:tab/>
      </w:r>
      <w:r w:rsidR="00D1599F">
        <w:rPr>
          <w:rFonts w:ascii="Arial" w:hAnsi="Arial" w:cs="Arial"/>
          <w:sz w:val="18"/>
          <w:lang w:val="en-US"/>
        </w:rPr>
        <w:tab/>
      </w:r>
      <w:r w:rsidR="00D1599F">
        <w:rPr>
          <w:rFonts w:ascii="Arial" w:hAnsi="Arial" w:cs="Arial"/>
          <w:sz w:val="18"/>
          <w:lang w:val="en-US"/>
        </w:rPr>
        <w:tab/>
      </w:r>
      <w:r w:rsidR="00D1599F">
        <w:rPr>
          <w:rFonts w:ascii="Arial" w:hAnsi="Arial" w:cs="Arial"/>
          <w:sz w:val="18"/>
          <w:lang w:val="en-US"/>
        </w:rPr>
        <w:tab/>
      </w:r>
      <w:r w:rsidR="00D1599F">
        <w:rPr>
          <w:rFonts w:ascii="Arial" w:hAnsi="Arial" w:cs="Arial"/>
          <w:sz w:val="18"/>
          <w:lang w:val="en-US"/>
        </w:rPr>
        <w:tab/>
        <w:t xml:space="preserve">       </w:t>
      </w:r>
      <w:r w:rsidR="00D1599F" w:rsidRPr="00D1599F">
        <w:rPr>
          <w:rFonts w:ascii="Calibri" w:eastAsia="Times New Roman" w:hAnsi="Calibri" w:cs="Calibri"/>
          <w:color w:val="000000"/>
          <w:lang w:val="en-US"/>
        </w:rPr>
        <w:t>AIPTU NRP 71110224</w:t>
      </w: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1D7376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Mengetahui</w:t>
      </w: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KEPALA KEPOLISIAN SEKTOR SEWON</w:t>
      </w:r>
    </w:p>
    <w:p w:rsidR="001D7376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D7376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D7376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IMAN SANTOSO</w:t>
      </w:r>
    </w:p>
    <w:p w:rsidR="001D7376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</w:pPr>
      <w:r w:rsidRPr="00AD6B2E">
        <w:rPr>
          <w:rFonts w:ascii="Arial" w:hAnsi="Arial" w:cs="Arial"/>
          <w:sz w:val="18"/>
        </w:rPr>
        <w:t>KOMISARIS POLISI NRP 62070193</w:t>
      </w:r>
    </w:p>
    <w:p w:rsidR="00342460" w:rsidRDefault="00342460"/>
    <w:sectPr w:rsidR="00342460" w:rsidSect="00AD6B2E">
      <w:pgSz w:w="11907" w:h="16840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376"/>
    <w:rsid w:val="001746A2"/>
    <w:rsid w:val="001A68F6"/>
    <w:rsid w:val="001D7376"/>
    <w:rsid w:val="00342460"/>
    <w:rsid w:val="005103AF"/>
    <w:rsid w:val="008072F8"/>
    <w:rsid w:val="00B737C4"/>
    <w:rsid w:val="00D1599F"/>
    <w:rsid w:val="00D91185"/>
    <w:rsid w:val="00E55C7B"/>
    <w:rsid w:val="00F92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37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376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moris</dc:creator>
  <cp:lastModifiedBy>moris</cp:lastModifiedBy>
  <cp:revision>2</cp:revision>
  <dcterms:created xsi:type="dcterms:W3CDTF">2016-06-28T20:18:00Z</dcterms:created>
  <dcterms:modified xsi:type="dcterms:W3CDTF">2016-06-28T20:18:00Z</dcterms:modified>
</cp:coreProperties>
</file>