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086E" w14:textId="3C7C8102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  <w:r w:rsidR="007942B9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</w:t>
      </w:r>
      <w:r w:rsidR="00AB73B3">
        <w:rPr>
          <w:rStyle w:val="Forte"/>
          <w:rFonts w:ascii="Quicksand" w:hAnsi="Quicksand"/>
          <w:color w:val="FF8C00"/>
          <w:bdr w:val="none" w:sz="0" w:space="0" w:color="auto" w:frame="1"/>
        </w:rPr>
        <w:t>Multifamiliar</w:t>
      </w:r>
    </w:p>
    <w:p w14:paraId="1AD0C088" w14:textId="789FD79F" w:rsidR="00F909E2" w:rsidRDefault="00AB73B3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Condomínio Residencial</w:t>
      </w:r>
      <w:r w:rsidR="00F909E2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TEV </w:t>
      </w:r>
      <w:r>
        <w:rPr>
          <w:rStyle w:val="Forte"/>
          <w:rFonts w:ascii="Quicksand" w:hAnsi="Quicksand"/>
          <w:color w:val="FF8C00"/>
          <w:bdr w:val="none" w:sz="0" w:space="0" w:color="auto" w:frame="1"/>
        </w:rPr>
        <w:t>VB Z4</w:t>
      </w:r>
      <w:r w:rsidR="00F909E2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l Sorocaba-SP</w:t>
      </w:r>
    </w:p>
    <w:p w14:paraId="5576E045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C86A01E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3B96BB3" w14:textId="35280E06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Escopo: Projeto + </w:t>
      </w:r>
      <w:r w:rsidR="007942B9">
        <w:rPr>
          <w:rFonts w:ascii="Quicksand" w:hAnsi="Quicksand"/>
          <w:color w:val="5C5C5C"/>
          <w:bdr w:val="none" w:sz="0" w:space="0" w:color="auto" w:frame="1"/>
        </w:rPr>
        <w:t>Gerenciamento</w:t>
      </w:r>
      <w:r>
        <w:rPr>
          <w:rFonts w:ascii="Quicksand" w:hAnsi="Quicksand"/>
          <w:color w:val="5C5C5C"/>
          <w:bdr w:val="none" w:sz="0" w:space="0" w:color="auto" w:frame="1"/>
        </w:rPr>
        <w:t xml:space="preserve"> de obra</w:t>
      </w:r>
    </w:p>
    <w:p w14:paraId="5B6592D5" w14:textId="1778D9F0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r w:rsidR="00AB73B3">
        <w:rPr>
          <w:rFonts w:ascii="Quicksand" w:hAnsi="Quicksand"/>
          <w:color w:val="5C5C5C"/>
          <w:bdr w:val="none" w:sz="0" w:space="0" w:color="auto" w:frame="1"/>
        </w:rPr>
        <w:t>Fevereiro</w:t>
      </w:r>
      <w:r>
        <w:rPr>
          <w:rFonts w:ascii="Quicksand" w:hAnsi="Quicksand"/>
          <w:color w:val="5C5C5C"/>
          <w:bdr w:val="none" w:sz="0" w:space="0" w:color="auto" w:frame="1"/>
        </w:rPr>
        <w:t>/202</w:t>
      </w:r>
      <w:r w:rsidR="00AB73B3">
        <w:rPr>
          <w:rFonts w:ascii="Quicksand" w:hAnsi="Quicksand"/>
          <w:color w:val="5C5C5C"/>
          <w:bdr w:val="none" w:sz="0" w:space="0" w:color="auto" w:frame="1"/>
        </w:rPr>
        <w:t>4</w:t>
      </w:r>
    </w:p>
    <w:p w14:paraId="62BEE94B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108BC02" w14:textId="66C94928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: Construção de </w:t>
      </w:r>
      <w:r w:rsidR="00AB73B3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condomínio residencial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.</w:t>
      </w:r>
    </w:p>
    <w:p w14:paraId="6341DF4A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711FFA76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Realização e Construção: TEV Construtora e Incorporadora</w:t>
      </w:r>
    </w:p>
    <w:p w14:paraId="72D8863D" w14:textId="0CF18B32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Projeto Estrutural: </w:t>
      </w:r>
      <w:r w:rsidR="00AB73B3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Eng. Valentim Silveira Filho</w:t>
      </w:r>
    </w:p>
    <w:p w14:paraId="77A2B849" w14:textId="2E387168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000000"/>
          <w:sz w:val="21"/>
          <w:szCs w:val="21"/>
          <w:bdr w:val="none" w:sz="0" w:space="0" w:color="auto" w:frame="1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 construída</w:t>
      </w:r>
      <w:r w:rsidR="00AB73B3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 total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: </w:t>
      </w:r>
      <w:r w:rsidR="00AB73B3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104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m²</w:t>
      </w:r>
    </w:p>
    <w:p w14:paraId="262E10E9" w14:textId="2DF5A7C9" w:rsidR="00AB73B3" w:rsidRDefault="00AB73B3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Unidades: 2 com área construída de 51m²/cada</w:t>
      </w:r>
    </w:p>
    <w:p w14:paraId="3BB261F7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2"/>
    <w:rsid w:val="007942B9"/>
    <w:rsid w:val="00876EB2"/>
    <w:rsid w:val="008803BB"/>
    <w:rsid w:val="00AB73B3"/>
    <w:rsid w:val="00F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5421"/>
  <w15:chartTrackingRefBased/>
  <w15:docId w15:val="{75C84A9B-E185-402D-988C-EC33F292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90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3</cp:revision>
  <dcterms:created xsi:type="dcterms:W3CDTF">2024-01-10T23:02:00Z</dcterms:created>
  <dcterms:modified xsi:type="dcterms:W3CDTF">2024-01-10T23:05:00Z</dcterms:modified>
</cp:coreProperties>
</file>