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hint="default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详细设计-接口文档</w:t>
      </w:r>
    </w:p>
    <w:p>
      <w:pPr>
        <w:spacing w:before="120" w:after="120"/>
        <w:jc w:val="both"/>
        <w:rPr>
          <w:rFonts w:hint="default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color w:val="0000FF"/>
          <w:sz w:val="32"/>
          <w:szCs w:val="32"/>
          <w:lang w:val="en-US" w:eastAsia="zh-CN"/>
        </w:rPr>
        <w:t>用户登录模块</w:t>
      </w: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/user/login 用户登录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"userName":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"password": "string"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id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rFonts w:hint="default"/>
                <w:sz w:val="24"/>
                <w:lang w:val="en-US" w:eastAsia="zh-CN"/>
              </w:rPr>
              <w:t xml:space="preserve">int, 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token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sz w:val="24"/>
              </w:rPr>
              <w:t>"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700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ab/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用户名不存在或者密码错误</w:t>
            </w: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4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/user/register 用户注册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"userName":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"password":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"mobile": "string"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"data": 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"id":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"userName":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"mobile": "string",</w:t>
            </w:r>
          </w:p>
          <w:p>
            <w:pPr>
              <w:spacing w:before="120" w:after="12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}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731 用户名已被注册</w:t>
            </w:r>
          </w:p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733 电话已被注册</w:t>
            </w: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 w:eastAsia="宋体"/>
          <w:b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color w:val="0000FF"/>
          <w:sz w:val="32"/>
          <w:szCs w:val="32"/>
          <w:lang w:val="en-US" w:eastAsia="zh-CN"/>
        </w:rPr>
        <w:t>上链存证模块</w:t>
      </w: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/certification/uploadworkinfo/{id} 上传作品本体与描述信息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08"/>
        <w:gridCol w:w="1172"/>
        <w:gridCol w:w="958"/>
        <w:gridCol w:w="524"/>
        <w:gridCol w:w="1606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路径参数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id</w:t>
            </w:r>
          </w:p>
        </w:tc>
        <w:tc>
          <w:tcPr>
            <w:tcW w:w="138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int</w:t>
            </w:r>
          </w:p>
        </w:tc>
        <w:tc>
          <w:tcPr>
            <w:tcW w:w="1482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主作者id（单作者情况下与用户id相同）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"workName":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"workDescription":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author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default"/>
                <w:sz w:val="24"/>
                <w:lang w:val="en-US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id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个人、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企业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"authorName":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"identityCategory":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"identityNumber":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"signature":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本名、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别名、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不具名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"addressDetailed":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"phoneNumber": "string",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"email": "string",</w:t>
            </w:r>
          </w:p>
          <w:p>
            <w:pPr>
              <w:spacing w:before="120" w:after="120"/>
              <w:ind w:firstLine="48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"identityPhoto": 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rFonts w:hint="eastAsia"/>
                <w:sz w:val="24"/>
              </w:rPr>
              <w:t>",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//暂时未知如何入库</w:t>
            </w:r>
          </w:p>
          <w:p>
            <w:pPr>
              <w:spacing w:before="120" w:after="120"/>
              <w:ind w:firstLine="48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"authorRights":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发表、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署名、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修改、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保护作品完整、</w:t>
            </w:r>
            <w:r>
              <w:rPr>
                <w:rFonts w:hint="default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复制、</w:t>
            </w:r>
            <w:r>
              <w:rPr>
                <w:rFonts w:hint="default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val="en-US" w:eastAsia="zh-CN"/>
              </w:rPr>
              <w:t>发行、</w:t>
            </w:r>
            <w:r>
              <w:rPr>
                <w:rFonts w:hint="default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lang w:val="en-US" w:eastAsia="zh-CN"/>
              </w:rPr>
              <w:t>出租、</w:t>
            </w:r>
            <w:r>
              <w:rPr>
                <w:rFonts w:hint="default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展览、</w:t>
            </w:r>
            <w:r>
              <w:rPr>
                <w:rFonts w:hint="default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val="en-US" w:eastAsia="zh-CN"/>
              </w:rPr>
              <w:t>表演、</w:t>
            </w:r>
            <w:r>
              <w:rPr>
                <w:rFonts w:hint="default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lang w:val="en-US" w:eastAsia="zh-CN"/>
              </w:rPr>
              <w:t>放映、</w:t>
            </w:r>
            <w:r>
              <w:rPr>
                <w:rFonts w:hint="default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lang w:val="en-US" w:eastAsia="zh-CN"/>
              </w:rPr>
              <w:t>广播、</w:t>
            </w:r>
            <w:r>
              <w:rPr>
                <w:rFonts w:hint="default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val="en-US" w:eastAsia="zh-CN"/>
              </w:rPr>
              <w:t>信息网络传播、</w:t>
            </w:r>
            <w:r>
              <w:rPr>
                <w:rFonts w:hint="default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lang w:val="en-US" w:eastAsia="zh-CN"/>
              </w:rPr>
              <w:t>摄制、</w:t>
            </w:r>
            <w:r>
              <w:rPr>
                <w:rFonts w:hint="default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  <w:lang w:val="en-US" w:eastAsia="zh-CN"/>
              </w:rPr>
              <w:t>改编、</w:t>
            </w:r>
            <w:r>
              <w:rPr>
                <w:rFonts w:hint="default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  <w:lang w:val="en-US" w:eastAsia="zh-CN"/>
              </w:rPr>
              <w:t>翻译、</w:t>
            </w:r>
            <w:r>
              <w:rPr>
                <w:rFonts w:hint="default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  <w:lang w:val="en-US" w:eastAsia="zh-CN"/>
              </w:rPr>
              <w:t>其他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>],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"workCategory":</w:t>
            </w:r>
            <w:r>
              <w:rPr>
                <w:rFonts w:hint="eastAsia"/>
                <w:sz w:val="24"/>
                <w:lang w:val="en-US" w:eastAsia="zh-CN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"finishTime":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"finishPlace": "string",</w:t>
            </w:r>
          </w:p>
          <w:p>
            <w:pPr>
              <w:tabs>
                <w:tab w:val="left" w:pos="3407"/>
              </w:tabs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"publishStatus":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//0未发表、1已发表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"rightsObtain":</w:t>
            </w:r>
            <w:r>
              <w:rPr>
                <w:rFonts w:hint="default"/>
                <w:sz w:val="24"/>
                <w:lang w:val="en-US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//0原始、1继承、2转让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"workNature":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//0原创、1改编、2翻译、3注释、4整理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"publicNotice":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//0是、1否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"rightBelonging":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//0个人、1团体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"evidence": "string",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//暂时未知如何入库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13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RequestParam</w:t>
            </w:r>
          </w:p>
          <w:p>
            <w:pPr>
              <w:spacing w:before="120" w:after="12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13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file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MultipartFile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213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文件，由前端上传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  <w:t>参数具体含义描述：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作品名称workName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作品描述workDescription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著作人类别authorCategory （个人、企业）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著作人名称authorName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证件类型identityCategory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证件号码identityNumber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署名情况signature（本名、别名、不具名）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户籍详细地址addressDetailed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手机号码phoneNumber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电子邮箱email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身份证照identityPhoto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著作人权利authorRights（发表、署名、修改、保护作品完整、复制、发行、出租、展览、表演、放映、广播、信息网络传播、摄制、改编、翻译、其他）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作品类别workCategory（文字作品、口述作品、摄影、音乐、其他）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作品完成时间finishTime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作品完成地点finishPlace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作品发表状态publishStatus（未发表、已发表）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权利取得方式rightsObtain（原始、继承、转让）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作品创作性质workNature（原创、改编、翻译、注释、整理）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是否</w:t>
      </w:r>
      <w:r>
        <w:rPr>
          <w:rFonts w:hint="eastAsia" w:ascii="宋体" w:hAnsi="宋体"/>
          <w:b w:val="0"/>
          <w:bCs/>
          <w:color w:val="FF0000"/>
          <w:sz w:val="24"/>
          <w:szCs w:val="24"/>
          <w:lang w:val="en-US" w:eastAsia="zh-CN"/>
        </w:rPr>
        <w:t>允许</w:t>
      </w: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公示publicNotice（是、否）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权利归属方式rightBelonging（个人、团体）</w:t>
      </w:r>
    </w:p>
    <w:p>
      <w:pPr>
        <w:spacing w:before="120" w:after="120"/>
        <w:jc w:val="both"/>
        <w:rPr>
          <w:rFonts w:hint="default" w:ascii="宋体" w:hAnsi="宋体"/>
          <w:b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证明材料evidence</w:t>
      </w:r>
    </w:p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color w:val="0000FF"/>
          <w:sz w:val="32"/>
          <w:szCs w:val="32"/>
          <w:lang w:val="en-US" w:eastAsia="zh-CN"/>
        </w:rPr>
        <w:t>作品管理模块</w:t>
      </w: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GET /mywork/{id} 查看自己作品简略信息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用户id，用以查询自己添加的作品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{[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workId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int, //作品的数据库编号，前端显示时用不到而是按照有几个作品展示几个序号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name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, 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updateTime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, 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status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int,   //0未上链 1已上链未生成证书 2已生成证书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]},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GET /mywork/detailed/{id} 查看自己作品详细信息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workId</w:t>
            </w:r>
            <w:r>
              <w:rPr>
                <w:rFonts w:hint="eastAsia"/>
                <w:sz w:val="24"/>
              </w:rPr>
              <w:t>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"workDescription": "string",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author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个人、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企业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"authorName":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"signature":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本名、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别名、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不具名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"authorRights":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发表、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署名、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修改、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保护作品完整、</w:t>
            </w:r>
            <w:r>
              <w:rPr>
                <w:rFonts w:hint="default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复制、</w:t>
            </w:r>
            <w:r>
              <w:rPr>
                <w:rFonts w:hint="default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val="en-US" w:eastAsia="zh-CN"/>
              </w:rPr>
              <w:t>发行、</w:t>
            </w:r>
            <w:r>
              <w:rPr>
                <w:rFonts w:hint="default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lang w:val="en-US" w:eastAsia="zh-CN"/>
              </w:rPr>
              <w:t>出租、</w:t>
            </w:r>
            <w:r>
              <w:rPr>
                <w:rFonts w:hint="default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展览、</w:t>
            </w:r>
            <w:r>
              <w:rPr>
                <w:rFonts w:hint="default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val="en-US" w:eastAsia="zh-CN"/>
              </w:rPr>
              <w:t>表演、</w:t>
            </w:r>
            <w:r>
              <w:rPr>
                <w:rFonts w:hint="default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lang w:val="en-US" w:eastAsia="zh-CN"/>
              </w:rPr>
              <w:t>放映、</w:t>
            </w:r>
            <w:r>
              <w:rPr>
                <w:rFonts w:hint="default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lang w:val="en-US" w:eastAsia="zh-CN"/>
              </w:rPr>
              <w:t>广播、</w:t>
            </w:r>
            <w:r>
              <w:rPr>
                <w:rFonts w:hint="default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val="en-US" w:eastAsia="zh-CN"/>
              </w:rPr>
              <w:t>信息网络传播、</w:t>
            </w:r>
            <w:r>
              <w:rPr>
                <w:rFonts w:hint="default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lang w:val="en-US" w:eastAsia="zh-CN"/>
              </w:rPr>
              <w:t>摄制、</w:t>
            </w:r>
            <w:r>
              <w:rPr>
                <w:rFonts w:hint="default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  <w:lang w:val="en-US" w:eastAsia="zh-CN"/>
              </w:rPr>
              <w:t>改编、</w:t>
            </w:r>
            <w:r>
              <w:rPr>
                <w:rFonts w:hint="default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  <w:lang w:val="en-US" w:eastAsia="zh-CN"/>
              </w:rPr>
              <w:t>翻译、</w:t>
            </w:r>
            <w:r>
              <w:rPr>
                <w:rFonts w:hint="default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  <w:lang w:val="en-US" w:eastAsia="zh-CN"/>
              </w:rPr>
              <w:t>其他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"workCategory":</w:t>
            </w:r>
            <w:r>
              <w:rPr>
                <w:rFonts w:hint="eastAsia"/>
                <w:sz w:val="24"/>
                <w:lang w:val="en-US" w:eastAsia="zh-CN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"finishTime":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"finishPlace": "string",</w:t>
            </w:r>
          </w:p>
          <w:p>
            <w:pPr>
              <w:tabs>
                <w:tab w:val="left" w:pos="3407"/>
              </w:tabs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"publishStatus":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//0未发表、1已发表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"rightsObtain":</w:t>
            </w:r>
            <w:r>
              <w:rPr>
                <w:rFonts w:hint="default"/>
                <w:sz w:val="24"/>
                <w:lang w:val="en-US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//0原始、1继承、2转让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"workNature":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//0原创、1改编、2翻译、3注释、4整理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"publicNotice":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//0是、1否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"rightBelonging":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//0个人、1团体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PUT /mywork/detailed/{id} 修改自己作品详细信息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"workDescription": "string",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author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个人、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企业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"authorName":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"signature":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本名、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别名、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不具名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"authorRights":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发表、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署名、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修改、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保护作品完整、</w:t>
            </w:r>
            <w:r>
              <w:rPr>
                <w:rFonts w:hint="default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复制、</w:t>
            </w:r>
            <w:r>
              <w:rPr>
                <w:rFonts w:hint="default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val="en-US" w:eastAsia="zh-CN"/>
              </w:rPr>
              <w:t>发行、</w:t>
            </w:r>
            <w:r>
              <w:rPr>
                <w:rFonts w:hint="default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lang w:val="en-US" w:eastAsia="zh-CN"/>
              </w:rPr>
              <w:t>出租、</w:t>
            </w:r>
            <w:r>
              <w:rPr>
                <w:rFonts w:hint="default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展览、</w:t>
            </w:r>
            <w:r>
              <w:rPr>
                <w:rFonts w:hint="default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val="en-US" w:eastAsia="zh-CN"/>
              </w:rPr>
              <w:t>表演、</w:t>
            </w:r>
            <w:r>
              <w:rPr>
                <w:rFonts w:hint="default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lang w:val="en-US" w:eastAsia="zh-CN"/>
              </w:rPr>
              <w:t>放映、</w:t>
            </w:r>
            <w:r>
              <w:rPr>
                <w:rFonts w:hint="default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lang w:val="en-US" w:eastAsia="zh-CN"/>
              </w:rPr>
              <w:t>广播、</w:t>
            </w:r>
            <w:r>
              <w:rPr>
                <w:rFonts w:hint="default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val="en-US" w:eastAsia="zh-CN"/>
              </w:rPr>
              <w:t>信息网络传播、</w:t>
            </w:r>
            <w:r>
              <w:rPr>
                <w:rFonts w:hint="default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lang w:val="en-US" w:eastAsia="zh-CN"/>
              </w:rPr>
              <w:t>摄制、</w:t>
            </w:r>
            <w:r>
              <w:rPr>
                <w:rFonts w:hint="default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  <w:lang w:val="en-US" w:eastAsia="zh-CN"/>
              </w:rPr>
              <w:t>改编、</w:t>
            </w:r>
            <w:r>
              <w:rPr>
                <w:rFonts w:hint="default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  <w:lang w:val="en-US" w:eastAsia="zh-CN"/>
              </w:rPr>
              <w:t>翻译、</w:t>
            </w:r>
            <w:r>
              <w:rPr>
                <w:rFonts w:hint="default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  <w:lang w:val="en-US" w:eastAsia="zh-CN"/>
              </w:rPr>
              <w:t>其他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"workCategory":</w:t>
            </w:r>
            <w:r>
              <w:rPr>
                <w:rFonts w:hint="eastAsia"/>
                <w:sz w:val="24"/>
                <w:lang w:val="en-US" w:eastAsia="zh-CN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"finishTime":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"finishPlace": "string",</w:t>
            </w:r>
          </w:p>
          <w:p>
            <w:pPr>
              <w:tabs>
                <w:tab w:val="left" w:pos="3407"/>
              </w:tabs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"publishStatus":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//0未发表、1已发表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"rightsObtain":</w:t>
            </w:r>
            <w:r>
              <w:rPr>
                <w:rFonts w:hint="default"/>
                <w:sz w:val="24"/>
                <w:lang w:val="en-US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//0原始、1继承、2转让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"workNature":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//0原创、1改编、2翻译、3注释、4整理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"publicNotice":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//0是、1否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"rightBelonging":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//0个人、1团体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GET /mywork/certificate/status/{id}查看自己作品证书状态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status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  //0未上链 1已上链未生成证书 2已生成证书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</w:t>
      </w:r>
    </w:p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/mywork/certificate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/{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id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}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生成证书/查看证书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certificate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//</w:t>
            </w:r>
            <w:r>
              <w:rPr>
                <w:rFonts w:hint="eastAsia"/>
                <w:sz w:val="24"/>
                <w:lang w:val="en-US" w:eastAsia="zh-CN"/>
              </w:rPr>
              <w:t>图片base编码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color w:val="0000FF"/>
          <w:sz w:val="32"/>
          <w:szCs w:val="32"/>
          <w:lang w:val="en-US" w:eastAsia="zh-CN"/>
        </w:rPr>
        <w:t>交易市场模块</w:t>
      </w:r>
      <w:bookmarkStart w:id="0" w:name="_GoBack"/>
      <w:bookmarkEnd w:id="0"/>
    </w:p>
    <w:p>
      <w:pPr>
        <w:spacing w:before="120" w:after="120"/>
        <w:jc w:val="both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t>GET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/m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arket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/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h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ot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i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tems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获取今日热门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{[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show_image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 xml:space="preserve">,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//</w:t>
            </w:r>
            <w:r>
              <w:rPr>
                <w:rFonts w:hint="eastAsia"/>
                <w:sz w:val="24"/>
                <w:lang w:val="en-US" w:eastAsia="zh-CN"/>
              </w:rPr>
              <w:t>图片base编码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name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 xml:space="preserve">,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floor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rFonts w:hint="default"/>
                <w:sz w:val="24"/>
                <w:lang w:val="en-US" w:eastAsia="zh-CN"/>
              </w:rPr>
              <w:t>real</w:t>
            </w:r>
            <w:r>
              <w:rPr>
                <w:rFonts w:hint="default"/>
                <w:sz w:val="24"/>
                <w:lang w:val="en-US"/>
              </w:rPr>
              <w:t xml:space="preserve">, </w:t>
            </w:r>
          </w:p>
          <w:p>
            <w:pPr>
              <w:spacing w:before="120" w:after="120"/>
              <w:ind w:firstLine="48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traded_amount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rFonts w:hint="default"/>
                <w:sz w:val="24"/>
                <w:lang w:val="en-US" w:eastAsia="zh-CN"/>
              </w:rPr>
              <w:t>real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]},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color w:val="0000FF"/>
          <w:sz w:val="32"/>
          <w:szCs w:val="32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t>POST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/m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arket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/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trade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/{id}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发起特定交易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要交易的物品id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color w:val="0000F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B050302020402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ZGIxOGZhOGJiYmExMmMwMjVjYTU4NDdiZWY5NGUifQ=="/>
  </w:docVars>
  <w:rsids>
    <w:rsidRoot w:val="70F447FC"/>
    <w:rsid w:val="04394241"/>
    <w:rsid w:val="06D25D4A"/>
    <w:rsid w:val="0A664130"/>
    <w:rsid w:val="0E8325FF"/>
    <w:rsid w:val="0F3E2A70"/>
    <w:rsid w:val="10853E2D"/>
    <w:rsid w:val="10BB1264"/>
    <w:rsid w:val="15E966DB"/>
    <w:rsid w:val="19C83001"/>
    <w:rsid w:val="1C2344FA"/>
    <w:rsid w:val="1D943894"/>
    <w:rsid w:val="1E4A2212"/>
    <w:rsid w:val="22CC769A"/>
    <w:rsid w:val="230A5A08"/>
    <w:rsid w:val="24CA7C09"/>
    <w:rsid w:val="2599171D"/>
    <w:rsid w:val="26354676"/>
    <w:rsid w:val="2E8E7273"/>
    <w:rsid w:val="32701DFC"/>
    <w:rsid w:val="36A92528"/>
    <w:rsid w:val="38126A88"/>
    <w:rsid w:val="394E7652"/>
    <w:rsid w:val="3A562527"/>
    <w:rsid w:val="3ED07432"/>
    <w:rsid w:val="3F0777AB"/>
    <w:rsid w:val="3F0D1101"/>
    <w:rsid w:val="44273326"/>
    <w:rsid w:val="451C00AC"/>
    <w:rsid w:val="52466271"/>
    <w:rsid w:val="57F0761C"/>
    <w:rsid w:val="593969A1"/>
    <w:rsid w:val="5D280E34"/>
    <w:rsid w:val="5DEB4C7D"/>
    <w:rsid w:val="635602DE"/>
    <w:rsid w:val="65AE61B0"/>
    <w:rsid w:val="664F5A3C"/>
    <w:rsid w:val="687254DC"/>
    <w:rsid w:val="6A38073E"/>
    <w:rsid w:val="6A4920F4"/>
    <w:rsid w:val="6E0F0CF9"/>
    <w:rsid w:val="709578E2"/>
    <w:rsid w:val="70F447FC"/>
    <w:rsid w:val="73652933"/>
    <w:rsid w:val="7548217D"/>
    <w:rsid w:val="75872DEB"/>
    <w:rsid w:val="790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1623</Words>
  <Characters>3735</Characters>
  <Lines>0</Lines>
  <Paragraphs>0</Paragraphs>
  <TotalTime>1</TotalTime>
  <ScaleCrop>false</ScaleCrop>
  <LinksUpToDate>false</LinksUpToDate>
  <CharactersWithSpaces>4106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2023-04-11T09:10:00Z</dcterms:created>
  <dc:creator>永恒的流星</dc:creator>
  <cp:lastModifiedBy>永恒的流星</cp:lastModifiedBy>
  <dcterms:modified xsi:type="dcterms:W3CDTF">2023-04-16T15:06:41Z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8EEDC2547F7B44609E6BCE250F719E30_11</vt:lpwstr>
  </property>
</Properties>
</file>