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| ON | K7K 3Y8 | Canada | +1-343-333-4397</w:t>
        <w:br w:type="textWrapping"/>
      </w:r>
      <w:hyperlink r:id="rId6">
        <w:r w:rsidDel="00000000" w:rsidR="00000000" w:rsidRPr="00000000">
          <w:rPr>
            <w:color w:val="1155cc"/>
            <w:rtl w:val="0"/>
          </w:rPr>
          <w:t xml:space="preserve">https://jason-erb.com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 25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Modern C++ (over 22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Architected, developed, and owned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Windows screensaver that performed distributed work, accompanied by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first hire after spin-off from Willow Garage, worked on the team responsible for both embedded on-device software and user-facing pilot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Internationalized software (including right-to-left language support), instituted coding guidelines for internationalization best practices,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jj7dluqj8fz" w:id="12"/>
      <w:bookmarkEnd w:id="12"/>
      <w:r w:rsidDel="00000000" w:rsidR="00000000" w:rsidRPr="00000000">
        <w:rPr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/>
      </w:pPr>
      <w:bookmarkStart w:colFirst="0" w:colLast="0" w:name="_sbwomaeibp0t" w:id="13"/>
      <w:bookmarkEnd w:id="13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Internationalized the software: implemented automated text extraction and run-time translation lookup, coordinated with translators, and integrated localizations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yozocz9vhc9" w:id="15"/>
      <w:bookmarkEnd w:id="15"/>
      <w:r w:rsidDel="00000000" w:rsidR="00000000" w:rsidRPr="00000000">
        <w:rPr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z39hzurm72q" w:id="16"/>
      <w:bookmarkEnd w:id="1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Internationalized the software: switched strings to Unicode, localized date/time formats, and automated string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vua42tn9soi" w:id="18"/>
      <w:bookmarkEnd w:id="18"/>
      <w:r w:rsidDel="00000000" w:rsidR="00000000" w:rsidRPr="00000000">
        <w:rPr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kf0bt6cqzatb" w:id="19"/>
      <w:bookmarkEnd w:id="19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Coined the "WorldView" product name and metaphor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nc9xlip5mnfx" w:id="21"/>
      <w:bookmarkEnd w:id="21"/>
      <w:r w:rsidDel="00000000" w:rsidR="00000000" w:rsidRPr="00000000">
        <w:rPr>
          <w:rtl w:val="0"/>
        </w:rPr>
        <w:t xml:space="preserve">Dunne and Associates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6ljcvqklhp4" w:id="22"/>
      <w:bookmarkEnd w:id="22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networked games for the system controlled by the brain via real-time EEG and EMG data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Composed and recorded in-game music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ye13hgzpwwg" w:id="24"/>
      <w:bookmarkEnd w:id="24"/>
      <w:r w:rsidDel="00000000" w:rsidR="00000000" w:rsidRPr="00000000">
        <w:rPr>
          <w:rtl w:val="0"/>
        </w:rPr>
        <w:t xml:space="preserve">Hummingbird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v7fuubo3bd4" w:id="25"/>
      <w:bookmarkEnd w:id="25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snlx6sosywy" w:id="27"/>
      <w:bookmarkEnd w:id="27"/>
      <w:r w:rsidDel="00000000" w:rsidR="00000000" w:rsidRPr="00000000">
        <w:rPr>
          <w:rtl w:val="0"/>
        </w:rPr>
        <w:t xml:space="preserve">Hilton Consulting Group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iper5f4uqlpl" w:id="28"/>
      <w:bookmarkEnd w:id="28"/>
      <w:r w:rsidDel="00000000" w:rsidR="00000000" w:rsidRPr="00000000">
        <w:rPr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8f5g52u5cht9" w:id="30"/>
      <w:bookmarkEnd w:id="3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xp6dp6be732a" w:id="32"/>
      <w:bookmarkEnd w:id="32"/>
      <w:hyperlink r:id="rId10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qyx31orl1lx" w:id="33"/>
      <w:bookmarkEnd w:id="33"/>
      <w:r w:rsidDel="00000000" w:rsidR="00000000" w:rsidRPr="00000000">
        <w:rPr>
          <w:rtl w:val="0"/>
        </w:rPr>
        <w:t xml:space="preserve">Om Tree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1kgvn8kezisq" w:id="34"/>
      <w:bookmarkEnd w:id="34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Rule="auto"/>
    </w:pPr>
    <w:rPr>
      <w:rFonts w:ascii="Helvetica Neue" w:cs="Helvetica Neue" w:eastAsia="Helvetica Neue" w:hAnsi="Helvetica Neue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impossibilium/om-tree" TargetMode="External"/><Relationship Id="rId10" Type="http://schemas.openxmlformats.org/officeDocument/2006/relationships/hyperlink" Target="https://github.com/sparist/Om" TargetMode="External"/><Relationship Id="rId12" Type="http://schemas.openxmlformats.org/officeDocument/2006/relationships/hyperlink" Target="https://impossibilium.gitlab.io/om-tree/gcovr/index.html" TargetMode="External"/><Relationship Id="rId9" Type="http://schemas.openxmlformats.org/officeDocument/2006/relationships/hyperlink" Target="https://gitlab.com/Distributed-Compute-Protocol/dcp-na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www.om-langua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