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프로젝트 핸드오프 — 『이건희의 디자인 경영에서 감응의 디자인으로』</w:t>
      </w:r>
    </w:p>
    <w:p>
      <w:pPr>
        <w:ind w:left="432"/>
        <w:pBdr>
          <w:left w:val="single" w:sz="18" w:space="8" w:color="8EAADB"/>
        </w:pBdr>
      </w:pPr>
      <w:r>
        <w:rPr>
          <w:b/>
          <w:color w:val="404040"/>
        </w:rPr>
        <w:t>목적:</w:t>
      </w:r>
      <w:r>
        <w:rPr>
          <w:color w:val="404040"/>
        </w:rPr>
        <w:t xml:space="preserve"> 지금까지의 모든 작업을 한 문서로 정리한 인수인계본. Claude Cowork로 이동해 이어서 집필·검증·편집하기 위한 지도.</w:t>
      </w:r>
    </w:p>
    <w:p>
      <w:pPr>
        <w:ind w:left="432"/>
        <w:pBdr>
          <w:left w:val="single" w:sz="18" w:space="8" w:color="8EAADB"/>
        </w:pBdr>
      </w:pPr>
      <w:r>
        <w:rPr>
          <w:b/>
          <w:color w:val="404040"/>
        </w:rPr>
        <w:t>작성 시점 기준 브랜치:</w:t>
      </w:r>
      <w:r>
        <w:rPr>
          <w:color w:val="404040"/>
        </w:rPr>
        <w:t xml:space="preserve"> </w:t>
      </w:r>
      <w:r>
        <w:rPr>
          <w:rFonts w:ascii="Consolas" w:hAnsi="Consolas"/>
          <w:color w:val="404040"/>
        </w:rPr>
        <w:t>claude/lee-kun-hee-design-episodes-8s6iol</w:t>
      </w:r>
      <w:r>
        <w:rPr>
          <w:color w:val="404040"/>
        </w:rPr>
        <w:t xml:space="preserve"> (저장소 </w:t>
      </w:r>
      <w:r>
        <w:rPr>
          <w:rFonts w:ascii="Consolas" w:hAnsi="Consolas"/>
          <w:color w:val="404040"/>
        </w:rPr>
        <w:t>jason-j-kim/pycon2017</w:t>
      </w:r>
      <w:r>
        <w:rPr>
          <w:color w:val="404040"/>
        </w:rPr>
        <w:t>). 모든 산출물이 이 브랜치에 커밋·푸시되어 있음.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0. 한눈에 보기</w:t>
      </w:r>
    </w:p>
    <w:p>
      <w:pPr>
        <w:pStyle w:val="ListBullet"/>
      </w:pPr>
      <w:r>
        <w:rPr>
          <w:b/>
        </w:rPr>
        <w:t>무엇을 만들었나:</w:t>
      </w:r>
      <w:r>
        <w:t xml:space="preserve"> 이건희(삼성)의 디자인 경영을 사례로, 그것을 '감응의 디자인'이라는 이론으로 해석하는 </w:t>
      </w:r>
      <w:r>
        <w:rPr>
          <w:b/>
        </w:rPr>
        <w:t>단행본 원고(서론+2·3·4장+부록)</w:t>
      </w:r>
      <w:r>
        <w:t xml:space="preserve"> 와, 그 사료적 근거를 담은 </w:t>
      </w:r>
      <w:r>
        <w:rPr>
          <w:b/>
        </w:rPr>
        <w:t>완전판 자료집</w:t>
      </w:r>
      <w:r>
        <w:t>.</w:t>
      </w:r>
    </w:p>
    <w:p>
      <w:pPr>
        <w:pStyle w:val="ListBullet"/>
      </w:pPr>
      <w:r>
        <w:rPr>
          <w:b/>
        </w:rPr>
        <w:t>핵심 주장 한 줄:</w:t>
      </w:r>
      <w:r>
        <w:t xml:space="preserve"> 형태를 정하는 일은 </w:t>
      </w:r>
      <w:r>
        <w:rPr>
          <w:i/>
        </w:rPr>
        <w:t>불확실한 미래에 대한 투자(헤지)</w:t>
      </w:r>
      <w:r>
        <w:t xml:space="preserve"> 이며, 이건희는 한국의 격변을 '헤지가 값을 갖는 리듬'으로 설계해 특정 영역에서 일본을 앞섰다.</w:t>
      </w:r>
    </w:p>
    <w:p>
      <w:pPr>
        <w:pStyle w:val="ListBullet"/>
      </w:pPr>
      <w:r>
        <w:rPr>
          <w:b/>
        </w:rPr>
        <w:t>지금 상태:</w:t>
      </w:r>
      <w:r>
        <w:t xml:space="preserve"> 4개 장 + 부록 초고 완성, 단일 원고로 통합 완료. 남은 것은 서지·각주 체계, 원전 정본 확정, 일부 사실 재확인.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산출물 인벤토리 (파일 위치)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파일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내용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상태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원고_전체.md / .docx</w:t>
            </w:r>
          </w:p>
        </w:tc>
        <w:tc>
          <w:tcPr>
            <w:tcW w:type="dxa" w:w="2880"/>
          </w:tcPr>
          <w:p>
            <w:r/>
            <w:r>
              <w:t>통합 원고(서론+2·3·4장+부록 3-A, 표지·목차·일러두기)</w:t>
            </w:r>
          </w:p>
        </w:tc>
        <w:tc>
          <w:tcPr>
            <w:tcW w:type="dxa" w:w="2880"/>
          </w:tcPr>
          <w:p>
            <w:r/>
            <w:r>
              <w:t>✅ 최신 통합본</w:t>
            </w:r>
          </w:p>
        </w:tc>
      </w:tr>
      <w:tr>
        <w:tc>
          <w:tcPr>
            <w:tcW w:type="dxa" w:w="2880"/>
          </w:tcPr>
          <w:p>
            <w:r/>
            <w:r>
              <w:t>원고_서론_2장.md / .docx</w:t>
            </w:r>
          </w:p>
        </w:tc>
        <w:tc>
          <w:tcPr>
            <w:tcW w:type="dxa" w:w="2880"/>
          </w:tcPr>
          <w:p>
            <w:r/>
            <w:r>
              <w:t>서론(한일 역전 물음) + 2장(사례 2.1~2.8) 확장·학술판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t>원고_3장.md / .docx</w:t>
            </w:r>
          </w:p>
        </w:tc>
        <w:tc>
          <w:tcPr>
            <w:tcW w:type="dxa" w:w="2880"/>
          </w:tcPr>
          <w:p>
            <w:r/>
            <w:r>
              <w:t>3장(3.1 디자인 사고 / 3.2 감응의 디자인 결정이론 연역 / 3.3 검증 프로그램 / 3.4 소결)</w:t>
            </w:r>
          </w:p>
        </w:tc>
        <w:tc>
          <w:tcPr>
            <w:tcW w:type="dxa" w:w="2880"/>
          </w:tcPr>
          <w:p>
            <w:r/>
            <w:r>
              <w:t>✅ v4</w:t>
            </w:r>
          </w:p>
        </w:tc>
      </w:tr>
      <w:tr>
        <w:tc>
          <w:tcPr>
            <w:tcW w:type="dxa" w:w="2880"/>
          </w:tcPr>
          <w:p>
            <w:r/>
            <w:r>
              <w:t>원고_4장.md / .docx</w:t>
            </w:r>
          </w:p>
        </w:tc>
        <w:tc>
          <w:tcPr>
            <w:tcW w:type="dxa" w:w="2880"/>
          </w:tcPr>
          <w:p>
            <w:r/>
            <w:r>
              <w:t>4장 결론(결정이론 정합·측정 윤리)</w:t>
            </w:r>
          </w:p>
        </w:tc>
        <w:tc>
          <w:tcPr>
            <w:tcW w:type="dxa" w:w="2880"/>
          </w:tcPr>
          <w:p>
            <w:r/>
            <w:r>
              <w:t>✅ v2</w:t>
            </w:r>
          </w:p>
        </w:tc>
      </w:tr>
      <w:tr>
        <w:tc>
          <w:tcPr>
            <w:tcW w:type="dxa" w:w="2880"/>
          </w:tcPr>
          <w:p>
            <w:r/>
            <w:r>
              <w:t>원고_3장_부록_독립측정.md / .docx</w:t>
            </w:r>
          </w:p>
        </w:tc>
        <w:tc>
          <w:tcPr>
            <w:tcW w:type="dxa" w:w="2880"/>
          </w:tcPr>
          <w:p>
            <w:r/>
            <w:r>
              <w:t>부록 3-A: 순환논증 탈출·독립 측정·반증 설계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lee-kun-hee-design-episodes.md / 이건희_삼성_디자인경영_완전판.docx</w:t>
            </w:r>
          </w:p>
        </w:tc>
        <w:tc>
          <w:tcPr>
            <w:tcW w:type="dxa" w:w="2880"/>
          </w:tcPr>
          <w:p>
            <w:r/>
            <w:r>
              <w:t xml:space="preserve">사료 완전판(제1·2부 사례 + 부록 A~G + 검증장치). </w:t>
            </w:r>
            <w:r>
              <w:rPr>
                <w:b/>
              </w:rPr>
              <w:t>2장의 근거·별책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t>책_구성안.md</w:t>
            </w:r>
          </w:p>
        </w:tc>
        <w:tc>
          <w:tcPr>
            <w:tcW w:type="dxa" w:w="2880"/>
          </w:tcPr>
          <w:p>
            <w:r/>
            <w:r>
              <w:t>4장 구조 집필 지도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t>모두의-디자인사고-정리.md</w:t>
            </w:r>
          </w:p>
        </w:tc>
        <w:tc>
          <w:tcPr>
            <w:tcW w:type="dxa" w:w="2880"/>
          </w:tcPr>
          <w:p>
            <w:r/>
            <w:r>
              <w:t>블로그(장선생=장영중) 디자인 사고 이론 정리</w:t>
            </w:r>
          </w:p>
        </w:tc>
        <w:tc>
          <w:tcPr>
            <w:tcW w:type="dxa" w:w="2880"/>
          </w:tcPr>
          <w:p>
            <w:r/>
            <w:r>
              <w:t>진행중</w:t>
            </w:r>
          </w:p>
        </w:tc>
      </w:tr>
      <w:tr>
        <w:tc>
          <w:tcPr>
            <w:tcW w:type="dxa" w:w="2880"/>
          </w:tcPr>
          <w:p>
            <w:r/>
            <w:r>
              <w:t>프로젝트_핸드오프.md</w:t>
            </w:r>
          </w:p>
        </w:tc>
        <w:tc>
          <w:tcPr>
            <w:tcW w:type="dxa" w:w="2880"/>
          </w:tcPr>
          <w:p>
            <w:r/>
            <w:r>
              <w:t>(본 문서)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</w:tr>
    </w:tbl>
    <w:p/>
    <w:p>
      <w:pPr>
        <w:ind w:left="432"/>
        <w:pBdr>
          <w:left w:val="single" w:sz="18" w:space="8" w:color="8EAADB"/>
        </w:pBdr>
      </w:pPr>
      <w:r>
        <w:rPr>
          <w:color w:val="404040"/>
        </w:rPr>
        <w:t>마크다운(.md)이 원본, .docx는 배포본. 모든 수식은 유니코드 평문(예: V ∝ σ² × ρ)으로 처리되어 Word에서 깨지지 않음.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2. 책의 구조와 각 장의 상태</w:t>
      </w:r>
    </w:p>
    <w:p>
      <w:r>
        <w:rPr>
          <w:b/>
        </w:rPr>
        <w:t>핵심 논지 흐름:</w:t>
      </w:r>
      <w:r>
        <w:t xml:space="preserve"> 사례(2장) → 기존 이론으로 해석(3.1) → 발생 조건 규명(3.2) → 검증법(부록) → 종합·윤리(4장).</w:t>
      </w:r>
    </w:p>
    <w:p>
      <w:pPr>
        <w:pStyle w:val="ListBullet"/>
      </w:pPr>
      <w:r>
        <w:rPr>
          <w:b/>
        </w:rPr>
        <w:t>서론 — 역전의 물음.</w:t>
      </w:r>
      <w:r>
        <w:t xml:space="preserve"> 2018년 한국 PPP 1인당 GDP가 일본 추월(42,136 vs 41,502달러), 디스플레이·반도체 우위. 왜 앞섰나? → 일본=안정의 특화, 한국=압축근대(높은 변동)+이건희의 리듬 설계. '완성이 아니라 적응/헤지'. 방법론=핼리 혜성(문제 구조 비교).</w:t>
      </w:r>
    </w:p>
    <w:p>
      <w:pPr>
        <w:pStyle w:val="ListBullet"/>
      </w:pPr>
      <w:r>
        <w:rPr>
          <w:b/>
        </w:rPr>
        <w:t>2장 — 사례(사실).</w:t>
      </w:r>
      <w:r>
        <w:t xml:space="preserve"> 원점(1971 홍성수)→후쿠다 보고서·프랑크푸르트(1993, 오쿠라 심야 독대·이재용 배석)→화형식(1995)→디자인 혁명의 해(1996)·디자인경영센터(2001)→밀라노(2005)→보르도(2006)→플립업 폰(SCH-700)→30년 뒤 후쿠다 재진단.</w:t>
      </w:r>
    </w:p>
    <w:p>
      <w:pPr>
        <w:pStyle w:val="ListBullet"/>
      </w:pPr>
      <w:r>
        <w:rPr>
          <w:b/>
        </w:rPr>
        <w:t>3장 — 이론.</w:t>
      </w:r>
    </w:p>
    <w:p>
      <w:pPr>
        <w:pStyle w:val="ListBullet"/>
        <w:ind w:left="1080"/>
      </w:pPr>
      <w:r>
        <w:rPr>
          <w:b/>
        </w:rPr>
        <w:t>3.1 디자인 사고</w:t>
      </w:r>
      <w:r>
        <w:t>(베르간티 시작→장영중 완성): 기술 vs 의미(베르간티)+신뢰성 vs 유효성 50:50(마틴)+교차로 모델·원 비유(장영중). 사례: 나는 가수다·넷플릭스·노키아.</w:t>
      </w:r>
    </w:p>
    <w:p>
      <w:pPr>
        <w:pStyle w:val="ListBullet"/>
        <w:ind w:left="1080"/>
      </w:pPr>
      <w:r>
        <w:rPr>
          <w:b/>
        </w:rPr>
        <w:t>3.2 감응의 디자인</w:t>
      </w:r>
      <w:r>
        <w:t xml:space="preserve">(김재준): </w:t>
      </w:r>
      <w:r>
        <w:rPr>
          <w:b/>
        </w:rPr>
        <w:t>결정이론 7단계 연역</w:t>
      </w:r>
      <w:r>
        <w:t xml:space="preserve"> — 형태=미래 투자 → 포트폴리오 이론(정지/리듬/혼돈) → V∝σ²×ρ(필요·실효의 곱) → 겸용=최적 헤지 → 진화의 확증(χ²=4×10⁻¹¹) → 매개·여백(실물옵션) → 꼬리위험. 감응·귀신·공(空)은 해석층으로 분리.</w:t>
      </w:r>
    </w:p>
    <w:p>
      <w:pPr>
        <w:pStyle w:val="ListBullet"/>
        <w:ind w:left="1080"/>
      </w:pPr>
      <w:r>
        <w:rPr>
          <w:b/>
        </w:rPr>
        <w:t>3.3 반증 가능성:</w:t>
      </w:r>
      <w:r>
        <w:t xml:space="preserve"> 순환논증을 측정 설계로 끊음(부록 3-A 연결). 이론=반증 기다리는 가설.</w:t>
      </w:r>
    </w:p>
    <w:p>
      <w:pPr>
        <w:pStyle w:val="ListBullet"/>
        <w:ind w:left="1080"/>
      </w:pPr>
      <w:r>
        <w:rPr>
          <w:b/>
        </w:rPr>
        <w:t>3.4 소결:</w:t>
      </w:r>
      <w:r>
        <w:t xml:space="preserve"> 디자인 사고=결정의 '속'(무엇을 섞나) / 감응의 디자인=결정의 '조건'(언제 통하나). 교차점에 이건희(중재자=매개 설계자).</w:t>
      </w:r>
    </w:p>
    <w:p>
      <w:pPr>
        <w:pStyle w:val="ListBullet"/>
      </w:pPr>
      <w:r>
        <w:rPr>
          <w:b/>
        </w:rPr>
        <w:t>4장 — 결론.</w:t>
      </w:r>
      <w:r>
        <w:t xml:space="preserve"> 한국의 우위=헤지의 우위. 이건희=ρ 주입→겸용→매개·여백. 화형식 재심문(살리는/죽이는 매개, 측정 윤리). 문화정책(씨뿌리기=ρ 인프라/싹가꾸기=집중). 배울 것 4명제. '따르다→열다', 반증 향해 열어 둠.</w:t>
      </w:r>
    </w:p>
    <w:p>
      <w:pPr>
        <w:pStyle w:val="ListBullet"/>
      </w:pPr>
      <w:r>
        <w:rPr>
          <w:b/>
        </w:rPr>
        <w:t>부록 3-A — 검증 방법론.</w:t>
      </w:r>
      <w:r>
        <w:t xml:space="preserve"> 순환 탈출 3원칙(도구/시간 분리·맹검 부호화), 4변수 조작적 정의(s(t)·σ²·ρ·양가성 A), 영역별 측정 프로토콜 표, 반증 예측 3개+기각조건, 실행 회귀설계(β₃ 상호작용항), 경쟁가설 3종, 측정 윤리.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3. 이론 요지 (Cowork에서 이어갈 핵심)</w:t>
      </w:r>
    </w:p>
    <w:p>
      <w:pPr>
        <w:pStyle w:val="Heading3"/>
      </w:pPr>
      <w:r>
        <w:t>3.1 디자인 사고 (design thinking)</w:t>
      </w:r>
    </w:p>
    <w:p>
      <w:pPr>
        <w:pStyle w:val="ListBullet"/>
      </w:pPr>
      <w:r>
        <w:rPr>
          <w:b/>
        </w:rPr>
        <w:t>베르간티(2009):</w:t>
      </w:r>
      <w:r>
        <w:t xml:space="preserve"> 혁신=기술 혁신 + 의미(meaning) 혁신. 둘을 잇는 </w:t>
      </w:r>
      <w:r>
        <w:rPr>
          <w:b/>
        </w:rPr>
        <w:t>중재자(mediator)</w:t>
      </w:r>
      <w:r>
        <w:t xml:space="preserve"> 가 파괴적 혁신의 열쇠. (예: 닌텐도 Wii)</w:t>
      </w:r>
    </w:p>
    <w:p>
      <w:pPr>
        <w:pStyle w:val="ListBullet"/>
      </w:pPr>
      <w:r>
        <w:rPr>
          <w:b/>
        </w:rPr>
        <w:t>마틴(2009):</w:t>
      </w:r>
      <w:r>
        <w:t xml:space="preserve"> 디자인 사고 = </w:t>
      </w:r>
      <w:r>
        <w:rPr>
          <w:b/>
        </w:rPr>
        <w:t>신뢰성(검증된 것/활용)</w:t>
      </w:r>
      <w:r>
        <w:t xml:space="preserve"> 과 </w:t>
      </w:r>
      <w:r>
        <w:rPr>
          <w:b/>
        </w:rPr>
        <w:t>유효성(미검증/탐색)</w:t>
      </w:r>
      <w:r>
        <w:t xml:space="preserve"> 의 </w:t>
      </w:r>
      <w:r>
        <w:rPr>
          <w:b/>
        </w:rPr>
        <w:t>50:50 균형</w:t>
      </w:r>
      <w:r>
        <w:t>.</w:t>
      </w:r>
    </w:p>
    <w:p>
      <w:pPr>
        <w:pStyle w:val="ListBullet"/>
      </w:pPr>
      <w:r>
        <w:rPr>
          <w:b/>
        </w:rPr>
        <w:t>장영중(완성):</w:t>
      </w:r>
      <w:r>
        <w:t xml:space="preserve"> 잡스의 교차로(기술×인문학)+마틴+베르간티를 '교차로 모델(trade-off wall)'과 '원(圓) 비유(이건희/이재용, 잡스/팀쿡)'로 통합. 이건희≒잡스.</w:t>
      </w:r>
    </w:p>
    <w:p>
      <w:pPr>
        <w:pStyle w:val="Heading3"/>
      </w:pPr>
      <w:r>
        <w:t>3.2 감응의 디자인 (김재준) — 결정이론 연역</w:t>
      </w:r>
    </w:p>
    <w:p>
      <w:pPr>
        <w:pStyle w:val="ListNumber"/>
      </w:pPr>
      <w:r>
        <w:t>형태 = 불확실한 미래에 대한 투자(전제)</w:t>
      </w:r>
    </w:p>
    <w:p>
      <w:pPr>
        <w:pStyle w:val="ListNumber"/>
      </w:pPr>
      <w:r>
        <w:t>불확실성 유형별 최적: 확실→특화(정지) / 구조적 불확실→헤지(리듬) / 무작위→중립(혼돈) [포트폴리오 이론]</w:t>
      </w:r>
    </w:p>
    <w:p>
      <w:pPr>
        <w:pStyle w:val="ListNumber"/>
      </w:pPr>
      <w:r>
        <w:t xml:space="preserve">헤지엔 변동(σ², 필요)+예측가능성(ρ, 실효) 둘 다 필요 → </w:t>
      </w:r>
      <w:r>
        <w:rPr>
          <w:b/>
        </w:rPr>
        <w:t>V ∝ σ² × ρ</w:t>
      </w:r>
    </w:p>
    <w:p>
      <w:pPr>
        <w:pStyle w:val="ListNumber"/>
      </w:pPr>
      <w:r>
        <w:t xml:space="preserve">형태로 하는 헤지 = </w:t>
      </w:r>
      <w:r>
        <w:rPr>
          <w:b/>
        </w:rPr>
        <w:t>겸용(양가성)</w:t>
      </w:r>
      <w:r>
        <w:t xml:space="preserve"> [제2법칙]</w:t>
      </w:r>
    </w:p>
    <w:p>
      <w:pPr>
        <w:pStyle w:val="ListNumber"/>
      </w:pPr>
      <w:r>
        <w:t>눈먼 진화도 같은 답(GroES-EL, χ²=4×10⁻¹¹) → 최적은 실재 [확증]</w:t>
      </w:r>
    </w:p>
    <w:p>
      <w:pPr>
        <w:pStyle w:val="ListNumber"/>
      </w:pPr>
      <w:r>
        <w:t xml:space="preserve">미래 표류 → </w:t>
      </w:r>
      <w:r>
        <w:rPr>
          <w:b/>
        </w:rPr>
        <w:t>매개</w:t>
      </w:r>
      <w:r>
        <w:t>(갱신 기반)+</w:t>
      </w:r>
      <w:r>
        <w:rPr>
          <w:b/>
        </w:rPr>
        <w:t>여백=공</w:t>
      </w:r>
      <w:r>
        <w:t>(실물옵션) [제3·4법칙]</w:t>
      </w:r>
    </w:p>
    <w:p>
      <w:pPr>
        <w:pStyle w:val="ListNumber"/>
      </w:pPr>
      <w:r>
        <w:t xml:space="preserve">보상이 </w:t>
      </w:r>
      <w:r>
        <w:rPr>
          <w:b/>
        </w:rPr>
        <w:t>꼬리</w:t>
      </w:r>
      <w:r>
        <w:t>에 몰림 → 예외를 설계</w:t>
      </w:r>
    </w:p>
    <w:p>
      <w:pPr>
        <w:pStyle w:val="ListBullet"/>
      </w:pPr>
      <w:r>
        <w:rPr>
          <w:b/>
        </w:rPr>
        <w:t>네 법칙 요약:</w:t>
      </w:r>
      <w:r>
        <w:t xml:space="preserve"> ①리듬(정지·혼돈 사이) ②양가성=리듬의 자식 ③디자인=매개(媒介)를 짓는 일(축적=귀신) ④공(空)을 남기고 꼬리를 향하라. 제2=제4는 '빈틈의 원리'로 종합.</w:t>
      </w:r>
    </w:p>
    <w:p>
      <w:pPr>
        <w:pStyle w:val="ListBullet"/>
      </w:pPr>
      <w:r>
        <w:rPr>
          <w:b/>
        </w:rPr>
        <w:t>해석층(하중 X):</w:t>
      </w:r>
      <w:r>
        <w:t xml:space="preserve"> 감응(感應)=존재의 양식, 귀신=경로의존성의 체험적 이름, 공=실물옵션의 미학적 이름. 논리는 결정이론이, 경험의 풍부함은 감응이 담당(엄격 분리).</w:t>
      </w:r>
    </w:p>
    <w:p>
      <w:pPr>
        <w:pStyle w:val="Heading3"/>
      </w:pPr>
      <w:r>
        <w:t>문명 확장 (김재준)</w:t>
      </w:r>
    </w:p>
    <w:p>
      <w:pPr>
        <w:pStyle w:val="ListBullet"/>
      </w:pPr>
      <w:r>
        <w:rPr>
          <w:b/>
        </w:rPr>
        <w:t>감응의 도시</w:t>
      </w:r>
      <w:r>
        <w:t xml:space="preserve"> = 꼬리(예외)의 정동을 읽고 응답하는 도시. </w:t>
      </w:r>
      <w:r>
        <w:rPr>
          <w:b/>
        </w:rPr>
        <w:t>유효의미 경제학</w:t>
      </w:r>
      <w:r>
        <w:t xml:space="preserve"> = 의미의 값을 셈하는 회계. (정본 정의 확보 필요)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4. 저자·자료 귀속 지도 (중요 — 혼동 주의)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이론/자료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저자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형태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디자인 사고</w:t>
            </w:r>
            <w:r>
              <w:t>(교차로 모델·원 비유·나는가수다)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장영중</w:t>
            </w:r>
            <w:r>
              <w:t>(=블로그 '장선생', youngjchang)</w:t>
            </w:r>
          </w:p>
        </w:tc>
        <w:tc>
          <w:tcPr>
            <w:tcW w:type="dxa" w:w="2880"/>
          </w:tcPr>
          <w:p>
            <w:r/>
            <w:r>
              <w:t>발표자료 「이건희 창의혁신 경영」(2025.5.28) + 「포스트 잡스」 챕터(김재범 공저) + 블로그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감응의 디자인</w:t>
            </w:r>
            <w:r>
              <w:t>「형태는 기능의 시공간 통계를 따른다」 + 감응의 존재론 + 감응의 도시 + 유효의미 경제학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김재준</w:t>
            </w:r>
          </w:p>
        </w:tc>
        <w:tc>
          <w:tcPr>
            <w:tcW w:type="dxa" w:w="2880"/>
          </w:tcPr>
          <w:p>
            <w:r/>
            <w:r>
              <w:t>업로드 원고들</w:t>
            </w:r>
          </w:p>
        </w:tc>
      </w:tr>
      <w:tr>
        <w:tc>
          <w:tcPr>
            <w:tcW w:type="dxa" w:w="2880"/>
          </w:tcPr>
          <w:p>
            <w:r/>
            <w:r>
              <w:t>후쿠다 보고서·신경영·재진단</w:t>
            </w:r>
          </w:p>
        </w:tc>
        <w:tc>
          <w:tcPr>
            <w:tcW w:type="dxa" w:w="2880"/>
          </w:tcPr>
          <w:p>
            <w:r/>
            <w:r>
              <w:t>(사료)</w:t>
            </w:r>
          </w:p>
        </w:tc>
        <w:tc>
          <w:tcPr>
            <w:tcW w:type="dxa" w:w="2880"/>
          </w:tcPr>
          <w:p>
            <w:r/>
            <w:r>
              <w:t>닛케이 2014·2024, 중문판, newspim 2015 등</w:t>
            </w:r>
          </w:p>
        </w:tc>
      </w:tr>
      <w:tr>
        <w:tc>
          <w:tcPr>
            <w:tcW w:type="dxa" w:w="2880"/>
          </w:tcPr>
          <w:p>
            <w:r/>
            <w:r>
              <w:t>생물학 논문(GroES-EL, σ²×ρ)</w:t>
            </w:r>
          </w:p>
        </w:tc>
        <w:tc>
          <w:tcPr>
            <w:tcW w:type="dxa" w:w="2880"/>
          </w:tcPr>
          <w:p>
            <w:r/>
            <w:r>
              <w:t>(과학 근거)</w:t>
            </w:r>
          </w:p>
        </w:tc>
        <w:tc>
          <w:tcPr>
            <w:tcW w:type="dxa" w:w="2880"/>
          </w:tcPr>
          <w:p>
            <w:r/>
            <w:r>
              <w:t>「Two trade-offs in cellular resource allocation」</w:t>
            </w:r>
          </w:p>
        </w:tc>
      </w:tr>
      <w:tr>
        <w:tc>
          <w:tcPr>
            <w:tcW w:type="dxa" w:w="2880"/>
          </w:tcPr>
          <w:p>
            <w:r/>
            <w:r>
              <w:t>미학 에세이(효율=미학)</w:t>
            </w:r>
          </w:p>
        </w:tc>
        <w:tc>
          <w:tcPr>
            <w:tcW w:type="dxa" w:w="2880"/>
          </w:tcPr>
          <w:p>
            <w:r/>
            <w:r>
              <w:t>(해석 근거)</w:t>
            </w:r>
          </w:p>
        </w:tc>
        <w:tc>
          <w:tcPr>
            <w:tcW w:type="dxa" w:w="2880"/>
          </w:tcPr>
          <w:p>
            <w:r/>
            <w:r>
              <w:t>「세포 리듬의 미학」</w:t>
            </w:r>
          </w:p>
        </w:tc>
      </w:tr>
    </w:tbl>
    <w:p/>
    <w:p>
      <w:pPr>
        <w:ind w:left="432"/>
        <w:pBdr>
          <w:left w:val="single" w:sz="18" w:space="8" w:color="8EAADB"/>
        </w:pBdr>
      </w:pPr>
      <w:r>
        <w:rPr>
          <w:color w:val="404040"/>
        </w:rPr>
        <w:t xml:space="preserve">⚠️ 초기 판본에서 감응의 디자인을 장영중에 귀속한 오류가 있었고 </w:t>
      </w:r>
      <w:r>
        <w:rPr>
          <w:b/>
          <w:color w:val="404040"/>
        </w:rPr>
        <w:t>김재준으로 정정 완료</w:t>
      </w:r>
      <w:r>
        <w:rPr>
          <w:color w:val="404040"/>
        </w:rPr>
        <w:t>. 문서 전체 반영됨.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5. 검증 상태 — 반드시 기억할 정정 사항</w:t>
      </w:r>
    </w:p>
    <w:p>
      <w:r>
        <w:rPr>
          <w:b/>
        </w:rPr>
        <w:t>✅ 확정(그대로 인용 가능):</w:t>
      </w:r>
      <w:r>
        <w:t xml:space="preserve"> 프랑크푸르트 1993.6.7·켐핀스키·200명 / 화형식 1995.3.9·구미·11.8%·15만대·500억·2천명 / 후쿠다 보고서 56쪽·1993.6.4·『경영과 디자인』 / 오쿠라 심야 독대·이재용 배석 / 밀라노 2005.4·"애니콜 빼고 1.5류"·0.6초·4대전략 / 보르도 2006 6개월 100만대·전체 TV 1위(14.6%) / 원점 1971 홍성수 / 2018 PPP 역전.</w:t>
      </w:r>
    </w:p>
    <w:p>
      <w:r>
        <w:rPr>
          <w:b/>
        </w:rPr>
        <w:t>❌ 통설 오류(정정됨):</w:t>
      </w:r>
    </w:p>
    <w:p>
      <w:pPr>
        <w:pStyle w:val="ListBullet"/>
      </w:pPr>
      <w:r>
        <w:t xml:space="preserve">SGH-T100 "26만 색·31만 화소 카메라" → 실제 </w:t>
      </w:r>
      <w:r>
        <w:rPr>
          <w:b/>
        </w:rPr>
        <w:t>4,096색·카메라 없음</w:t>
      </w:r>
    </w:p>
    <w:p>
      <w:pPr>
        <w:pStyle w:val="ListBullet"/>
      </w:pPr>
      <w:r>
        <w:t xml:space="preserve">보르도 "1000만 대" → </w:t>
      </w:r>
      <w:r>
        <w:rPr>
          <w:b/>
        </w:rPr>
        <w:t>6개월 100만/누적 300~500만</w:t>
      </w:r>
    </w:p>
    <w:p>
      <w:pPr>
        <w:pStyle w:val="ListBullet"/>
      </w:pPr>
      <w:r>
        <w:t xml:space="preserve">"2006 소니 추월" → 전체 TV는 사실, 단 </w:t>
      </w:r>
      <w:r>
        <w:rPr>
          <w:b/>
        </w:rPr>
        <w:t>LCD 매출 연간 1위는 소니</w:t>
      </w:r>
    </w:p>
    <w:p>
      <w:pPr>
        <w:pStyle w:val="ListBullet"/>
      </w:pPr>
      <w:r>
        <w:t xml:space="preserve">디자인 원점 "1981·2명" → </w:t>
      </w:r>
      <w:r>
        <w:rPr>
          <w:b/>
        </w:rPr>
        <w:t>1971 홍성수</w:t>
      </w:r>
    </w:p>
    <w:p>
      <w:pPr>
        <w:pStyle w:val="ListBullet"/>
      </w:pPr>
      <w:r>
        <w:t xml:space="preserve">디자인경영센터 "1996" → </w:t>
      </w:r>
      <w:r>
        <w:rPr>
          <w:b/>
        </w:rPr>
        <w:t>2001</w:t>
      </w:r>
      <w:r>
        <w:t>(CEO 직속)</w:t>
      </w:r>
    </w:p>
    <w:p>
      <w:r>
        <w:rPr>
          <w:b/>
        </w:rPr>
        <w:t>⚠️/❓ 재확인 필요:</w:t>
      </w:r>
      <w:r>
        <w:t xml:space="preserve"> 후쿠다 영입연도(1989 유력/1990설) / "과장 이상 손대지 마라"(출처 미발견) / 플립업 폰 SCH-700 제원(개인 블로그 의존) / 김재준 감응의 도시·유효의미 경제학 정본 정의 / 최지성 금형 투척(회자 일화).</w:t>
      </w:r>
    </w:p>
    <w:p>
      <w:r>
        <w:rPr>
          <w:b/>
        </w:rPr>
        <w:t>방법 한계:</w:t>
      </w:r>
      <w:r>
        <w:t xml:space="preserve"> 다수 원문 사이트가 egress 차단(HTTP 403)이라 검색 요약·중문판 전재로 교차검증. 닛케이 2건 본문 전문·1971 채용공고 지면 등은 미확인.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6. 남은 과제 (Cowork에서 이어갈 To-Do)</w:t>
      </w:r>
    </w:p>
    <w:p>
      <w:r>
        <w:rPr>
          <w:b/>
        </w:rPr>
        <w:t>집필·편집</w:t>
      </w:r>
    </w:p>
    <w:p>
      <w:pPr>
        <w:pStyle w:val="ListBullet"/>
      </w:pPr>
      <w:r>
        <w:t>[ ] 참고문헌·각주 체계 구축(〔사료〕→각주; Markowitz 1952·Verganti 2009·Martin 2009·Dixit-Pindyck 실물옵션·「포스트 잡스」 페이지 등)</w:t>
      </w:r>
    </w:p>
    <w:p>
      <w:pPr>
        <w:pStyle w:val="ListBullet"/>
      </w:pPr>
      <w:r>
        <w:t>[ ] 별책(완전판 사료)까지 합본한 최종 통합본, 또는 본책/자료집 분리 확정</w:t>
      </w:r>
    </w:p>
    <w:p>
      <w:pPr>
        <w:pStyle w:val="ListBullet"/>
      </w:pPr>
      <w:r>
        <w:t>[ ] 서론을 결정이론 뼈대(헤지/반증)에 맞춰 미세 조정(현재는 정합하나 용어 일부 v1 흔적)</w:t>
      </w:r>
    </w:p>
    <w:p>
      <w:pPr>
        <w:pStyle w:val="ListBullet"/>
      </w:pPr>
      <w:r>
        <w:t>[ ] 4장 분량·톤을 3장과 균형</w:t>
      </w:r>
    </w:p>
    <w:p>
      <w:r>
        <w:rPr>
          <w:b/>
        </w:rPr>
        <w:t>이론 정교화</w:t>
      </w:r>
    </w:p>
    <w:p>
      <w:pPr>
        <w:pStyle w:val="ListBullet"/>
      </w:pPr>
      <w:r>
        <w:t>[ ] 부록 3-A의 회귀설계 사전등록(pre-registration)화, 생물학 템플릿↔제품 데이터 형식 대응표</w:t>
      </w:r>
    </w:p>
    <w:p>
      <w:pPr>
        <w:pStyle w:val="ListBullet"/>
      </w:pPr>
      <w:r>
        <w:t>[ ] 김재준 '감응의 도시·유효의미 경제학' 정본 정의 확보 → 3.2.8·4.4 정밀화</w:t>
      </w:r>
    </w:p>
    <w:p>
      <w:pPr>
        <w:pStyle w:val="ListBullet"/>
      </w:pPr>
      <w:r>
        <w:t>[ ] s(t) 표준 정의·자기상관 시차 τ 선택 규칙</w:t>
      </w:r>
    </w:p>
    <w:p>
      <w:r>
        <w:rPr>
          <w:b/>
        </w:rPr>
        <w:t>사실 검증(구독/원본 필요)</w:t>
      </w:r>
    </w:p>
    <w:p>
      <w:pPr>
        <w:pStyle w:val="ListBullet"/>
      </w:pPr>
      <w:r>
        <w:t>[ ] 닛케이 2014·2024 후쿠다 인터뷰 본문 전문(유료)</w:t>
      </w:r>
    </w:p>
    <w:p>
      <w:pPr>
        <w:pStyle w:val="ListBullet"/>
      </w:pPr>
      <w:r>
        <w:t>[ ] 1971 중앙일보 채용공고 지면(신문 DB)</w:t>
      </w:r>
    </w:p>
    <w:p>
      <w:pPr>
        <w:pStyle w:val="ListBullet"/>
      </w:pPr>
      <w:r>
        <w:t>[ ] SCH-700 제원 삼성 공식 교차확인</w:t>
      </w:r>
    </w:p>
    <w:p>
      <w:pPr>
        <w:pStyle w:val="ListBullet"/>
      </w:pPr>
      <w:r>
        <w:t>[ ] "과장 이상 손대지 마라" 출처 추적</w:t>
      </w:r>
    </w:p>
    <w:p>
      <w:r>
        <w:rPr>
          <w:b/>
        </w:rPr>
        <w:t>저작권</w:t>
      </w:r>
    </w:p>
    <w:p>
      <w:pPr>
        <w:pStyle w:val="ListBullet"/>
      </w:pPr>
      <w:r>
        <w:t>[ ] 「포스트 잡스」·감응 원고·발표자료의 직접 인용 범위·허락 확인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7. Cowork 이동 시 첫 지시 추천</w:t>
      </w:r>
    </w:p>
    <w:p>
      <w:r>
        <w:t xml:space="preserve">Cowork에서 이 저장소(브랜치 </w:t>
      </w:r>
      <w:r>
        <w:rPr>
          <w:rFonts w:ascii="Consolas" w:hAnsi="Consolas"/>
        </w:rPr>
        <w:t>claude/lee-kun-hee-design-episodes-8s6iol</w:t>
      </w:r>
      <w:r>
        <w:t>)를 열고, 다음 중 하나로 시작하면 자연스럽다:</w:t>
      </w:r>
    </w:p>
    <w:p>
      <w:pPr>
        <w:pStyle w:val="ListNumber"/>
      </w:pPr>
      <w:r>
        <w:t>"</w:t>
      </w:r>
      <w:r>
        <w:rPr>
          <w:rFonts w:ascii="Consolas" w:hAnsi="Consolas"/>
        </w:rPr>
        <w:t>원고_전체.md</w:t>
      </w:r>
      <w:r>
        <w:t>를 열어 참고문헌·각주 체계를 구축하라" (출판 준비 1순위)</w:t>
      </w:r>
    </w:p>
    <w:p>
      <w:pPr>
        <w:pStyle w:val="ListNumber"/>
      </w:pPr>
      <w:r>
        <w:t>"부록 3-A의 회귀설계를 실제 데이터로 돌릴 수 있게 사전등록 프로토콜로 구체화하라"</w:t>
      </w:r>
    </w:p>
    <w:p>
      <w:pPr>
        <w:pStyle w:val="ListNumber"/>
      </w:pPr>
      <w:r>
        <w:t>"김재준 감응의 도시·유효의미 경제학 원고를 반영해 3.2.8·4.4를 정밀화하라"</w:t>
      </w:r>
    </w:p>
    <w:p>
      <w:pPr>
        <w:pStyle w:val="ListNumber"/>
      </w:pPr>
      <w:r>
        <w:t>"⚠️/❓ 재확인 목록의 사실들을 원전으로 검증하라"</w:t>
      </w:r>
    </w:p>
    <w:p>
      <w:pPr>
        <w:ind w:left="432"/>
        <w:pBdr>
          <w:left w:val="single" w:sz="18" w:space="8" w:color="8EAADB"/>
        </w:pBdr>
      </w:pPr>
      <w:r>
        <w:rPr>
          <w:color w:val="404040"/>
        </w:rPr>
        <w:t>이 문서(프로젝트_핸드오프.md)와 원고_전체.md, lee-kun-hee-design-episodes.md 세 개만 있으면 전체 맥락이 복원된다.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algun Gothic" w:hAnsi="Malgun Gothic" w:eastAsia="Malgun Gothi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