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0" w:before="0" w:line="360" w:lineRule="exact"/>
      </w:pPr>
    </w:p>
    <w:p>
      <w:pPr>
        <w:keepLines/>
        <w:spacing w:after="0" w:before="0" w:line="360" w:lineRule="exact"/>
      </w:pPr>
    </w:p>
    <w:p>
      <w:pPr>
        <w:keepLines/>
        <w:spacing w:after="160" w:before="0" w:line="360" w:lineRule="exact"/>
        <w:jc w:val="center"/>
      </w:pPr>
      <w:r>
        <w:rPr>
          <w:rFonts w:ascii="맑은 고딕" w:hAnsi="맑은 고딕" w:eastAsia="맑은 고딕"/>
          <w:b w:val="0"/>
          <w:color w:val="000000"/>
          <w:sz w:val="20"/>
        </w:rPr>
        <w:t>「온 국민 아이디어 등록제」 후속 연구</w:t>
      </w:r>
    </w:p>
    <w:p>
      <w:pPr>
        <w:keepLines/>
        <w:spacing w:after="200" w:before="0" w:line="360" w:lineRule="exact"/>
        <w:jc w:val="center"/>
      </w:pPr>
      <w:r>
        <w:rPr>
          <w:rFonts w:ascii="맑은 고딕" w:hAnsi="맑은 고딕" w:eastAsia="맑은 고딕"/>
          <w:b/>
          <w:color w:val="000000"/>
          <w:sz w:val="30"/>
        </w:rPr>
        <w:t>연구 참여 계획서</w:t>
      </w:r>
    </w:p>
    <w:p>
      <w:pPr>
        <w:keepLines/>
        <w:spacing w:after="480" w:before="0" w:line="360" w:lineRule="exact"/>
        <w:jc w:val="center"/>
      </w:pPr>
      <w:r>
        <w:rPr>
          <w:rFonts w:ascii="맑은 고딕" w:hAnsi="맑은 고딕" w:eastAsia="맑은 고딕"/>
          <w:b w:val="0"/>
          <w:color w:val="000000"/>
          <w:sz w:val="22"/>
        </w:rPr>
        <w:t>— 기본 철학과 운영 원리, 연구자의 역량, 그리고 성장이론과의 연결 —</w:t>
      </w:r>
    </w:p>
    <w:p>
      <w:pPr>
        <w:keepLines/>
        <w:spacing w:after="40" w:before="0" w:line="360" w:lineRule="exact"/>
        <w:jc w:val="right"/>
      </w:pPr>
      <w:r>
        <w:rPr>
          <w:rFonts w:ascii="맑은 고딕" w:hAnsi="맑은 고딕" w:eastAsia="맑은 고딕"/>
          <w:b w:val="0"/>
          <w:color w:val="000000"/>
          <w:sz w:val="22"/>
        </w:rPr>
        <w:t>국민대학교  김재준</w:t>
      </w:r>
    </w:p>
    <w:p>
      <w:pPr>
        <w:keepLines/>
        <w:spacing w:after="320" w:before="0" w:line="360" w:lineRule="exact"/>
        <w:jc w:val="right"/>
      </w:pPr>
      <w:r>
        <w:rPr>
          <w:rFonts w:ascii="맑은 고딕" w:hAnsi="맑은 고딕" w:eastAsia="맑은 고딕"/>
          <w:b w:val="0"/>
          <w:color w:val="000000"/>
          <w:sz w:val="20"/>
        </w:rPr>
        <w:t>joyof15@gmail.com</w:t>
      </w:r>
    </w:p>
    <w:p>
      <w:pPr>
        <w:keepLines/>
        <w:spacing w:after="180" w:before="0" w:line="360" w:lineRule="exact"/>
        <w:ind w:firstLine="283"/>
      </w:pPr>
      <w:r>
        <w:rPr>
          <w:rFonts w:ascii="맑은 고딕" w:hAnsi="맑은 고딕" w:eastAsia="맑은 고딕"/>
          <w:b w:val="0"/>
          <w:color w:val="000000"/>
          <w:sz w:val="22"/>
        </w:rPr>
        <w:t>이 문서는 넷으로 되어 있다. 먼저 「온 국민 아이디어 등록제」가 어떤 철학 위에 서 있고 어떤 원리로 움직이는 체계인지를 밝힌다. 이어서 그 원리를 검증하고 다듬는 데 쓰일 수 있는 역량을 적고, 그 역량으로 맡을 수 있는 일을 구체화한 뒤, 마지막으로 그 일이 왜 경제성장론의 문제이기도 한지를 다룬다.</w:t>
      </w:r>
    </w:p>
    <w:p>
      <w:pPr>
        <w:keepNext/>
        <w:keepLines/>
        <w:pageBreakBefore/>
        <w:spacing w:after="80" w:before="0" w:line="360" w:lineRule="exact"/>
      </w:pPr>
      <w:r>
        <w:rPr>
          <w:rFonts w:ascii="맑은 고딕" w:hAnsi="맑은 고딕" w:eastAsia="맑은 고딕"/>
          <w:b/>
          <w:color w:val="000000"/>
          <w:sz w:val="26"/>
        </w:rPr>
        <w:t>1부.  기본 철학과 운영 원리</w:t>
      </w:r>
    </w:p>
    <w:p>
      <w:pPr>
        <w:keepNext/>
        <w:keepLines/>
        <w:spacing w:after="180" w:before="380" w:line="360" w:lineRule="exact"/>
      </w:pPr>
      <w:r>
        <w:rPr>
          <w:rFonts w:ascii="맑은 고딕" w:hAnsi="맑은 고딕" w:eastAsia="맑은 고딕"/>
          <w:b/>
          <w:color w:val="000000"/>
          <w:sz w:val="24"/>
        </w:rPr>
        <w:t>1. 괄호 하나 — 제도가 미뤄 둔 판정</w:t>
      </w:r>
    </w:p>
    <w:p>
      <w:pPr>
        <w:keepLines/>
        <w:spacing w:after="180" w:before="0" w:line="360" w:lineRule="exact"/>
        <w:ind w:firstLine="283"/>
      </w:pPr>
      <w:r>
        <w:rPr>
          <w:rFonts w:ascii="맑은 고딕" w:hAnsi="맑은 고딕" w:eastAsia="맑은 고딕"/>
          <w:b w:val="0"/>
          <w:color w:val="000000"/>
          <w:sz w:val="22"/>
        </w:rPr>
        <w:t>제도는 대개 감당하지 못하는 판단을 어딘가에 미뤄 둔 채 출발한다. 전국민 아이디어 등록제도 그랬다. 김세직이 2022년에 정리한 실행 방안은 등록 절차부터 재산권 기간, 보상 구조, 시장 설계까지 구체적으로 적어 나가다가, 그 모든 것의 전제가 되는 독창성 판정에 이르러 문장이 괄호 안으로 들어간다.</w:t>
      </w:r>
    </w:p>
    <w:p>
      <w:pPr>
        <w:keepLines/>
        <w:spacing w:after="220" w:before="0" w:line="320" w:lineRule="exact"/>
        <w:ind w:left="567"/>
      </w:pPr>
      <w:r>
        <w:rPr>
          <w:rFonts w:ascii="맑은 고딕" w:hAnsi="맑은 고딕" w:eastAsia="맑은 고딕"/>
          <w:b w:val="0"/>
          <w:color w:val="000000"/>
          <w:sz w:val="20"/>
        </w:rPr>
        <w:t>"(장기적으로는 이를 담당할 '창의성 평가 AI'를 개발한다. 충분히 발달한 AI를 개발해낸다면 이 AI를 전적으로 이용하거나 이를 보조적으로 이용한다.)"  — 김세직(2022)</w:t>
      </w:r>
    </w:p>
    <w:p>
      <w:pPr>
        <w:keepLines/>
        <w:spacing w:after="180" w:before="0" w:line="360" w:lineRule="exact"/>
        <w:ind w:firstLine="283"/>
      </w:pPr>
      <w:r>
        <w:rPr>
          <w:rFonts w:ascii="맑은 고딕" w:hAnsi="맑은 고딕" w:eastAsia="맑은 고딕"/>
          <w:b w:val="0"/>
          <w:color w:val="000000"/>
          <w:sz w:val="22"/>
        </w:rPr>
        <w:t>이 괄호는 미루기가 아니라 정직한 표시로 읽어야 한다. 2022년에 그 기계는 없었고, 없는 것을 설계에 넣지 않은 것은 엄밀한 태도다. 그러나 제도가 시범사업으로 들어서는 순간 괄호는 더 미룰 수 없는 항목이 된다. 「온 국민 아이디어 등록제」는 이 괄호를 채우려는 설계이며, 그 채움의 방식이 곧 이 체계의 철학이다.</w:t>
      </w:r>
    </w:p>
    <w:p>
      <w:pPr>
        <w:keepLines/>
        <w:spacing w:after="180" w:before="0" w:line="360" w:lineRule="exact"/>
        <w:ind w:firstLine="283"/>
      </w:pPr>
      <w:r>
        <w:rPr>
          <w:rFonts w:ascii="맑은 고딕" w:hAnsi="맑은 고딕" w:eastAsia="맑은 고딕"/>
          <w:b w:val="0"/>
          <w:color w:val="000000"/>
          <w:sz w:val="22"/>
        </w:rPr>
        <w:t xml:space="preserve">채움의 첫 단계는 이름을 바꾸는 일이다. 만들 수 있는 것은 창의성을 평가하는 AI가 아니라, </w:t>
      </w:r>
      <w:r>
        <w:rPr>
          <w:rFonts w:ascii="맑은 고딕" w:hAnsi="맑은 고딕" w:eastAsia="맑은 고딕"/>
          <w:b/>
          <w:color w:val="000000"/>
          <w:sz w:val="22"/>
        </w:rPr>
        <w:t>창의성 판정에 필요한 재료를 만들고 그 재료의 한계를 함께 보고하는 절차</w:t>
      </w:r>
      <w:r>
        <w:rPr>
          <w:rFonts w:ascii="맑은 고딕" w:hAnsi="맑은 고딕" w:eastAsia="맑은 고딕"/>
          <w:b w:val="0"/>
          <w:color w:val="000000"/>
          <w:sz w:val="22"/>
        </w:rPr>
        <w:t>다. 이 전환은 후퇴가 아니라 제도적 전진이다. 창의성을 안다고 주장하는 기계는 그 주장이 무너지는 순간 제도 전체를 함께 무너뜨리지만, 자신이 무엇을 보지 못했는지 말하는 기계는 틀려도 제도를 무너뜨리지 않는다.</w:t>
      </w:r>
    </w:p>
    <w:p>
      <w:pPr>
        <w:keepNext/>
        <w:keepLines/>
        <w:spacing w:after="180" w:before="380" w:line="360" w:lineRule="exact"/>
      </w:pPr>
      <w:r>
        <w:rPr>
          <w:rFonts w:ascii="맑은 고딕" w:hAnsi="맑은 고딕" w:eastAsia="맑은 고딕"/>
          <w:b/>
          <w:color w:val="000000"/>
          <w:sz w:val="24"/>
        </w:rPr>
        <w:t>2. 두 겹의 정당성과 그 긴장</w:t>
      </w:r>
    </w:p>
    <w:p>
      <w:pPr>
        <w:keepLines/>
        <w:spacing w:after="180" w:before="0" w:line="360" w:lineRule="exact"/>
        <w:ind w:firstLine="283"/>
      </w:pPr>
      <w:r>
        <w:rPr>
          <w:rFonts w:ascii="맑은 고딕" w:hAnsi="맑은 고딕" w:eastAsia="맑은 고딕"/>
          <w:b w:val="0"/>
          <w:color w:val="000000"/>
          <w:sz w:val="22"/>
        </w:rPr>
        <w:t>국가가 국민의 아이디어에 등급을 매기는 장치는 가벼운 것이 아니다. 그 장치는 무엇이 새로운 생각이고 무엇이 아닌지를 공적으로 선언하며, 그 선언에 보상과 등록이라는 귀결이 붙는다. 이런 것은 효율만으로 정당화되지 않는다.</w:t>
      </w:r>
    </w:p>
    <w:p>
      <w:pPr>
        <w:keepLines/>
        <w:spacing w:after="180" w:before="0" w:line="360" w:lineRule="exact"/>
        <w:ind w:firstLine="283"/>
      </w:pPr>
      <w:r>
        <w:rPr>
          <w:rFonts w:ascii="맑은 고딕" w:hAnsi="맑은 고딕" w:eastAsia="맑은 고딕"/>
          <w:b w:val="0"/>
          <w:color w:val="000000"/>
          <w:sz w:val="22"/>
        </w:rPr>
        <w:t>등록제는 두 겹의 정당성 위에 선다. 하나는 성장 전략으로서의 정당성이다. 창의적 아이디어는 외부성이 크면서도 쉽게 모방되므로 그것을 만들어 낼 사적 유인이 사회적으로 최적인 수준에 미치지 못한다. 공적 구매와 보상으로 그 외부성을 내부화하자는 것이 제도의 출발 논리다.</w:t>
      </w:r>
    </w:p>
    <w:p>
      <w:pPr>
        <w:keepLines/>
        <w:spacing w:after="180" w:before="0" w:line="360" w:lineRule="exact"/>
        <w:ind w:firstLine="283"/>
      </w:pPr>
      <w:r>
        <w:rPr>
          <w:rFonts w:ascii="맑은 고딕" w:hAnsi="맑은 고딕" w:eastAsia="맑은 고딕"/>
          <w:b w:val="0"/>
          <w:color w:val="000000"/>
          <w:sz w:val="22"/>
        </w:rPr>
        <w:t xml:space="preserve">다른 하나는 민주주의의 질에 관한 정당성이다. 다만 여기서 흔히 저지르는 과장은 차단해 두어야 한다. 등록제는 </w:t>
      </w:r>
      <w:r>
        <w:rPr>
          <w:rFonts w:ascii="맑은 고딕" w:hAnsi="맑은 고딕" w:eastAsia="맑은 고딕"/>
          <w:b/>
          <w:color w:val="000000"/>
          <w:sz w:val="22"/>
        </w:rPr>
        <w:t>직접민주주의 장치가 아니다</w:t>
      </w:r>
      <w:r>
        <w:rPr>
          <w:rFonts w:ascii="맑은 고딕" w:hAnsi="맑은 고딕" w:eastAsia="맑은 고딕"/>
          <w:b w:val="0"/>
          <w:color w:val="000000"/>
          <w:sz w:val="22"/>
        </w:rPr>
        <w:t>. 헌법 제72조의 국민투표는 대통령이 국가안위에 관한 중요정책을 붙이는 제도이지 국민이 일반 정책을 발의해 자동으로 부칠 수 있는 조항이 아니며, 등록제는 최종 결정 권한의 소재를 바꾸지 않는다. 등록제가 넓히는 것은 의제의 유입 경로와 그 처리의 투명성이다.</w:t>
      </w:r>
    </w:p>
    <w:p>
      <w:pPr>
        <w:keepLines/>
        <w:spacing w:after="180" w:before="0" w:line="360" w:lineRule="exact"/>
        <w:ind w:firstLine="283"/>
      </w:pPr>
      <w:r>
        <w:rPr>
          <w:rFonts w:ascii="맑은 고딕" w:hAnsi="맑은 고딕" w:eastAsia="맑은 고딕"/>
          <w:b w:val="0"/>
          <w:color w:val="000000"/>
          <w:sz w:val="22"/>
        </w:rPr>
        <w:t>그럼에도 이 추가가 사소하지 않은 이유는 제안의 수명에 있다. 통상의 국민제안에서 미채택은 곧 소멸이고, 소멸한 제안은 제안자에게 '내 의견은 반영되지 않았다'는 경험만 남긴다. 미채택 제안을 기록으로 유지하고 여건이 바뀌면 다시 검토한다는 것은 제안의 유효기간을 정부의 현재 판단에 종속시키지 않겠다는 뜻이다.</w:t>
      </w:r>
    </w:p>
    <w:p>
      <w:pPr>
        <w:keepLines/>
        <w:spacing w:after="180" w:before="0" w:line="360" w:lineRule="exact"/>
        <w:ind w:firstLine="283"/>
      </w:pPr>
      <w:r>
        <w:rPr>
          <w:rFonts w:ascii="맑은 고딕" w:hAnsi="맑은 고딕" w:eastAsia="맑은 고딕"/>
          <w:b w:val="0"/>
          <w:color w:val="000000"/>
          <w:sz w:val="22"/>
        </w:rPr>
        <w:t xml:space="preserve">두 정당성은 서로를 보강하지만 판정 설계에는 다른 요구를 부과한다. 성장 쪽은 변별과 속도를 원하고, 민주 쪽은 포용과 설명을 원한다. 이 체계의 설계 결정 대부분은 둘 중 하나를 고르는 것이 아니라 </w:t>
      </w:r>
      <w:r>
        <w:rPr>
          <w:rFonts w:ascii="맑은 고딕" w:hAnsi="맑은 고딕" w:eastAsia="맑은 고딕"/>
          <w:b/>
          <w:color w:val="000000"/>
          <w:sz w:val="22"/>
        </w:rPr>
        <w:t>그 긴장 안에서 자리를 잡는</w:t>
      </w:r>
      <w:r>
        <w:rPr>
          <w:rFonts w:ascii="맑은 고딕" w:hAnsi="맑은 고딕" w:eastAsia="맑은 고딕"/>
          <w:b w:val="0"/>
          <w:color w:val="000000"/>
          <w:sz w:val="22"/>
        </w:rPr>
        <w:t xml:space="preserve"> 일이다.</w:t>
      </w:r>
    </w:p>
    <w:p>
      <w:pPr>
        <w:keepNext/>
        <w:keepLines/>
        <w:spacing w:after="180" w:before="380" w:line="360" w:lineRule="exact"/>
      </w:pPr>
      <w:r>
        <w:rPr>
          <w:rFonts w:ascii="맑은 고딕" w:hAnsi="맑은 고딕" w:eastAsia="맑은 고딕"/>
          <w:b/>
          <w:color w:val="000000"/>
          <w:sz w:val="24"/>
        </w:rPr>
        <w:t>3. 자동 채점기가 아니어야 하는 까닭</w:t>
      </w:r>
    </w:p>
    <w:p>
      <w:pPr>
        <w:keepLines/>
        <w:spacing w:after="180" w:before="0" w:line="360" w:lineRule="exact"/>
        <w:ind w:firstLine="283"/>
      </w:pPr>
      <w:r>
        <w:rPr>
          <w:rFonts w:ascii="맑은 고딕" w:hAnsi="맑은 고딕" w:eastAsia="맑은 고딕"/>
          <w:b w:val="0"/>
          <w:color w:val="000000"/>
          <w:sz w:val="22"/>
        </w:rPr>
        <w:t>이 지점에서 가장 쉬운 해법은 자동 채점기다. 제안문을 넣으면 점수가 나오게 만드는 것이다. 이 체계의 출발점은 그 해법을 거부하는 데 있다.</w:t>
      </w:r>
    </w:p>
    <w:p>
      <w:pPr>
        <w:keepLines/>
        <w:spacing w:after="180" w:before="0" w:line="360" w:lineRule="exact"/>
        <w:ind w:firstLine="283"/>
      </w:pPr>
      <w:r>
        <w:rPr>
          <w:rFonts w:ascii="맑은 고딕" w:hAnsi="맑은 고딕" w:eastAsia="맑은 고딕"/>
          <w:b w:val="0"/>
          <w:color w:val="000000"/>
          <w:sz w:val="22"/>
        </w:rPr>
        <w:t>까닭은 두 겹이다. 하나는 제안문 자체에 있다. 국민제안의 원문은 대개 한두 문단이고 그 안에 설계가 들어 있는 경우는 드물다. 무엇을 하겠다는 말은 있어도 누구를 대상으로 어떤 수단으로 얼마를 들여 하겠다는 말은 없다. 그런 글에 점수를 매기면 채점기가 재는 것은 제안의 값어치가 아니라 글의 완성도가 된다.</w:t>
      </w:r>
    </w:p>
    <w:p>
      <w:pPr>
        <w:keepLines/>
        <w:spacing w:after="180" w:before="0" w:line="360" w:lineRule="exact"/>
        <w:ind w:firstLine="283"/>
      </w:pPr>
      <w:r>
        <w:rPr>
          <w:rFonts w:ascii="맑은 고딕" w:hAnsi="맑은 고딕" w:eastAsia="맑은 고딕"/>
          <w:b w:val="0"/>
          <w:color w:val="000000"/>
          <w:sz w:val="22"/>
        </w:rPr>
        <w:t xml:space="preserve">다른 하나는 창의성을 무엇으로 보느냐에 있다. 창의성을 결과물이 지닌 속성으로 보면 결과물을 재면 된다. 그러나 창의성을 </w:t>
      </w:r>
      <w:r>
        <w:rPr>
          <w:rFonts w:ascii="맑은 고딕" w:hAnsi="맑은 고딕" w:eastAsia="맑은 고딕"/>
          <w:b/>
          <w:color w:val="000000"/>
          <w:sz w:val="22"/>
        </w:rPr>
        <w:t>시간 속에서 일어나는 사건</w:t>
      </w:r>
      <w:r>
        <w:rPr>
          <w:rFonts w:ascii="맑은 고딕" w:hAnsi="맑은 고딕" w:eastAsia="맑은 고딕"/>
          <w:b w:val="0"/>
          <w:color w:val="000000"/>
          <w:sz w:val="22"/>
        </w:rPr>
        <w:t>으로 보면 사정이 달라진다. 속성은 측정할 수 있지만 사건은 관찰하고 기술할 수 있을 뿐이다. 그러면 판정의 산출도 점수 하나가 아니라 변화의 궤적이 된다. 이 체계가 최종 제출문이 아니라 대화 경로를 평가 단위로 삼는 근거가 여기에 있다.</w:t>
      </w:r>
    </w:p>
    <w:p>
      <w:pPr>
        <w:keepLines/>
        <w:spacing w:after="180" w:before="0" w:line="360" w:lineRule="exact"/>
        <w:ind w:firstLine="283"/>
      </w:pPr>
      <w:r>
        <w:rPr>
          <w:rFonts w:ascii="맑은 고딕" w:hAnsi="맑은 고딕" w:eastAsia="맑은 고딕"/>
          <w:b w:val="0"/>
          <w:color w:val="000000"/>
          <w:sz w:val="22"/>
        </w:rPr>
        <w:t>기술적 사정이 이 선택을 밀어붙인다. 생성형 도구로 작성된 제안서는 형식적 완결성에서 사람이 쓴 것을 능가할 수 있고, 결과물만 보는 평가는 그 격차를 그대로 점수로 옮긴다. 과정 중심 평가는 이 문제의 원리적 해법이다. 과정은 대필하기 어렵고, 대필된 과정은 흔적을 남긴다.</w:t>
      </w:r>
    </w:p>
    <w:p>
      <w:pPr>
        <w:keepNext/>
        <w:keepLines/>
        <w:spacing w:after="180" w:before="380" w:line="360" w:lineRule="exact"/>
      </w:pPr>
      <w:r>
        <w:rPr>
          <w:rFonts w:ascii="맑은 고딕" w:hAnsi="맑은 고딕" w:eastAsia="맑은 고딕"/>
          <w:b/>
          <w:color w:val="000000"/>
          <w:sz w:val="24"/>
        </w:rPr>
        <w:t>4. 기계는 어디까지 할 수 있는가</w:t>
      </w:r>
    </w:p>
    <w:p>
      <w:pPr>
        <w:keepLines/>
        <w:spacing w:after="180" w:before="0" w:line="360" w:lineRule="exact"/>
        <w:ind w:firstLine="283"/>
      </w:pPr>
      <w:r>
        <w:rPr>
          <w:rFonts w:ascii="맑은 고딕" w:hAnsi="맑은 고딕" w:eastAsia="맑은 고딕"/>
          <w:b w:val="0"/>
          <w:color w:val="000000"/>
          <w:sz w:val="22"/>
        </w:rPr>
        <w:t>설계에 앞서 철학적 검토를 두는 것은 보고서 관행과 다르다. 그러나 판정 기계를 둘러싼 상반된 입장은 각각 서로 다른 설계 제약을 함축하며, 그 제약을 먼저 확인하지 않으면 설계는 어느 한 입장을 암묵적으로 채택한 채 진행된다.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2500"/>
        <w:gridCol w:w="2900"/>
        <w:gridCol w:w="2600"/>
      </w:tblGrid>
      <w:tr>
        <w:trPr>
          <w:cantSplit/>
          <w:tblHeader/>
        </w:trPr>
        <w:tc>
          <w:tcPr>
            <w:tcW w:type="dxa" w:w="2500"/>
          </w:tcPr>
          <w:p>
            <w:pPr>
              <w:keepNext/>
              <w:spacing w:after="20" w:before="20" w:line="280" w:lineRule="exact"/>
              <w:jc w:val="center"/>
            </w:pPr>
            <w:r>
              <w:rPr>
                <w:rFonts w:ascii="맑은 고딕" w:hAnsi="맑은 고딕" w:eastAsia="맑은 고딕"/>
                <w:b/>
                <w:color w:val="000000"/>
                <w:sz w:val="20"/>
              </w:rPr>
              <w:t>입장</w:t>
            </w:r>
          </w:p>
        </w:tc>
        <w:tc>
          <w:tcPr>
            <w:tcW w:type="dxa" w:w="2900"/>
          </w:tcPr>
          <w:p>
            <w:pPr>
              <w:keepNext/>
              <w:spacing w:after="20" w:before="20" w:line="280" w:lineRule="exact"/>
              <w:jc w:val="center"/>
            </w:pPr>
            <w:r>
              <w:rPr>
                <w:rFonts w:ascii="맑은 고딕" w:hAnsi="맑은 고딕" w:eastAsia="맑은 고딕"/>
                <w:b/>
                <w:color w:val="000000"/>
                <w:sz w:val="20"/>
              </w:rPr>
              <w:t>요지</w:t>
            </w:r>
          </w:p>
        </w:tc>
        <w:tc>
          <w:tcPr>
            <w:tcW w:type="dxa" w:w="2600"/>
          </w:tcPr>
          <w:p>
            <w:pPr>
              <w:keepNext/>
              <w:spacing w:after="20" w:before="20" w:line="280" w:lineRule="exact"/>
              <w:jc w:val="center"/>
            </w:pPr>
            <w:r>
              <w:rPr>
                <w:rFonts w:ascii="맑은 고딕" w:hAnsi="맑은 고딕" w:eastAsia="맑은 고딕"/>
                <w:b/>
                <w:color w:val="000000"/>
                <w:sz w:val="20"/>
              </w:rPr>
              <w:t>부과되는 설계 제약</w:t>
            </w:r>
          </w:p>
        </w:tc>
      </w:tr>
      <w:tr>
        <w:trPr>
          <w:cantSplit/>
        </w:trPr>
        <w:tc>
          <w:tcPr>
            <w:tcW w:type="dxa" w:w="2500"/>
          </w:tcPr>
          <w:p>
            <w:pPr>
              <w:keepNext/>
              <w:spacing w:after="20" w:before="20" w:line="280" w:lineRule="exact"/>
            </w:pPr>
            <w:r>
              <w:rPr>
                <w:rFonts w:ascii="맑은 고딕" w:hAnsi="맑은 고딕" w:eastAsia="맑은 고딕"/>
                <w:b w:val="0"/>
                <w:color w:val="000000"/>
                <w:sz w:val="20"/>
              </w:rPr>
              <w:t>설 — 중국어 방</w:t>
            </w:r>
          </w:p>
        </w:tc>
        <w:tc>
          <w:tcPr>
            <w:tcW w:type="dxa" w:w="2900"/>
          </w:tcPr>
          <w:p>
            <w:pPr>
              <w:keepNext/>
              <w:spacing w:after="20" w:before="20" w:line="280" w:lineRule="exact"/>
            </w:pPr>
            <w:r>
              <w:rPr>
                <w:rFonts w:ascii="맑은 고딕" w:hAnsi="맑은 고딕" w:eastAsia="맑은 고딕"/>
                <w:b w:val="0"/>
                <w:color w:val="000000"/>
                <w:sz w:val="20"/>
              </w:rPr>
              <w:t>형식적 기호 조작은</w:t>
            </w:r>
          </w:p>
          <w:p>
            <w:pPr>
              <w:keepNext/>
              <w:spacing w:after="20" w:before="20" w:line="280" w:lineRule="exact"/>
            </w:pPr>
            <w:r>
              <w:rPr>
                <w:rFonts w:ascii="맑은 고딕" w:hAnsi="맑은 고딕" w:eastAsia="맑은 고딕"/>
                <w:b w:val="0"/>
                <w:color w:val="000000"/>
                <w:sz w:val="20"/>
              </w:rPr>
              <w:t>의미의 이해가 아니다</w:t>
            </w:r>
          </w:p>
        </w:tc>
        <w:tc>
          <w:tcPr>
            <w:tcW w:type="dxa" w:w="2600"/>
          </w:tcPr>
          <w:p>
            <w:pPr>
              <w:keepNext/>
              <w:spacing w:after="20" w:before="20" w:line="280" w:lineRule="exact"/>
            </w:pPr>
            <w:r>
              <w:rPr>
                <w:rFonts w:ascii="맑은 고딕" w:hAnsi="맑은 고딕" w:eastAsia="맑은 고딕"/>
                <w:b w:val="0"/>
                <w:color w:val="000000"/>
                <w:sz w:val="20"/>
              </w:rPr>
              <w:t>기계는 의미를 안다고</w:t>
            </w:r>
          </w:p>
          <w:p>
            <w:pPr>
              <w:keepNext/>
              <w:spacing w:after="20" w:before="20" w:line="280" w:lineRule="exact"/>
            </w:pPr>
            <w:r>
              <w:rPr>
                <w:rFonts w:ascii="맑은 고딕" w:hAnsi="맑은 고딕" w:eastAsia="맑은 고딕"/>
                <w:b w:val="0"/>
                <w:color w:val="000000"/>
                <w:sz w:val="20"/>
              </w:rPr>
              <w:t>주장하지 않는다</w:t>
            </w:r>
          </w:p>
        </w:tc>
      </w:tr>
      <w:tr>
        <w:trPr>
          <w:cantSplit/>
        </w:trPr>
        <w:tc>
          <w:tcPr>
            <w:tcW w:type="dxa" w:w="2500"/>
          </w:tcPr>
          <w:p>
            <w:pPr>
              <w:keepNext/>
              <w:spacing w:after="20" w:before="20" w:line="280" w:lineRule="exact"/>
            </w:pPr>
            <w:r>
              <w:rPr>
                <w:rFonts w:ascii="맑은 고딕" w:hAnsi="맑은 고딕" w:eastAsia="맑은 고딕"/>
                <w:b w:val="0"/>
                <w:color w:val="000000"/>
                <w:sz w:val="20"/>
              </w:rPr>
              <w:t>드레퓌스 — 체화된 인지</w:t>
            </w:r>
          </w:p>
        </w:tc>
        <w:tc>
          <w:tcPr>
            <w:tcW w:type="dxa" w:w="2900"/>
          </w:tcPr>
          <w:p>
            <w:pPr>
              <w:keepNext/>
              <w:spacing w:after="20" w:before="20" w:line="280" w:lineRule="exact"/>
            </w:pPr>
            <w:r>
              <w:rPr>
                <w:rFonts w:ascii="맑은 고딕" w:hAnsi="맑은 고딕" w:eastAsia="맑은 고딕"/>
                <w:b w:val="0"/>
                <w:color w:val="000000"/>
                <w:sz w:val="20"/>
              </w:rPr>
              <w:t>판단은 몸으로 세계에</w:t>
            </w:r>
          </w:p>
          <w:p>
            <w:pPr>
              <w:keepNext/>
              <w:spacing w:after="20" w:before="20" w:line="280" w:lineRule="exact"/>
            </w:pPr>
            <w:r>
              <w:rPr>
                <w:rFonts w:ascii="맑은 고딕" w:hAnsi="맑은 고딕" w:eastAsia="맑은 고딕"/>
                <w:b w:val="0"/>
                <w:color w:val="000000"/>
                <w:sz w:val="20"/>
              </w:rPr>
              <w:t>관여하는 경험에서 나온다</w:t>
            </w:r>
          </w:p>
        </w:tc>
        <w:tc>
          <w:tcPr>
            <w:tcW w:type="dxa" w:w="2600"/>
          </w:tcPr>
          <w:p>
            <w:pPr>
              <w:keepNext/>
              <w:spacing w:after="20" w:before="20" w:line="280" w:lineRule="exact"/>
            </w:pPr>
            <w:r>
              <w:rPr>
                <w:rFonts w:ascii="맑은 고딕" w:hAnsi="맑은 고딕" w:eastAsia="맑은 고딕"/>
                <w:b w:val="0"/>
                <w:color w:val="000000"/>
                <w:sz w:val="20"/>
              </w:rPr>
              <w:t>최종 판단은 맥락을 가진</w:t>
            </w:r>
          </w:p>
          <w:p>
            <w:pPr>
              <w:keepNext/>
              <w:spacing w:after="20" w:before="20" w:line="280" w:lineRule="exact"/>
            </w:pPr>
            <w:r>
              <w:rPr>
                <w:rFonts w:ascii="맑은 고딕" w:hAnsi="맑은 고딕" w:eastAsia="맑은 고딕"/>
                <w:b w:val="0"/>
                <w:color w:val="000000"/>
                <w:sz w:val="20"/>
              </w:rPr>
              <w:t>사람에게 남긴다</w:t>
            </w:r>
          </w:p>
        </w:tc>
      </w:tr>
      <w:tr>
        <w:trPr>
          <w:cantSplit/>
        </w:trPr>
        <w:tc>
          <w:tcPr>
            <w:tcW w:type="dxa" w:w="2500"/>
          </w:tcPr>
          <w:p>
            <w:pPr>
              <w:keepNext w:val="0"/>
              <w:spacing w:after="20" w:before="20" w:line="280" w:lineRule="exact"/>
            </w:pPr>
            <w:r>
              <w:rPr>
                <w:rFonts w:ascii="맑은 고딕" w:hAnsi="맑은 고딕" w:eastAsia="맑은 고딕"/>
                <w:b w:val="0"/>
                <w:color w:val="000000"/>
                <w:sz w:val="20"/>
              </w:rPr>
              <w:t>튜링 — 기능주의</w:t>
            </w:r>
          </w:p>
        </w:tc>
        <w:tc>
          <w:tcPr>
            <w:tcW w:type="dxa" w:w="2900"/>
          </w:tcPr>
          <w:p>
            <w:pPr>
              <w:keepNext w:val="0"/>
              <w:spacing w:after="20" w:before="20" w:line="280" w:lineRule="exact"/>
            </w:pPr>
            <w:r>
              <w:rPr>
                <w:rFonts w:ascii="맑은 고딕" w:hAnsi="맑은 고딕" w:eastAsia="맑은 고딕"/>
                <w:b w:val="0"/>
                <w:color w:val="000000"/>
                <w:sz w:val="20"/>
              </w:rPr>
              <w:t>수행이 같다면 내부의</w:t>
            </w:r>
          </w:p>
          <w:p>
            <w:pPr>
              <w:keepNext w:val="0"/>
              <w:spacing w:after="20" w:before="20" w:line="280" w:lineRule="exact"/>
            </w:pPr>
            <w:r>
              <w:rPr>
                <w:rFonts w:ascii="맑은 고딕" w:hAnsi="맑은 고딕" w:eastAsia="맑은 고딕"/>
                <w:b w:val="0"/>
                <w:color w:val="000000"/>
                <w:sz w:val="20"/>
              </w:rPr>
              <w:t>'진짜 이해'는 물을 필요가 없다</w:t>
            </w:r>
          </w:p>
        </w:tc>
        <w:tc>
          <w:tcPr>
            <w:tcW w:type="dxa" w:w="2600"/>
          </w:tcPr>
          <w:p>
            <w:pPr>
              <w:keepNext w:val="0"/>
              <w:spacing w:after="20" w:before="20" w:line="280" w:lineRule="exact"/>
            </w:pPr>
            <w:r>
              <w:rPr>
                <w:rFonts w:ascii="맑은 고딕" w:hAnsi="맑은 고딕" w:eastAsia="맑은 고딕"/>
                <w:b w:val="0"/>
                <w:color w:val="000000"/>
                <w:sz w:val="20"/>
              </w:rPr>
              <w:t>기계가 더 잘하는 기능은</w:t>
            </w:r>
          </w:p>
          <w:p>
            <w:pPr>
              <w:keepNext w:val="0"/>
              <w:spacing w:after="20" w:before="20" w:line="280" w:lineRule="exact"/>
            </w:pPr>
            <w:r>
              <w:rPr>
                <w:rFonts w:ascii="맑은 고딕" w:hAnsi="맑은 고딕" w:eastAsia="맑은 고딕"/>
                <w:b w:val="0"/>
                <w:color w:val="000000"/>
                <w:sz w:val="20"/>
              </w:rPr>
              <w:t>기계에 맡긴다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 xml:space="preserve">세 입장은 서로를 논파하지 못한 채 공존한다. 흥미로운 것은 이들이 부과하는 제약이 충돌하지 않는다는 점이다. 셋을 동시에 만족시키는 좁은 설계 공간이 있고, 그 공간에 놓이는 기계는 '창의성을 아는 기계'가 아니다. 그것은 </w:t>
      </w:r>
      <w:r>
        <w:rPr>
          <w:rFonts w:ascii="맑은 고딕" w:hAnsi="맑은 고딕" w:eastAsia="맑은 고딕"/>
          <w:b/>
          <w:color w:val="000000"/>
          <w:sz w:val="22"/>
        </w:rPr>
        <w:t>자신이 무엇을 근거로 무엇을 말했는지, 그리고 무엇을 보지 못했는지를 보고하는 기계</w:t>
      </w:r>
      <w:r>
        <w:rPr>
          <w:rFonts w:ascii="맑은 고딕" w:hAnsi="맑은 고딕" w:eastAsia="맑은 고딕"/>
          <w:b w:val="0"/>
          <w:color w:val="000000"/>
          <w:sz w:val="22"/>
        </w:rPr>
        <w:t>다.</w:t>
      </w:r>
    </w:p>
    <w:p>
      <w:pPr>
        <w:keepLines/>
        <w:spacing w:after="180" w:before="0" w:line="360" w:lineRule="exact"/>
        <w:ind w:firstLine="283"/>
      </w:pPr>
      <w:r>
        <w:rPr>
          <w:rFonts w:ascii="맑은 고딕" w:hAnsi="맑은 고딕" w:eastAsia="맑은 고딕"/>
          <w:b w:val="0"/>
          <w:color w:val="000000"/>
          <w:sz w:val="22"/>
        </w:rPr>
        <w:t>여기에 법적 제약이 겹친다. 개인의 권리·의무에 중대한 영향을 미치는 판단은 투명성과 안전성 확보 의무를 지고, 판정에 보상과 등록이 연결되는 이상 이 체계도 그 분할선 가까이에 놓인다. 판정을 행정처분이 아니라 검토 보조자료로 규정하는 것이 이 요구와 민주적 정당성의 요구를 동시에 만족시키는 위치다. 다만 실무에서 시스템 출력은 사실상 결론으로 작동하기 쉬우며, '보조'와 '결정'의 경계를 제도적으로 어떻게 그을지는 아직 풀리지 않은 문제다.</w:t>
      </w:r>
    </w:p>
    <w:p>
      <w:pPr>
        <w:keepNext/>
        <w:keepLines/>
        <w:spacing w:after="180" w:before="380" w:line="360" w:lineRule="exact"/>
      </w:pPr>
      <w:r>
        <w:rPr>
          <w:rFonts w:ascii="맑은 고딕" w:hAnsi="맑은 고딕" w:eastAsia="맑은 고딕"/>
          <w:b/>
          <w:color w:val="000000"/>
          <w:sz w:val="24"/>
        </w:rPr>
        <w:t>5. 질문의 교체 — 정확도가 아니라 보정도</w:t>
      </w:r>
    </w:p>
    <w:p>
      <w:pPr>
        <w:keepLines/>
        <w:spacing w:after="180" w:before="0" w:line="360" w:lineRule="exact"/>
        <w:ind w:firstLine="283"/>
      </w:pPr>
      <w:r>
        <w:rPr>
          <w:rFonts w:ascii="맑은 고딕" w:hAnsi="맑은 고딕" w:eastAsia="맑은 고딕"/>
          <w:b w:val="0"/>
          <w:color w:val="000000"/>
          <w:sz w:val="22"/>
        </w:rPr>
        <w:t>'AI 가 창의성을 판정할 수 있는가'라는 물음은 답할 수 없다. 기술 수준 때문이 아니라 물음의 형식 때문이다. 답하려면 창의성의 참값이 있어야 하는데, 창의성 판정에서 참값은 대개 사람 심사자의 합의로 주어지고 그 합의 자체가 편차를 갖는다. 참값이 불안정한 곳에서 정확도를 묻는 것은 순환에 빠진다.</w:t>
      </w:r>
    </w:p>
    <w:p>
      <w:pPr>
        <w:keepLines/>
        <w:spacing w:after="180" w:before="0" w:line="360" w:lineRule="exact"/>
        <w:ind w:firstLine="283"/>
      </w:pPr>
      <w:r>
        <w:rPr>
          <w:rFonts w:ascii="맑은 고딕" w:hAnsi="맑은 고딕" w:eastAsia="맑은 고딕"/>
          <w:b w:val="0"/>
          <w:color w:val="000000"/>
          <w:sz w:val="22"/>
        </w:rPr>
        <w:t>그래서 물음을 바꾼다.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700"/>
        <w:gridCol w:w="6300"/>
      </w:tblGrid>
      <w:tr>
        <w:trPr>
          <w:cantSplit/>
          <w:tblHeader/>
        </w:trPr>
        <w:tc>
          <w:tcPr>
            <w:tcW w:type="dxa" w:w="1700"/>
          </w:tcPr>
          <w:p>
            <w:pPr>
              <w:keepNext/>
              <w:spacing w:after="20" w:before="20" w:line="280" w:lineRule="exact"/>
              <w:jc w:val="center"/>
            </w:pPr>
            <w:r>
              <w:rPr>
                <w:rFonts w:ascii="맑은 고딕" w:hAnsi="맑은 고딕" w:eastAsia="맑은 고딕"/>
                <w:b/>
                <w:color w:val="000000"/>
                <w:sz w:val="20"/>
              </w:rPr>
              <w:t>기존 물음</w:t>
            </w:r>
          </w:p>
        </w:tc>
        <w:tc>
          <w:tcPr>
            <w:tcW w:type="dxa" w:w="6300"/>
          </w:tcPr>
          <w:p>
            <w:pPr>
              <w:keepNext/>
              <w:spacing w:after="20" w:before="20" w:line="280" w:lineRule="exact"/>
              <w:jc w:val="center"/>
            </w:pPr>
            <w:r>
              <w:rPr>
                <w:rFonts w:ascii="맑은 고딕" w:hAnsi="맑은 고딕" w:eastAsia="맑은 고딕"/>
                <w:b/>
                <w:color w:val="000000"/>
                <w:sz w:val="20"/>
              </w:rPr>
              <w:t>AI 는 창의성을 정확히 판정할 수 있는가</w:t>
            </w:r>
          </w:p>
        </w:tc>
      </w:tr>
      <w:tr>
        <w:trPr>
          <w:cantSplit/>
        </w:trPr>
        <w:tc>
          <w:tcPr>
            <w:tcW w:type="dxa" w:w="1700"/>
          </w:tcPr>
          <w:p>
            <w:pPr>
              <w:keepNext w:val="0"/>
              <w:spacing w:after="20" w:before="20" w:line="280" w:lineRule="exact"/>
            </w:pPr>
            <w:r>
              <w:rPr>
                <w:rFonts w:ascii="맑은 고딕" w:hAnsi="맑은 고딕" w:eastAsia="맑은 고딕"/>
                <w:b w:val="0"/>
                <w:color w:val="000000"/>
                <w:sz w:val="20"/>
              </w:rPr>
              <w:t>대체 물음</w:t>
            </w:r>
          </w:p>
        </w:tc>
        <w:tc>
          <w:tcPr>
            <w:tcW w:type="dxa" w:w="6300"/>
          </w:tcPr>
          <w:p>
            <w:pPr>
              <w:keepNext w:val="0"/>
              <w:spacing w:after="20" w:before="20" w:line="280" w:lineRule="exact"/>
            </w:pPr>
            <w:r>
              <w:rPr>
                <w:rFonts w:ascii="맑은 고딕" w:hAnsi="맑은 고딕" w:eastAsia="맑은 고딕"/>
                <w:b w:val="0"/>
                <w:color w:val="000000"/>
                <w:sz w:val="20"/>
              </w:rPr>
              <w:t>AI 는 자신의 판정이 틀렸을 조건을 스스로 지정하고</w:t>
            </w:r>
          </w:p>
          <w:p>
            <w:pPr>
              <w:keepNext w:val="0"/>
              <w:spacing w:after="20" w:before="20" w:line="280" w:lineRule="exact"/>
            </w:pPr>
            <w:r>
              <w:rPr>
                <w:rFonts w:ascii="맑은 고딕" w:hAnsi="맑은 고딕" w:eastAsia="맑은 고딕"/>
                <w:b w:val="0"/>
                <w:color w:val="000000"/>
                <w:sz w:val="20"/>
              </w:rPr>
              <w:t>그 조건을 산출물에 표시할 수 있는가</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대체 물음은 답할 수 있다. 참값을 요구하지 않기 때문이다. 요구하는 것은 판정의 근거가 되는 발화를 특정할 것, 근거의 출처와 등급을 표시할 것, 어떤 사실이 확인되면 판정이 철회되는지를 함께 제시할 것 — 셋 다 절차적 속성이며 외부에서 검사할 수 있다.</w:t>
      </w:r>
    </w:p>
    <w:p>
      <w:pPr>
        <w:keepLines/>
        <w:spacing w:after="180" w:before="0" w:line="360" w:lineRule="exact"/>
        <w:ind w:firstLine="283"/>
      </w:pPr>
      <w:r>
        <w:rPr>
          <w:rFonts w:ascii="맑은 고딕" w:hAnsi="맑은 고딕" w:eastAsia="맑은 고딕"/>
          <w:b w:val="0"/>
          <w:color w:val="000000"/>
          <w:sz w:val="22"/>
        </w:rPr>
        <w:t xml:space="preserve">이 전환에는 이름이 있다. 정확도가 아니라 </w:t>
      </w:r>
      <w:r>
        <w:rPr>
          <w:rFonts w:ascii="맑은 고딕" w:hAnsi="맑은 고딕" w:eastAsia="맑은 고딕"/>
          <w:b/>
          <w:color w:val="000000"/>
          <w:sz w:val="22"/>
        </w:rPr>
        <w:t>보정도</w:t>
      </w:r>
      <w:r>
        <w:rPr>
          <w:rFonts w:ascii="맑은 고딕" w:hAnsi="맑은 고딕" w:eastAsia="맑은 고딕"/>
          <w:b w:val="0"/>
          <w:color w:val="000000"/>
          <w:sz w:val="22"/>
        </w:rPr>
        <w:t>를 요구한다는 것이다. 정확도는 '얼마나 자주 맞히는가'를 묻고, 보정도는 '자신이 얼마나 확신하는지를 얼마나 정확히 말하는가'를 묻는다. 보정된 체계는 틀리더라도 예측 가능하게 틀린다. 행정에 투입할 수 있는 것은 후자다.</w:t>
      </w:r>
    </w:p>
    <w:p>
      <w:pPr>
        <w:keepLines/>
        <w:spacing w:after="180" w:before="0" w:line="360" w:lineRule="exact"/>
        <w:ind w:firstLine="283"/>
      </w:pPr>
      <w:r>
        <w:rPr>
          <w:rFonts w:ascii="맑은 고딕" w:hAnsi="맑은 고딕" w:eastAsia="맑은 고딕"/>
          <w:b w:val="0"/>
          <w:color w:val="000000"/>
          <w:sz w:val="22"/>
        </w:rPr>
        <w:t>보정도를 요구하면 장치 하나가 따라 들어온다. 기계가 자신의 확신도를 스스로만 점검하면 다시 순환에 빠지므로, 확신도의 상한을 외부 조건에 묶어 둔다. 확보된 근거의 수와 등급, 미답변 항목의 존재 여부가 그 조건이다. 9장에서 보는 세 상태 기록이 이 정박의 구체적 형태다.</w:t>
      </w:r>
    </w:p>
    <w:p>
      <w:pPr>
        <w:keepNext/>
        <w:keepLines/>
        <w:spacing w:after="180" w:before="380" w:line="360" w:lineRule="exact"/>
      </w:pPr>
      <w:r>
        <w:rPr>
          <w:rFonts w:ascii="맑은 고딕" w:hAnsi="맑은 고딕" w:eastAsia="맑은 고딕"/>
          <w:b/>
          <w:color w:val="000000"/>
          <w:sz w:val="24"/>
        </w:rPr>
        <w:t>6. 운영 원리 ① — 대화가 평가 대상을 만든다</w:t>
      </w:r>
    </w:p>
    <w:p>
      <w:pPr>
        <w:keepLines/>
        <w:spacing w:after="180" w:before="0" w:line="360" w:lineRule="exact"/>
        <w:ind w:firstLine="283"/>
      </w:pPr>
      <w:r>
        <w:rPr>
          <w:rFonts w:ascii="맑은 고딕" w:hAnsi="맑은 고딕" w:eastAsia="맑은 고딕"/>
          <w:b w:val="0"/>
          <w:color w:val="000000"/>
          <w:sz w:val="22"/>
        </w:rPr>
        <w:t>가장 중요한 설계 결정은 순서다. 제출문만 보고 곧바로 채점하거나 검색하지 않는다. 절차화된 문답으로 설계를 끌어낸 뒤, 그 대화 내용을 근거로 채점하고 조회한다.</w:t>
      </w:r>
    </w:p>
    <w:p>
      <w:pPr>
        <w:keepLines/>
        <w:spacing w:after="180" w:before="0" w:line="360" w:lineRule="exact"/>
        <w:ind w:firstLine="283"/>
      </w:pPr>
      <w:r>
        <w:rPr>
          <w:rFonts w:ascii="맑은 고딕" w:hAnsi="맑은 고딕" w:eastAsia="맑은 고딕"/>
          <w:b w:val="0"/>
          <w:color w:val="000000"/>
          <w:sz w:val="22"/>
        </w:rPr>
        <w:t>이 원리의 가장 오래된 정식화는 『파이드로스』의 문자 비판에 있다. 소크라테스는 글이 그림과 닮았다고 말한다. 살아 있는 듯 서 있지만 무언가를 물으면 근엄하게 침묵한다는 것이다. 국민이 제출한 짧은 제안문이 정확히 그렇다. 대상이 누구인지, 재원이 어디서 오는지, 무엇이 기존 정책과 다른지를 물어도 그 문서는 답하지 않는다. 그러면 평가자는 빠진 것을 추정하거나 되묻게 되고, 추정은 평가자마다 달라지며 되묻기는 절차 밖의 일이 된다. 결국 판정되는 것은 아이디어가 아니라 작성 능력이다.</w:t>
      </w:r>
    </w:p>
    <w:p>
      <w:pPr>
        <w:keepLines/>
        <w:spacing w:after="180" w:before="0" w:line="360" w:lineRule="exact"/>
        <w:ind w:firstLine="283"/>
      </w:pPr>
      <w:r>
        <w:rPr>
          <w:rFonts w:ascii="맑은 고딕" w:hAnsi="맑은 고딕" w:eastAsia="맑은 고딕"/>
          <w:b w:val="0"/>
          <w:color w:val="000000"/>
          <w:sz w:val="22"/>
        </w:rPr>
        <w:t>문답은 편의 장치가 아니라 침묵하는 문서를 되물을 수 있는 대상으로 바꾸는 절차다. 그래서 질문자에게는 세 가지 제약이 걸린다. 이 제약들이 이 체계가 소크라테스의 이름을 빌리는 실질적 이유다.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900"/>
        <w:gridCol w:w="6100"/>
      </w:tblGrid>
      <w:tr>
        <w:trPr>
          <w:cantSplit/>
          <w:tblHeader/>
        </w:trPr>
        <w:tc>
          <w:tcPr>
            <w:tcW w:type="dxa" w:w="1900"/>
          </w:tcPr>
          <w:p>
            <w:pPr>
              <w:keepNext/>
              <w:spacing w:after="20" w:before="20" w:line="280" w:lineRule="exact"/>
              <w:jc w:val="center"/>
            </w:pPr>
            <w:r>
              <w:rPr>
                <w:rFonts w:ascii="맑은 고딕" w:hAnsi="맑은 고딕" w:eastAsia="맑은 고딕"/>
                <w:b/>
                <w:color w:val="000000"/>
                <w:sz w:val="20"/>
              </w:rPr>
              <w:t>원전의 요소</w:t>
            </w:r>
          </w:p>
        </w:tc>
        <w:tc>
          <w:tcPr>
            <w:tcW w:type="dxa" w:w="6100"/>
          </w:tcPr>
          <w:p>
            <w:pPr>
              <w:keepNext/>
              <w:spacing w:after="20" w:before="20" w:line="280" w:lineRule="exact"/>
              <w:jc w:val="center"/>
            </w:pPr>
            <w:r>
              <w:rPr>
                <w:rFonts w:ascii="맑은 고딕" w:hAnsi="맑은 고딕" w:eastAsia="맑은 고딕"/>
                <w:b/>
                <w:color w:val="000000"/>
                <w:sz w:val="20"/>
              </w:rPr>
              <w:t>질문자에게 걸리는 제약</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산파의 불임</w:t>
            </w:r>
          </w:p>
          <w:p>
            <w:pPr>
              <w:keepNext/>
              <w:spacing w:after="20" w:before="20" w:line="280" w:lineRule="exact"/>
            </w:pPr>
            <w:r>
              <w:rPr>
                <w:rFonts w:ascii="맑은 고딕" w:hAnsi="맑은 고딕" w:eastAsia="맑은 고딕"/>
                <w:b w:val="0"/>
                <w:color w:val="000000"/>
                <w:sz w:val="20"/>
              </w:rPr>
              <w:t>『테아이테토스』</w:t>
            </w:r>
          </w:p>
        </w:tc>
        <w:tc>
          <w:tcPr>
            <w:tcW w:type="dxa" w:w="6100"/>
          </w:tcPr>
          <w:p>
            <w:pPr>
              <w:keepNext/>
              <w:spacing w:after="20" w:before="20" w:line="280" w:lineRule="exact"/>
            </w:pPr>
            <w:r>
              <w:rPr>
                <w:rFonts w:ascii="맑은 고딕" w:hAnsi="맑은 고딕" w:eastAsia="맑은 고딕"/>
                <w:b w:val="0"/>
                <w:color w:val="000000"/>
                <w:sz w:val="20"/>
              </w:rPr>
              <w:t>질문자는 낳지 않는다. 답을 알고 있어도 제공하지 않는다.</w:t>
            </w:r>
          </w:p>
          <w:p>
            <w:pPr>
              <w:keepNext/>
              <w:spacing w:after="20" w:before="20" w:line="280" w:lineRule="exact"/>
            </w:pPr>
            <w:r>
              <w:rPr>
                <w:rFonts w:ascii="맑은 고딕" w:hAnsi="맑은 고딕" w:eastAsia="맑은 고딕"/>
                <w:b w:val="0"/>
                <w:color w:val="000000"/>
                <w:sz w:val="20"/>
              </w:rPr>
              <w:t>답을 주는 순간 그 답은 제안자의 것이 아니게 된다</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논박</w:t>
            </w:r>
          </w:p>
          <w:p>
            <w:pPr>
              <w:keepNext/>
              <w:spacing w:after="20" w:before="20" w:line="280" w:lineRule="exact"/>
            </w:pPr>
            <w:r>
              <w:rPr>
                <w:rFonts w:ascii="맑은 고딕" w:hAnsi="맑은 고딕" w:eastAsia="맑은 고딕"/>
                <w:b w:val="0"/>
                <w:color w:val="000000"/>
                <w:sz w:val="20"/>
              </w:rPr>
              <w:t>『고르기아스』</w:t>
            </w:r>
          </w:p>
        </w:tc>
        <w:tc>
          <w:tcPr>
            <w:tcW w:type="dxa" w:w="6100"/>
          </w:tcPr>
          <w:p>
            <w:pPr>
              <w:keepNext/>
              <w:spacing w:after="20" w:before="20" w:line="280" w:lineRule="exact"/>
            </w:pPr>
            <w:r>
              <w:rPr>
                <w:rFonts w:ascii="맑은 고딕" w:hAnsi="맑은 고딕" w:eastAsia="맑은 고딕"/>
                <w:b w:val="0"/>
                <w:color w:val="000000"/>
                <w:sz w:val="20"/>
              </w:rPr>
              <w:t>약점 인정은 가점, 회피와 얼버무림은 감점.</w:t>
            </w:r>
          </w:p>
          <w:p>
            <w:pPr>
              <w:keepNext/>
              <w:spacing w:after="20" w:before="20" w:line="280" w:lineRule="exact"/>
            </w:pPr>
            <w:r>
              <w:rPr>
                <w:rFonts w:ascii="맑은 고딕" w:hAnsi="맑은 고딕" w:eastAsia="맑은 고딕"/>
                <w:b w:val="0"/>
                <w:color w:val="000000"/>
                <w:sz w:val="20"/>
              </w:rPr>
              <w:t>외부 기준을 들이대지 않고 제안자가 승인한 진술들 사이의</w:t>
            </w:r>
          </w:p>
          <w:p>
            <w:pPr>
              <w:keepNext/>
              <w:spacing w:after="20" w:before="20" w:line="280" w:lineRule="exact"/>
            </w:pPr>
            <w:r>
              <w:rPr>
                <w:rFonts w:ascii="맑은 고딕" w:hAnsi="맑은 고딕" w:eastAsia="맑은 고딕"/>
                <w:b w:val="0"/>
                <w:color w:val="000000"/>
                <w:sz w:val="20"/>
              </w:rPr>
              <w:t>정합성만 본다</w:t>
            </w:r>
          </w:p>
        </w:tc>
      </w:tr>
      <w:tr>
        <w:trPr>
          <w:cantSplit/>
        </w:trPr>
        <w:tc>
          <w:tcPr>
            <w:tcW w:type="dxa" w:w="1900"/>
          </w:tcPr>
          <w:p>
            <w:pPr>
              <w:keepNext w:val="0"/>
              <w:spacing w:after="20" w:before="20" w:line="280" w:lineRule="exact"/>
            </w:pPr>
            <w:r>
              <w:rPr>
                <w:rFonts w:ascii="맑은 고딕" w:hAnsi="맑은 고딕" w:eastAsia="맑은 고딕"/>
                <w:b w:val="0"/>
                <w:color w:val="000000"/>
                <w:sz w:val="20"/>
              </w:rPr>
              <w:t>아포리아</w:t>
            </w:r>
          </w:p>
          <w:p>
            <w:pPr>
              <w:keepNext w:val="0"/>
              <w:spacing w:after="20" w:before="20" w:line="280" w:lineRule="exact"/>
            </w:pPr>
            <w:r>
              <w:rPr>
                <w:rFonts w:ascii="맑은 고딕" w:hAnsi="맑은 고딕" w:eastAsia="맑은 고딕"/>
                <w:b w:val="0"/>
                <w:color w:val="000000"/>
                <w:sz w:val="20"/>
              </w:rPr>
              <w:t>『메논』</w:t>
            </w:r>
          </w:p>
        </w:tc>
        <w:tc>
          <w:tcPr>
            <w:tcW w:type="dxa" w:w="6100"/>
          </w:tcPr>
          <w:p>
            <w:pPr>
              <w:keepNext w:val="0"/>
              <w:spacing w:after="20" w:before="20" w:line="280" w:lineRule="exact"/>
            </w:pPr>
            <w:r>
              <w:rPr>
                <w:rFonts w:ascii="맑은 고딕" w:hAnsi="맑은 고딕" w:eastAsia="맑은 고딕"/>
                <w:b w:val="0"/>
                <w:color w:val="000000"/>
                <w:sz w:val="20"/>
              </w:rPr>
              <w:t>막힘은 실패가 아니다. 충족도 불충족도 아닌</w:t>
            </w:r>
          </w:p>
          <w:p>
            <w:pPr>
              <w:keepNext w:val="0"/>
              <w:spacing w:after="20" w:before="20" w:line="280" w:lineRule="exact"/>
            </w:pPr>
            <w:r>
              <w:rPr>
                <w:rFonts w:ascii="맑은 고딕" w:hAnsi="맑은 고딕" w:eastAsia="맑은 고딕"/>
                <w:b w:val="0"/>
                <w:color w:val="000000"/>
                <w:sz w:val="20"/>
              </w:rPr>
              <w:t>판정유보를 값으로 둔다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오늘날 언어모델 연구가 소크라테스의 이름을 자주 쓰지만, 가져간 것은 대체로 질문의 형식이고 남겨 둔 것은 질문자의 제약이다. 소크라테스적 튜터를 표방하는 시스템 대부분은 사용자가 막히면 답을 준다. 그것이 좋은 사용자 경험으로 여겨지기 때문이다. 결론에 이르지 못한 대화는 실패로 집계되고, 모델은 사용자 선호에 맞추도록 정렬되어 동조하는 경향을 보인다. 세 결락이 정확히 위 표의 세 줄에 대응한다. 형식만 가져오면 더 잘 설득하는 기계가 되고, 제약까지 가져와야 무엇이 제안자의 것인지 말할 수 있는 기계가 된다.</w:t>
      </w:r>
    </w:p>
    <w:p>
      <w:pPr>
        <w:keepLines/>
        <w:spacing w:after="180" w:before="0" w:line="360" w:lineRule="exact"/>
        <w:ind w:firstLine="283"/>
      </w:pPr>
      <w:r>
        <w:rPr>
          <w:rFonts w:ascii="맑은 고딕" w:hAnsi="맑은 고딕" w:eastAsia="맑은 고딕"/>
          <w:b w:val="0"/>
          <w:color w:val="000000"/>
          <w:sz w:val="22"/>
        </w:rPr>
        <w:t>문답의 구성도 이 원리를 따른다. 채점 기준마다 문항을 배정해 점수의 근거가 될 진술을 반드시 확보하게 하고, 앞뒤로 명료화와 자기평가를 붙인다. 마지막 자기평가는 형식적 마무리가 아니라 제안자가 자기 약점을 꼽을 수 있는지를 보는 지표다. 검토가 얕으면 약점을 꼽지 못하거나 지엽적인 것을 꼽는다.</w:t>
      </w:r>
    </w:p>
    <w:p>
      <w:pPr>
        <w:keepLines/>
        <w:spacing w:after="180" w:before="0" w:line="360" w:lineRule="exact"/>
        <w:ind w:firstLine="283"/>
      </w:pPr>
      <w:r>
        <w:rPr>
          <w:rFonts w:ascii="맑은 고딕" w:hAnsi="맑은 고딕" w:eastAsia="맑은 고딕"/>
          <w:b w:val="0"/>
          <w:color w:val="000000"/>
          <w:sz w:val="22"/>
        </w:rPr>
        <w:t xml:space="preserve">여기에는 정면으로 답하지 못한 반론이 있다. 니체는 논증으로 자신을 방어해야 하는 상황에 몰린 자만이 변증법에 의존한다고 보았다. 이 비판을 지금 맥락으로 옮기면 무시할 수 없는 위험이 드러난다. </w:t>
      </w:r>
      <w:r>
        <w:rPr>
          <w:rFonts w:ascii="맑은 고딕" w:hAnsi="맑은 고딕" w:eastAsia="맑은 고딕"/>
          <w:b/>
          <w:color w:val="000000"/>
          <w:sz w:val="22"/>
        </w:rPr>
        <w:t>문답으로 평가하는 제도는 말로 방어할 수 있는 것만 통과시키는 제도가 된다</w:t>
      </w:r>
      <w:r>
        <w:rPr>
          <w:rFonts w:ascii="맑은 고딕" w:hAnsi="맑은 고딕" w:eastAsia="맑은 고딕"/>
          <w:b w:val="0"/>
          <w:color w:val="000000"/>
          <w:sz w:val="22"/>
        </w:rPr>
        <w:t>. 고속도로 유도선이나 드라이브스루 진료소 같은 현장발 착상이 반드시 그 직관을 논증으로 풀어낼 수 있는 사람에게서 나온다는 보장은 없다. 문항 수를 제한하고, 분량이 아니라 검증 가능성을 채점하고, 문답 자체가 장벽인 제안자에게 음성과 대면 경로를 여는 것이 현재의 완화책이며, 어느 것도 이 반론을 논파하지 못한다. 3부에서 다루는 표현력 편향 문제의 철학적 원천이 여기다.</w:t>
      </w:r>
    </w:p>
    <w:p>
      <w:pPr>
        <w:keepNext/>
        <w:keepLines/>
        <w:spacing w:after="180" w:before="380" w:line="360" w:lineRule="exact"/>
      </w:pPr>
      <w:r>
        <w:rPr>
          <w:rFonts w:ascii="맑은 고딕" w:hAnsi="맑은 고딕" w:eastAsia="맑은 고딕"/>
          <w:b/>
          <w:color w:val="000000"/>
          <w:sz w:val="24"/>
        </w:rPr>
        <w:t>7. 운영 원리 ② — 서로 다른 층위를 합산하지 않는다</w:t>
      </w:r>
    </w:p>
    <w:p>
      <w:pPr>
        <w:keepLines/>
        <w:spacing w:after="180" w:before="0" w:line="360" w:lineRule="exact"/>
        <w:ind w:firstLine="283"/>
      </w:pPr>
      <w:r>
        <w:rPr>
          <w:rFonts w:ascii="맑은 고딕" w:hAnsi="맑은 고딕" w:eastAsia="맑은 고딕"/>
          <w:b w:val="0"/>
          <w:color w:val="000000"/>
          <w:sz w:val="22"/>
        </w:rPr>
        <w:t>정책 제안 하나 안에는 타당성 조건이 서로 다른 층위가 공존한다. 실행 가능성과 자원 구조는 비교적 판정하기 쉽고, 문제를 새롭게 정의하는 부분은 그렇지 않으며, 등록과 재산권 부여라는 귀결은 또 다른 종류의 판단을 요구한다. 이 층위들을 하나의 숫자로 합치는 순간 서로 다른 조건을 가진 판단들이 구별 불가능하게 뒤섞인다.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900"/>
        <w:gridCol w:w="3300"/>
        <w:gridCol w:w="2800"/>
      </w:tblGrid>
      <w:tr>
        <w:trPr>
          <w:cantSplit/>
          <w:tblHeader/>
        </w:trPr>
        <w:tc>
          <w:tcPr>
            <w:tcW w:type="dxa" w:w="1900"/>
          </w:tcPr>
          <w:p>
            <w:pPr>
              <w:keepNext/>
              <w:spacing w:after="20" w:before="20" w:line="280" w:lineRule="exact"/>
              <w:jc w:val="center"/>
            </w:pPr>
            <w:r>
              <w:rPr>
                <w:rFonts w:ascii="맑은 고딕" w:hAnsi="맑은 고딕" w:eastAsia="맑은 고딕"/>
                <w:b/>
                <w:color w:val="000000"/>
                <w:sz w:val="20"/>
              </w:rPr>
            </w:r>
          </w:p>
        </w:tc>
        <w:tc>
          <w:tcPr>
            <w:tcW w:type="dxa" w:w="3300"/>
          </w:tcPr>
          <w:p>
            <w:pPr>
              <w:keepNext/>
              <w:spacing w:after="20" w:before="20" w:line="280" w:lineRule="exact"/>
              <w:jc w:val="center"/>
            </w:pPr>
            <w:r>
              <w:rPr>
                <w:rFonts w:ascii="맑은 고딕" w:hAnsi="맑은 고딕" w:eastAsia="맑은 고딕"/>
                <w:b/>
                <w:color w:val="000000"/>
                <w:sz w:val="20"/>
              </w:rPr>
              <w:t>묻는 것</w:t>
            </w:r>
          </w:p>
        </w:tc>
        <w:tc>
          <w:tcPr>
            <w:tcW w:type="dxa" w:w="2800"/>
          </w:tcPr>
          <w:p>
            <w:pPr>
              <w:keepNext/>
              <w:spacing w:after="20" w:before="20" w:line="280" w:lineRule="exact"/>
              <w:jc w:val="center"/>
            </w:pPr>
            <w:r>
              <w:rPr>
                <w:rFonts w:ascii="맑은 고딕" w:hAnsi="맑은 고딕" w:eastAsia="맑은 고딕"/>
                <w:b/>
                <w:color w:val="000000"/>
                <w:sz w:val="20"/>
              </w:rPr>
              <w:t>산출</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축 A · 방어력</w:t>
            </w:r>
          </w:p>
        </w:tc>
        <w:tc>
          <w:tcPr>
            <w:tcW w:type="dxa" w:w="3300"/>
          </w:tcPr>
          <w:p>
            <w:pPr>
              <w:keepNext/>
              <w:spacing w:after="20" w:before="20" w:line="280" w:lineRule="exact"/>
            </w:pPr>
            <w:r>
              <w:rPr>
                <w:rFonts w:ascii="맑은 고딕" w:hAnsi="맑은 고딕" w:eastAsia="맑은 고딕"/>
                <w:b w:val="0"/>
                <w:color w:val="000000"/>
                <w:sz w:val="20"/>
              </w:rPr>
              <w:t>이 제안이 얼마나 잘 방어되는가</w:t>
            </w:r>
          </w:p>
        </w:tc>
        <w:tc>
          <w:tcPr>
            <w:tcW w:type="dxa" w:w="2800"/>
          </w:tcPr>
          <w:p>
            <w:pPr>
              <w:keepNext/>
              <w:spacing w:after="20" w:before="20" w:line="280" w:lineRule="exact"/>
            </w:pPr>
            <w:r>
              <w:rPr>
                <w:rFonts w:ascii="맑은 고딕" w:hAnsi="맑은 고딕" w:eastAsia="맑은 고딕"/>
                <w:b w:val="0"/>
                <w:color w:val="000000"/>
                <w:sz w:val="20"/>
              </w:rPr>
              <w:t>0~10 점</w:t>
            </w:r>
          </w:p>
        </w:tc>
      </w:tr>
      <w:tr>
        <w:trPr>
          <w:cantSplit/>
        </w:trPr>
        <w:tc>
          <w:tcPr>
            <w:tcW w:type="dxa" w:w="1900"/>
          </w:tcPr>
          <w:p>
            <w:pPr>
              <w:keepNext w:val="0"/>
              <w:spacing w:after="20" w:before="20" w:line="280" w:lineRule="exact"/>
            </w:pPr>
            <w:r>
              <w:rPr>
                <w:rFonts w:ascii="맑은 고딕" w:hAnsi="맑은 고딕" w:eastAsia="맑은 고딕"/>
                <w:b w:val="0"/>
                <w:color w:val="000000"/>
                <w:sz w:val="20"/>
              </w:rPr>
              <w:t>축 B · 실질 독창성</w:t>
            </w:r>
          </w:p>
        </w:tc>
        <w:tc>
          <w:tcPr>
            <w:tcW w:type="dxa" w:w="3300"/>
          </w:tcPr>
          <w:p>
            <w:pPr>
              <w:keepNext w:val="0"/>
              <w:spacing w:after="20" w:before="20" w:line="280" w:lineRule="exact"/>
            </w:pPr>
            <w:r>
              <w:rPr>
                <w:rFonts w:ascii="맑은 고딕" w:hAnsi="맑은 고딕" w:eastAsia="맑은 고딕"/>
                <w:b w:val="0"/>
                <w:color w:val="000000"/>
                <w:sz w:val="20"/>
              </w:rPr>
              <w:t>그 아이디어가 실제로 새로운가</w:t>
            </w:r>
          </w:p>
        </w:tc>
        <w:tc>
          <w:tcPr>
            <w:tcW w:type="dxa" w:w="2800"/>
          </w:tcPr>
          <w:p>
            <w:pPr>
              <w:keepNext w:val="0"/>
              <w:spacing w:after="20" w:before="20" w:line="280" w:lineRule="exact"/>
            </w:pPr>
            <w:r>
              <w:rPr>
                <w:rFonts w:ascii="맑은 고딕" w:hAnsi="맑은 고딕" w:eastAsia="맑은 고딕"/>
                <w:b w:val="0"/>
                <w:color w:val="000000"/>
                <w:sz w:val="20"/>
              </w:rPr>
              <w:t>네 구간의 밴드 + 확신도</w:t>
            </w:r>
          </w:p>
          <w:p>
            <w:pPr>
              <w:keepNext w:val="0"/>
              <w:spacing w:after="20" w:before="20" w:line="280" w:lineRule="exact"/>
            </w:pPr>
            <w:r>
              <w:rPr>
                <w:rFonts w:ascii="맑은 고딕" w:hAnsi="맑은 고딕" w:eastAsia="맑은 고딕"/>
                <w:b w:val="0"/>
                <w:color w:val="000000"/>
                <w:sz w:val="20"/>
              </w:rPr>
              <w:t>(점수를 매기지 않는다)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말을 잘하는 것과 실제로 새로운 것은 별개이기 때문이다. 잘 설명했다는 이유로 진부한 제안이 독창적이 되어서는 안 되고, 새롭다는 이유로 근거 없는 제안이 방어되었다고 인정되어서도 안 된다.</w:t>
      </w:r>
    </w:p>
    <w:p>
      <w:pPr>
        <w:keepLines/>
        <w:spacing w:after="180" w:before="0" w:line="360" w:lineRule="exact"/>
        <w:ind w:firstLine="283"/>
      </w:pPr>
      <w:r>
        <w:rPr>
          <w:rFonts w:ascii="맑은 고딕" w:hAnsi="맑은 고딕" w:eastAsia="맑은 고딕"/>
          <w:b w:val="0"/>
          <w:color w:val="000000"/>
          <w:sz w:val="22"/>
        </w:rPr>
        <w:t xml:space="preserve">분리는 이름에서도 지켜진다. 축 A 의 첫 기준 이름이 '독창성'이지만 이것은 창의성 자체가 아니라 </w:t>
      </w:r>
      <w:r>
        <w:rPr>
          <w:rFonts w:ascii="맑은 고딕" w:hAnsi="맑은 고딕" w:eastAsia="맑은 고딕"/>
          <w:b/>
          <w:color w:val="000000"/>
          <w:sz w:val="22"/>
        </w:rPr>
        <w:t>독창성 주장을 얼마나 방어했는지</w:t>
      </w:r>
      <w:r>
        <w:rPr>
          <w:rFonts w:ascii="맑은 고딕" w:hAnsi="맑은 고딕" w:eastAsia="맑은 고딕"/>
          <w:b w:val="0"/>
          <w:color w:val="000000"/>
          <w:sz w:val="22"/>
        </w:rPr>
        <w:t>를 재는 것이다. 해당 항목들은 모두 '제안자가 말했는가'를 묻지 '실제로 새로운가'를 묻지 않는다. 실제로 새로운지는 축 B 가 데이터 조회로 판정한다. 순위가 필요하면 방어력 점수만으로 매기되 선례 위치는 별도 표시로 병기하며, 둘을 가중 합산한 총점은 만들지 않는다.</w:t>
      </w:r>
    </w:p>
    <w:p>
      <w:pPr>
        <w:keepLines/>
        <w:spacing w:after="180" w:before="0" w:line="360" w:lineRule="exact"/>
        <w:ind w:firstLine="283"/>
      </w:pPr>
      <w:r>
        <w:rPr>
          <w:rFonts w:ascii="맑은 고딕" w:hAnsi="맑은 고딕" w:eastAsia="맑은 고딕"/>
          <w:b w:val="0"/>
          <w:color w:val="000000"/>
          <w:sz w:val="22"/>
        </w:rPr>
        <w:t>축 B 는 네 개의 통로를 따로 둔다. 예산에 없다고 연구된 적이 없는 것은 아니고, 국내에 없다고 세계에 없는 것도 아니기 때문이다.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300"/>
        <w:gridCol w:w="3400"/>
        <w:gridCol w:w="3300"/>
      </w:tblGrid>
      <w:tr>
        <w:trPr>
          <w:cantSplit/>
          <w:tblHeader/>
        </w:trPr>
        <w:tc>
          <w:tcPr>
            <w:tcW w:type="dxa" w:w="1300"/>
          </w:tcPr>
          <w:p>
            <w:pPr>
              <w:keepNext/>
              <w:spacing w:after="20" w:before="20" w:line="280" w:lineRule="exact"/>
              <w:jc w:val="center"/>
            </w:pPr>
            <w:r>
              <w:rPr>
                <w:rFonts w:ascii="맑은 고딕" w:hAnsi="맑은 고딕" w:eastAsia="맑은 고딕"/>
                <w:b/>
                <w:color w:val="000000"/>
                <w:sz w:val="20"/>
              </w:rPr>
              <w:t>통로</w:t>
            </w:r>
          </w:p>
        </w:tc>
        <w:tc>
          <w:tcPr>
            <w:tcW w:type="dxa" w:w="3400"/>
          </w:tcPr>
          <w:p>
            <w:pPr>
              <w:keepNext/>
              <w:spacing w:after="20" w:before="20" w:line="280" w:lineRule="exact"/>
              <w:jc w:val="center"/>
            </w:pPr>
            <w:r>
              <w:rPr>
                <w:rFonts w:ascii="맑은 고딕" w:hAnsi="맑은 고딕" w:eastAsia="맑은 고딕"/>
                <w:b/>
                <w:color w:val="000000"/>
                <w:sz w:val="20"/>
              </w:rPr>
              <w:t>답하는 질문</w:t>
            </w:r>
          </w:p>
        </w:tc>
        <w:tc>
          <w:tcPr>
            <w:tcW w:type="dxa" w:w="3300"/>
          </w:tcPr>
          <w:p>
            <w:pPr>
              <w:keepNext/>
              <w:spacing w:after="20" w:before="20" w:line="280" w:lineRule="exact"/>
              <w:jc w:val="center"/>
            </w:pPr>
            <w:r>
              <w:rPr>
                <w:rFonts w:ascii="맑은 고딕" w:hAnsi="맑은 고딕" w:eastAsia="맑은 고딕"/>
                <w:b/>
                <w:color w:val="000000"/>
                <w:sz w:val="20"/>
              </w:rPr>
              <w:t>성격</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① 재정</w:t>
            </w:r>
          </w:p>
        </w:tc>
        <w:tc>
          <w:tcPr>
            <w:tcW w:type="dxa" w:w="3400"/>
          </w:tcPr>
          <w:p>
            <w:pPr>
              <w:keepNext/>
              <w:spacing w:after="20" w:before="20" w:line="280" w:lineRule="exact"/>
            </w:pPr>
            <w:r>
              <w:rPr>
                <w:rFonts w:ascii="맑은 고딕" w:hAnsi="맑은 고딕" w:eastAsia="맑은 고딕"/>
                <w:b w:val="0"/>
                <w:color w:val="000000"/>
                <w:sz w:val="20"/>
              </w:rPr>
              <w:t>예산이 붙어 집행됐는가</w:t>
            </w:r>
          </w:p>
        </w:tc>
        <w:tc>
          <w:tcPr>
            <w:tcW w:type="dxa" w:w="3300"/>
          </w:tcPr>
          <w:p>
            <w:pPr>
              <w:keepNext/>
              <w:spacing w:after="20" w:before="20" w:line="280" w:lineRule="exact"/>
            </w:pPr>
            <w:r>
              <w:rPr>
                <w:rFonts w:ascii="맑은 고딕" w:hAnsi="맑은 고딕" w:eastAsia="맑은 고딕"/>
                <w:b w:val="0"/>
                <w:color w:val="000000"/>
                <w:sz w:val="20"/>
              </w:rPr>
              <w:t>세출예산 사업</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② 연구</w:t>
            </w:r>
          </w:p>
        </w:tc>
        <w:tc>
          <w:tcPr>
            <w:tcW w:type="dxa" w:w="3400"/>
          </w:tcPr>
          <w:p>
            <w:pPr>
              <w:keepNext/>
              <w:spacing w:after="20" w:before="20" w:line="280" w:lineRule="exact"/>
            </w:pPr>
            <w:r>
              <w:rPr>
                <w:rFonts w:ascii="맑은 고딕" w:hAnsi="맑은 고딕" w:eastAsia="맑은 고딕"/>
                <w:b w:val="0"/>
                <w:color w:val="000000"/>
                <w:sz w:val="20"/>
              </w:rPr>
              <w:t>연구로 검토된 적이 있는가</w:t>
            </w:r>
          </w:p>
        </w:tc>
        <w:tc>
          <w:tcPr>
            <w:tcW w:type="dxa" w:w="3300"/>
          </w:tcPr>
          <w:p>
            <w:pPr>
              <w:keepNext/>
              <w:spacing w:after="20" w:before="20" w:line="280" w:lineRule="exact"/>
            </w:pPr>
            <w:r>
              <w:rPr>
                <w:rFonts w:ascii="맑은 고딕" w:hAnsi="맑은 고딕" w:eastAsia="맑은 고딕"/>
                <w:b w:val="0"/>
                <w:color w:val="000000"/>
                <w:sz w:val="20"/>
              </w:rPr>
              <w:t>정책연구 발간물</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③ 입법</w:t>
            </w:r>
          </w:p>
        </w:tc>
        <w:tc>
          <w:tcPr>
            <w:tcW w:type="dxa" w:w="3400"/>
          </w:tcPr>
          <w:p>
            <w:pPr>
              <w:keepNext/>
              <w:spacing w:after="20" w:before="20" w:line="280" w:lineRule="exact"/>
            </w:pPr>
            <w:r>
              <w:rPr>
                <w:rFonts w:ascii="맑은 고딕" w:hAnsi="맑은 고딕" w:eastAsia="맑은 고딕"/>
                <w:b w:val="0"/>
                <w:color w:val="000000"/>
                <w:sz w:val="20"/>
              </w:rPr>
              <w:t>입법이 시도된 적이 있는가</w:t>
            </w:r>
          </w:p>
        </w:tc>
        <w:tc>
          <w:tcPr>
            <w:tcW w:type="dxa" w:w="3300"/>
          </w:tcPr>
          <w:p>
            <w:pPr>
              <w:keepNext/>
              <w:spacing w:after="20" w:before="20" w:line="280" w:lineRule="exact"/>
            </w:pPr>
            <w:r>
              <w:rPr>
                <w:rFonts w:ascii="맑은 고딕" w:hAnsi="맑은 고딕" w:eastAsia="맑은 고딕"/>
                <w:b w:val="0"/>
                <w:color w:val="000000"/>
                <w:sz w:val="20"/>
              </w:rPr>
              <w:t>의안 발의·의결 현황</w:t>
            </w:r>
          </w:p>
        </w:tc>
      </w:tr>
      <w:tr>
        <w:trPr>
          <w:cantSplit/>
        </w:trPr>
        <w:tc>
          <w:tcPr>
            <w:tcW w:type="dxa" w:w="1300"/>
          </w:tcPr>
          <w:p>
            <w:pPr>
              <w:keepNext w:val="0"/>
              <w:spacing w:after="20" w:before="20" w:line="280" w:lineRule="exact"/>
            </w:pPr>
            <w:r>
              <w:rPr>
                <w:rFonts w:ascii="맑은 고딕" w:hAnsi="맑은 고딕" w:eastAsia="맑은 고딕"/>
                <w:b w:val="0"/>
                <w:color w:val="000000"/>
                <w:sz w:val="20"/>
              </w:rPr>
              <w:t>④ 해외</w:t>
            </w:r>
          </w:p>
        </w:tc>
        <w:tc>
          <w:tcPr>
            <w:tcW w:type="dxa" w:w="3400"/>
          </w:tcPr>
          <w:p>
            <w:pPr>
              <w:keepNext w:val="0"/>
              <w:spacing w:after="20" w:before="20" w:line="280" w:lineRule="exact"/>
            </w:pPr>
            <w:r>
              <w:rPr>
                <w:rFonts w:ascii="맑은 고딕" w:hAnsi="맑은 고딕" w:eastAsia="맑은 고딕"/>
                <w:b w:val="0"/>
                <w:color w:val="000000"/>
                <w:sz w:val="20"/>
              </w:rPr>
              <w:t>다른 나라가 시행했는가</w:t>
            </w:r>
          </w:p>
        </w:tc>
        <w:tc>
          <w:tcPr>
            <w:tcW w:type="dxa" w:w="3300"/>
          </w:tcPr>
          <w:p>
            <w:pPr>
              <w:keepNext w:val="0"/>
              <w:spacing w:after="20" w:before="20" w:line="280" w:lineRule="exact"/>
            </w:pPr>
            <w:r>
              <w:rPr>
                <w:rFonts w:ascii="맑은 고딕" w:hAnsi="맑은 고딕" w:eastAsia="맑은 고딕"/>
                <w:b w:val="0"/>
                <w:color w:val="000000"/>
                <w:sz w:val="20"/>
              </w:rPr>
              <w:t>국제기구 혁신사례 코퍼스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통로마다 판정 규칙이 따로 붙는다. 의안 통로에서는 임기만료폐기를 감점 근거에서 명시적으로 뺀다. 심사할 시간이 없어 폐기된 것을 '국회가 거부한 아이디어'로 읽으면 오판이기 때문이다. 연구 통로는 단순 키워드 일치를 쓰지 않고 중첩도와 역할을 따로 판정한다. 같은 주제를 다룬 문헌이라도 역할이 '근거'라면 감점 사유가 아니라 인용처다. 이것을 나누지 않으면 관련 연구가 많은 분야일수록 제안이 불리해지는데, 그것은 평가가 아니라 분야에 대한 벌점이다.</w:t>
      </w:r>
    </w:p>
    <w:p>
      <w:pPr>
        <w:keepNext/>
        <w:keepLines/>
        <w:spacing w:after="180" w:before="380" w:line="360" w:lineRule="exact"/>
      </w:pPr>
      <w:r>
        <w:rPr>
          <w:rFonts w:ascii="맑은 고딕" w:hAnsi="맑은 고딕" w:eastAsia="맑은 고딕"/>
          <w:b/>
          <w:color w:val="000000"/>
          <w:sz w:val="24"/>
        </w:rPr>
        <w:t>8. 운영 원리 ③ — 한 번 재지 않고, 판단과 계산을 나눈다</w:t>
      </w:r>
    </w:p>
    <w:p>
      <w:pPr>
        <w:keepLines/>
        <w:spacing w:after="180" w:before="0" w:line="360" w:lineRule="exact"/>
        <w:ind w:firstLine="283"/>
      </w:pPr>
      <w:r>
        <w:rPr>
          <w:rFonts w:ascii="맑은 고딕" w:hAnsi="맑은 고딕" w:eastAsia="맑은 고딕"/>
          <w:b w:val="0"/>
          <w:color w:val="000000"/>
          <w:sz w:val="22"/>
        </w:rPr>
        <w:t>채점은 두 번 한다. 한 번만 재면 그 채점의 성격이 결과를 지배하기 때문이다. 기계적으로 재면 형식만 갖춘 답변이 높은 점수를 받고, 인상으로 재면 잘 쓴 글이 높은 점수를 받는다. 그래서 체크리스트로 한 번, 대화 전체를 읽는 종합 판단으로 한 번 재고 합친다.</w:t>
      </w:r>
    </w:p>
    <w:p>
      <w:pPr>
        <w:keepLines/>
        <w:spacing w:after="180" w:before="0" w:line="360" w:lineRule="exact"/>
        <w:ind w:firstLine="283"/>
      </w:pPr>
      <w:r>
        <w:rPr>
          <w:rFonts w:ascii="맑은 고딕" w:hAnsi="맑은 고딕" w:eastAsia="맑은 고딕"/>
          <w:b w:val="0"/>
          <w:color w:val="000000"/>
          <w:sz w:val="22"/>
        </w:rPr>
        <w:t xml:space="preserve">합치는 규칙에 이 체계의 성격이 드러난다. 평균을 쓰되 두 채점이 3점 이상 벌어지면 평균 대신 </w:t>
      </w:r>
      <w:r>
        <w:rPr>
          <w:rFonts w:ascii="맑은 고딕" w:hAnsi="맑은 고딕" w:eastAsia="맑은 고딕"/>
          <w:b/>
          <w:color w:val="000000"/>
          <w:sz w:val="22"/>
        </w:rPr>
        <w:t>낮은 쪽</w:t>
      </w:r>
      <w:r>
        <w:rPr>
          <w:rFonts w:ascii="맑은 고딕" w:hAnsi="맑은 고딕" w:eastAsia="맑은 고딕"/>
          <w:b w:val="0"/>
          <w:color w:val="000000"/>
          <w:sz w:val="22"/>
        </w:rPr>
        <w:t>을 채택한다. 괴리가 크다는 것은 평가 자체가 불확실하다는 신호인데, 평균을 쓰면 그 신호가 사라진다. 체크리스트로 아홉 개를 충족했는데 읽어 보니 여섯 점밖에 못 주겠다면 형식은 갖췄으나 알맹이가 부족하다는 뜻이고, 평균 7.5점은 두 채점 어느 쪽도 지지하지 않는 숫자다.</w:t>
      </w:r>
    </w:p>
    <w:p>
      <w:pPr>
        <w:keepLines/>
        <w:spacing w:after="180" w:before="0" w:line="360" w:lineRule="exact"/>
        <w:ind w:firstLine="283"/>
      </w:pPr>
      <w:r>
        <w:rPr>
          <w:rFonts w:ascii="맑은 고딕" w:hAnsi="맑은 고딕" w:eastAsia="맑은 고딕"/>
          <w:b w:val="0"/>
          <w:color w:val="000000"/>
          <w:sz w:val="22"/>
        </w:rPr>
        <w:t>가중치는 고정이다. 사람마다 다른 가중치를 쓰면 점수를 비교할 수 없고, 조정할 수 있으면 원하는 결론에 맞춰 조정하게 된다.</w:t>
      </w:r>
    </w:p>
    <w:p>
      <w:pPr>
        <w:keepLines/>
        <w:spacing w:after="180" w:before="0" w:line="360" w:lineRule="exact"/>
        <w:ind w:firstLine="283"/>
      </w:pPr>
      <w:r>
        <w:rPr>
          <w:rFonts w:ascii="맑은 고딕" w:hAnsi="맑은 고딕" w:eastAsia="맑은 고딕"/>
          <w:b w:val="0"/>
          <w:color w:val="000000"/>
          <w:sz w:val="22"/>
        </w:rPr>
        <w:t>판단과 계산도 나눈다. 언어모델은 판단에 쓰고 산술에는 쓰지 않는다. 가중 평균, 환산, 구간 판정은 코드가 수행한다. 결과가 이상할 때 판단이 잘못됐는지 계산이 잘못됐는지가 즉시 구분되기 때문이다. 다만 이 분리가 확보하는 재현성은 산술의 재현성에 한정된다. 판단 자체의 재현성은 이 원리로 해결되지 않으며, 둘을 혼동하면 '계산을 코드로 옮겼으니 판정이 재현된다'는 잘못된 안심에 이른다.</w:t>
      </w:r>
    </w:p>
    <w:p>
      <w:pPr>
        <w:keepLines/>
        <w:spacing w:after="180" w:before="0" w:line="360" w:lineRule="exact"/>
        <w:ind w:firstLine="283"/>
      </w:pPr>
      <w:r>
        <w:rPr>
          <w:rFonts w:ascii="맑은 고딕" w:hAnsi="맑은 고딕" w:eastAsia="맑은 고딕"/>
          <w:b w:val="0"/>
          <w:color w:val="000000"/>
          <w:sz w:val="22"/>
        </w:rPr>
        <w:t xml:space="preserve">역할도 나눈다. 질문자는 채점 기준을 받지 않고 채점자는 질문을 만들지 않는다. 편향을 다짐으로 막지 않고 구조로 막겠다는 뜻이다. 다만 이 분리가 무엇인지는 정확히 말해 둘 필요가 있다. 네 역할은 서로 다른 주체가 아니라 같은 모델에 다른 지시를 준 것이므로, </w:t>
      </w:r>
      <w:r>
        <w:rPr>
          <w:rFonts w:ascii="맑은 고딕" w:hAnsi="맑은 고딕" w:eastAsia="맑은 고딕"/>
          <w:b/>
          <w:color w:val="000000"/>
          <w:sz w:val="22"/>
        </w:rPr>
        <w:t>이 구조가 막는 것은 역할 사이의 오염이지 모델 고유의 편향이 아니다</w:t>
      </w:r>
      <w:r>
        <w:rPr>
          <w:rFonts w:ascii="맑은 고딕" w:hAnsi="맑은 고딕" w:eastAsia="맑은 고딕"/>
          <w:b w:val="0"/>
          <w:color w:val="000000"/>
          <w:sz w:val="22"/>
        </w:rPr>
        <w:t>. 후자는 사람의 판정과 대조해야만 드러난다.</w:t>
      </w:r>
    </w:p>
    <w:p>
      <w:pPr>
        <w:keepNext/>
        <w:keepLines/>
        <w:spacing w:after="180" w:before="380" w:line="360" w:lineRule="exact"/>
      </w:pPr>
      <w:r>
        <w:rPr>
          <w:rFonts w:ascii="맑은 고딕" w:hAnsi="맑은 고딕" w:eastAsia="맑은 고딕"/>
          <w:b/>
          <w:color w:val="000000"/>
          <w:sz w:val="24"/>
        </w:rPr>
        <w:t>9. 운영 원리 ④ — 찾은 범위까지만 말한다</w:t>
      </w:r>
    </w:p>
    <w:p>
      <w:pPr>
        <w:keepLines/>
        <w:spacing w:after="180" w:before="0" w:line="360" w:lineRule="exact"/>
        <w:ind w:firstLine="283"/>
      </w:pPr>
      <w:r>
        <w:rPr>
          <w:rFonts w:ascii="맑은 고딕" w:hAnsi="맑은 고딕" w:eastAsia="맑은 고딕"/>
          <w:b w:val="0"/>
          <w:color w:val="000000"/>
          <w:sz w:val="22"/>
        </w:rPr>
        <w:t>증거론의 중심에 놓인 원리다. '있다'는 하나의 사례로 입증되지만 '없다'는 전수 조사를 요구하며, 대화 판정에서도 조회 판정에서도 전수 조사는 불가능하다. 그래서 존재 주장과 부재 주장을 비대칭으로 다룬다. 확신이 서지 않으면 판정을 유보한다. 여기서의 과잉 확신이 없는 사업명을 지어내는 유일한 발생 경로다.</w:t>
      </w:r>
    </w:p>
    <w:p>
      <w:pPr>
        <w:keepLines/>
        <w:spacing w:after="180" w:before="0" w:line="360" w:lineRule="exact"/>
        <w:ind w:firstLine="283"/>
      </w:pPr>
      <w:r>
        <w:rPr>
          <w:rFonts w:ascii="맑은 고딕" w:hAnsi="맑은 고딕" w:eastAsia="맑은 고딕"/>
          <w:b w:val="0"/>
          <w:color w:val="000000"/>
          <w:sz w:val="22"/>
        </w:rPr>
        <w:t>근거는 두 등급으로 나뉜다. 실제 조회로 확인된 것이 A급, 모델 지식에서 온 것이 B급이다. 담당자는 A급만 그대로 인용하고 B급은 '확인해 보라'는 지침으로 받는다. A급 안에도 층이 있다. 재정과 의안은 국가가 편성하고 의결한 기록이라 존재와 내용이 함께 확인되지만, 해외 사례는 각국이 스스로 신고한 것이라 존재만 확인되고 성과는 검증되지 않는다. '이런 제도를 시행한 나라가 있다'까지가 A급이고 '그 제도가 효과가 있었다'는 A급이 아니다.</w:t>
      </w:r>
    </w:p>
    <w:p>
      <w:pPr>
        <w:keepLines/>
        <w:spacing w:after="180" w:before="0" w:line="360" w:lineRule="exact"/>
        <w:ind w:firstLine="283"/>
      </w:pPr>
      <w:r>
        <w:rPr>
          <w:rFonts w:ascii="맑은 고딕" w:hAnsi="맑은 고딕" w:eastAsia="맑은 고딕"/>
          <w:b w:val="0"/>
          <w:color w:val="000000"/>
          <w:sz w:val="22"/>
        </w:rPr>
        <w:t xml:space="preserve">찾지 못한 것과 없는 것도 가른다. '찾지 못했다'에는 실제로 없는 경우, 이름이 달라 놓친 경우, 데이터가 덮지 못하는 영역인 경우, 질의어가 부실했던 경우가 섞여 있다. 그래서 결론을 '선례 없음'이 아니라 'N개 질의에서 미발견'으로 적고, 통로마다 </w:t>
      </w:r>
      <w:r>
        <w:rPr>
          <w:rFonts w:ascii="맑은 고딕" w:hAnsi="맑은 고딕" w:eastAsia="맑은 고딕"/>
          <w:b/>
          <w:color w:val="000000"/>
          <w:sz w:val="22"/>
        </w:rPr>
        <w:t>「미실행」 · 「조회 실패」 · 「N건」</w:t>
      </w:r>
      <w:r>
        <w:rPr>
          <w:rFonts w:ascii="맑은 고딕" w:hAnsi="맑은 고딕" w:eastAsia="맑은 고딕"/>
          <w:b w:val="0"/>
          <w:color w:val="000000"/>
          <w:sz w:val="22"/>
        </w:rPr>
        <w:t xml:space="preserve"> 을 따로 기록한다. 앞의 둘은 판정 근거로 쓰이지 않으며, 하나라도 있으면 확신도를 '상'으로 올리지 않는다. 5장에서 말한 외생 정박이 이것이다.</w:t>
      </w:r>
    </w:p>
    <w:p>
      <w:pPr>
        <w:keepLines/>
        <w:spacing w:after="180" w:before="0" w:line="360" w:lineRule="exact"/>
        <w:ind w:firstLine="283"/>
      </w:pPr>
      <w:r>
        <w:rPr>
          <w:rFonts w:ascii="맑은 고딕" w:hAnsi="맑은 고딕" w:eastAsia="맑은 고딕"/>
          <w:b w:val="0"/>
          <w:color w:val="000000"/>
          <w:sz w:val="22"/>
        </w:rPr>
        <w:t>체계가 자신의 판정을 무효화할 수 있어야 한다는 원리도 여기서 나온다. 질문자가 답변 예시를 주거나 평가적 단정을 하면 그 세션은 다른 세션과 비교할 수 없게 되고, 판정 근거가 부족하면 판정유보가 산출된다. 판정유보는 '창의적이지 않다'와 다르며, 둘을 형식적으로 구분해야 기록 부족이 부정적 판정으로 잘못 바뀌지 않는다. 재료를 만들지 못했음을 스스로 말할 수 있는 체계만이 재료 제공자로 신뢰될 수 있다.</w:t>
      </w:r>
    </w:p>
    <w:p>
      <w:pPr>
        <w:keepLines/>
        <w:spacing w:after="180" w:before="0" w:line="360" w:lineRule="exact"/>
        <w:ind w:firstLine="283"/>
      </w:pPr>
      <w:r>
        <w:rPr>
          <w:rFonts w:ascii="맑은 고딕" w:hAnsi="맑은 고딕" w:eastAsia="맑은 고딕"/>
          <w:b w:val="0"/>
          <w:color w:val="000000"/>
          <w:sz w:val="22"/>
        </w:rPr>
        <w:t xml:space="preserve">산출물의 형식도 같은 태도를 따른다. 두 축을 교차한 네 칸은 순위가 아니라 처방이다. '기존 사업 개선으로 재포지셔닝'은 '추진'보다 못한 판정이 아니라 다른 경로를 가리킨다. 확신도가 모자라 결론을 내지 못한 건은 어느 칸에도 놓지 않고 표시 자체를 생략한다. 한계 고지는 부록이 아니라 산출물 본문에 둔다. 읽지 않을 곳에 둔 고지는 고지하지 않은 것과 같기 때문이다. 최종 산출은 결정이 아니라 </w:t>
      </w:r>
      <w:r>
        <w:rPr>
          <w:rFonts w:ascii="맑은 고딕" w:hAnsi="맑은 고딕" w:eastAsia="맑은 고딕"/>
          <w:b/>
          <w:color w:val="000000"/>
          <w:sz w:val="22"/>
        </w:rPr>
        <w:t>검토 후보 목록</w:t>
      </w:r>
      <w:r>
        <w:rPr>
          <w:rFonts w:ascii="맑은 고딕" w:hAnsi="맑은 고딕" w:eastAsia="맑은 고딕"/>
          <w:b w:val="0"/>
          <w:color w:val="000000"/>
          <w:sz w:val="22"/>
        </w:rPr>
        <w:t>이다.</w:t>
      </w:r>
    </w:p>
    <w:p>
      <w:pPr>
        <w:keepNext/>
        <w:keepLines/>
        <w:spacing w:after="180" w:before="380" w:line="360" w:lineRule="exact"/>
      </w:pPr>
      <w:r>
        <w:rPr>
          <w:rFonts w:ascii="맑은 고딕" w:hAnsi="맑은 고딕" w:eastAsia="맑은 고딕"/>
          <w:b/>
          <w:color w:val="000000"/>
          <w:sz w:val="24"/>
        </w:rPr>
        <w:t>10. 원리가 성립하기 위해 확인되어야 할 것</w:t>
      </w:r>
    </w:p>
    <w:p>
      <w:pPr>
        <w:keepLines/>
        <w:spacing w:after="180" w:before="0" w:line="360" w:lineRule="exact"/>
        <w:ind w:firstLine="283"/>
      </w:pPr>
      <w:r>
        <w:rPr>
          <w:rFonts w:ascii="맑은 고딕" w:hAnsi="맑은 고딕" w:eastAsia="맑은 고딕"/>
          <w:b w:val="0"/>
          <w:color w:val="000000"/>
          <w:sz w:val="22"/>
        </w:rPr>
        <w:t>위 원리들은 저마다 조건을 달고 있다. 조건이 확인되지 않으면 원리는 선언에 머문다.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300"/>
        <w:gridCol w:w="4700"/>
      </w:tblGrid>
      <w:tr>
        <w:trPr>
          <w:cantSplit/>
          <w:tblHeader/>
        </w:trPr>
        <w:tc>
          <w:tcPr>
            <w:tcW w:type="dxa" w:w="3300"/>
          </w:tcPr>
          <w:p>
            <w:pPr>
              <w:keepNext/>
              <w:spacing w:after="20" w:before="20" w:line="280" w:lineRule="exact"/>
              <w:jc w:val="center"/>
            </w:pPr>
            <w:r>
              <w:rPr>
                <w:rFonts w:ascii="맑은 고딕" w:hAnsi="맑은 고딕" w:eastAsia="맑은 고딕"/>
                <w:b/>
                <w:color w:val="000000"/>
                <w:sz w:val="20"/>
              </w:rPr>
              <w:t>원리</w:t>
            </w:r>
          </w:p>
        </w:tc>
        <w:tc>
          <w:tcPr>
            <w:tcW w:type="dxa" w:w="4700"/>
          </w:tcPr>
          <w:p>
            <w:pPr>
              <w:keepNext/>
              <w:spacing w:after="20" w:before="20" w:line="280" w:lineRule="exact"/>
              <w:jc w:val="center"/>
            </w:pPr>
            <w:r>
              <w:rPr>
                <w:rFonts w:ascii="맑은 고딕" w:hAnsi="맑은 고딕" w:eastAsia="맑은 고딕"/>
                <w:b/>
                <w:color w:val="000000"/>
                <w:sz w:val="20"/>
              </w:rPr>
              <w:t>성립 조건</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대화가 평가 대상을 만든다</w:t>
            </w:r>
          </w:p>
        </w:tc>
        <w:tc>
          <w:tcPr>
            <w:tcW w:type="dxa" w:w="4700"/>
          </w:tcPr>
          <w:p>
            <w:pPr>
              <w:keepNext/>
              <w:spacing w:after="20" w:before="20" w:line="280" w:lineRule="exact"/>
            </w:pPr>
            <w:r>
              <w:rPr>
                <w:rFonts w:ascii="맑은 고딕" w:hAnsi="맑은 고딕" w:eastAsia="맑은 고딕"/>
                <w:b w:val="0"/>
                <w:color w:val="000000"/>
                <w:sz w:val="20"/>
              </w:rPr>
              <w:t>문답으로 채워진 설계가 원문보다</w:t>
            </w:r>
          </w:p>
          <w:p>
            <w:pPr>
              <w:keepNext/>
              <w:spacing w:after="20" w:before="20" w:line="280" w:lineRule="exact"/>
            </w:pPr>
            <w:r>
              <w:rPr>
                <w:rFonts w:ascii="맑은 고딕" w:hAnsi="맑은 고딕" w:eastAsia="맑은 고딕"/>
                <w:b w:val="0"/>
                <w:color w:val="000000"/>
                <w:sz w:val="20"/>
              </w:rPr>
              <w:t>실제로 나은 판정 재료를 만들어 내는가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층위를 합산하지 않는다</w:t>
            </w:r>
          </w:p>
        </w:tc>
        <w:tc>
          <w:tcPr>
            <w:tcW w:type="dxa" w:w="4700"/>
          </w:tcPr>
          <w:p>
            <w:pPr>
              <w:keepNext/>
              <w:spacing w:after="20" w:before="20" w:line="280" w:lineRule="exact"/>
            </w:pPr>
            <w:r>
              <w:rPr>
                <w:rFonts w:ascii="맑은 고딕" w:hAnsi="맑은 고딕" w:eastAsia="맑은 고딕"/>
                <w:b w:val="0"/>
                <w:color w:val="000000"/>
                <w:sz w:val="20"/>
              </w:rPr>
              <w:t>축 A 가 정말 '방어력'만 재는가.</w:t>
            </w:r>
          </w:p>
          <w:p>
            <w:pPr>
              <w:keepNext/>
              <w:spacing w:after="20" w:before="20" w:line="280" w:lineRule="exact"/>
            </w:pPr>
            <w:r>
              <w:rPr>
                <w:rFonts w:ascii="맑은 고딕" w:hAnsi="맑은 고딕" w:eastAsia="맑은 고딕"/>
                <w:b w:val="0"/>
                <w:color w:val="000000"/>
                <w:sz w:val="20"/>
              </w:rPr>
              <w:t>표현력이 축 A 를 통해 새어 들어오지 않는가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두 번 재고 낮은 쪽을 택한다</w:t>
            </w:r>
          </w:p>
        </w:tc>
        <w:tc>
          <w:tcPr>
            <w:tcW w:type="dxa" w:w="4700"/>
          </w:tcPr>
          <w:p>
            <w:pPr>
              <w:keepNext/>
              <w:spacing w:after="20" w:before="20" w:line="280" w:lineRule="exact"/>
            </w:pPr>
            <w:r>
              <w:rPr>
                <w:rFonts w:ascii="맑은 고딕" w:hAnsi="맑은 고딕" w:eastAsia="맑은 고딕"/>
                <w:b w:val="0"/>
                <w:color w:val="000000"/>
                <w:sz w:val="20"/>
              </w:rPr>
              <w:t>같은 대화를 다시 채점하면 같은 값이 나오는가.</w:t>
            </w:r>
          </w:p>
          <w:p>
            <w:pPr>
              <w:keepNext/>
              <w:spacing w:after="20" w:before="20" w:line="280" w:lineRule="exact"/>
            </w:pPr>
            <w:r>
              <w:rPr>
                <w:rFonts w:ascii="맑은 고딕" w:hAnsi="맑은 고딕" w:eastAsia="맑은 고딕"/>
                <w:b w:val="0"/>
                <w:color w:val="000000"/>
                <w:sz w:val="20"/>
              </w:rPr>
              <w:t>괴리 규칙이 잡아내는 것이 불확실성이 맞는가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구조로 편향을 막는다</w:t>
            </w:r>
          </w:p>
        </w:tc>
        <w:tc>
          <w:tcPr>
            <w:tcW w:type="dxa" w:w="4700"/>
          </w:tcPr>
          <w:p>
            <w:pPr>
              <w:keepNext/>
              <w:spacing w:after="20" w:before="20" w:line="280" w:lineRule="exact"/>
            </w:pPr>
            <w:r>
              <w:rPr>
                <w:rFonts w:ascii="맑은 고딕" w:hAnsi="맑은 고딕" w:eastAsia="맑은 고딕"/>
                <w:b w:val="0"/>
                <w:color w:val="000000"/>
                <w:sz w:val="20"/>
              </w:rPr>
              <w:t>모델 고유의 편향이</w:t>
            </w:r>
          </w:p>
          <w:p>
            <w:pPr>
              <w:keepNext/>
              <w:spacing w:after="20" w:before="20" w:line="280" w:lineRule="exact"/>
            </w:pPr>
            <w:r>
              <w:rPr>
                <w:rFonts w:ascii="맑은 고딕" w:hAnsi="맑은 고딕" w:eastAsia="맑은 고딕"/>
                <w:b w:val="0"/>
                <w:color w:val="000000"/>
                <w:sz w:val="20"/>
              </w:rPr>
              <w:t>사람 판정과 얼마나 벌어지는가</w:t>
            </w:r>
          </w:p>
        </w:tc>
      </w:tr>
      <w:tr>
        <w:trPr>
          <w:cantSplit/>
        </w:trPr>
        <w:tc>
          <w:tcPr>
            <w:tcW w:type="dxa" w:w="3300"/>
          </w:tcPr>
          <w:p>
            <w:pPr>
              <w:keepNext w:val="0"/>
              <w:spacing w:after="20" w:before="20" w:line="280" w:lineRule="exact"/>
            </w:pPr>
            <w:r>
              <w:rPr>
                <w:rFonts w:ascii="맑은 고딕" w:hAnsi="맑은 고딕" w:eastAsia="맑은 고딕"/>
                <w:b w:val="0"/>
                <w:color w:val="000000"/>
                <w:sz w:val="20"/>
              </w:rPr>
              <w:t>찾은 범위까지만 말한다</w:t>
            </w:r>
          </w:p>
        </w:tc>
        <w:tc>
          <w:tcPr>
            <w:tcW w:type="dxa" w:w="4700"/>
          </w:tcPr>
          <w:p>
            <w:pPr>
              <w:keepNext w:val="0"/>
              <w:spacing w:after="20" w:before="20" w:line="280" w:lineRule="exact"/>
            </w:pPr>
            <w:r>
              <w:rPr>
                <w:rFonts w:ascii="맑은 고딕" w:hAnsi="맑은 고딕" w:eastAsia="맑은 고딕"/>
                <w:b w:val="0"/>
                <w:color w:val="000000"/>
                <w:sz w:val="20"/>
              </w:rPr>
              <w:t>미발견이 실제 부재와 얼마나 자주 어긋나는가</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 xml:space="preserve">이 조건들은 서로 다른 성격의 물음이 아니다. 모두 </w:t>
      </w:r>
      <w:r>
        <w:rPr>
          <w:rFonts w:ascii="맑은 고딕" w:hAnsi="맑은 고딕" w:eastAsia="맑은 고딕"/>
          <w:b/>
          <w:color w:val="000000"/>
          <w:sz w:val="22"/>
        </w:rPr>
        <w:t>모델 바깥의 준거와 대조해야만</w:t>
      </w:r>
      <w:r>
        <w:rPr>
          <w:rFonts w:ascii="맑은 고딕" w:hAnsi="맑은 고딕" w:eastAsia="맑은 고딕"/>
          <w:b w:val="0"/>
          <w:color w:val="000000"/>
          <w:sz w:val="22"/>
        </w:rPr>
        <w:t xml:space="preserve"> 답할 수 있는 물음이라는 공통점을 가진다. 그리고 그 대조는 실제 제안이 몰리는 구간, 즉 명백히 좋지도 명백히 나쁘지도 않은 중간대에서 이루어져야 뜻이 있다. 극단 사례는 선별 장치가 없어도 갈리기 때문이다.</w:t>
      </w:r>
    </w:p>
    <w:p>
      <w:pPr>
        <w:keepLines/>
        <w:spacing w:after="180" w:before="0" w:line="360" w:lineRule="exact"/>
        <w:ind w:firstLine="283"/>
      </w:pPr>
      <w:r>
        <w:rPr>
          <w:rFonts w:ascii="맑은 고딕" w:hAnsi="맑은 고딕" w:eastAsia="맑은 고딕"/>
          <w:b w:val="0"/>
          <w:color w:val="000000"/>
          <w:sz w:val="22"/>
        </w:rPr>
        <w:t>제도 쪽에도 미결이 남아 있다. 평가 대상이 사람인지 산출물인지가 그중 하나다. 선언은 산출물이지만 구현은 제안자의 응답 수행을 재며, 이 불일치가 정리되지 않으면 생성형 도구 사용 정책도 결정되지 않는다. 채점 규칙을 공개하면 전략적 대응이 늘고 비공개하면 절차적 정당성이 훼손된다는 상충도 답이 없는 채로 있다.</w:t>
      </w:r>
    </w:p>
    <w:p>
      <w:pPr>
        <w:keepLines/>
        <w:spacing w:after="180" w:before="0" w:line="360" w:lineRule="exact"/>
        <w:ind w:firstLine="283"/>
      </w:pPr>
      <w:r>
        <w:rPr>
          <w:rFonts w:ascii="맑은 고딕" w:hAnsi="맑은 고딕" w:eastAsia="맑은 고딕"/>
          <w:b w:val="0"/>
          <w:color w:val="000000"/>
          <w:sz w:val="22"/>
        </w:rPr>
        <w:t>3부에서 다루는 일들이 이 조건과 미결을 확인하는 작업이다. 그 전에 그 작업에 필요한 역량을 먼저 적는다.</w:t>
      </w:r>
    </w:p>
    <w:p>
      <w:pPr>
        <w:keepNext/>
        <w:keepLines/>
        <w:pageBreakBefore/>
        <w:spacing w:after="80" w:before="0" w:line="360" w:lineRule="exact"/>
      </w:pPr>
      <w:r>
        <w:rPr>
          <w:rFonts w:ascii="맑은 고딕" w:hAnsi="맑은 고딕" w:eastAsia="맑은 고딕"/>
          <w:b/>
          <w:color w:val="000000"/>
          <w:sz w:val="26"/>
        </w:rPr>
        <w:t>2부.  연구자의 역량</w:t>
      </w:r>
    </w:p>
    <w:p>
      <w:pPr>
        <w:keepLines/>
        <w:spacing w:after="180" w:before="0" w:line="360" w:lineRule="exact"/>
        <w:ind w:firstLine="283"/>
      </w:pPr>
      <w:r>
        <w:rPr>
          <w:rFonts w:ascii="맑은 고딕" w:hAnsi="맑은 고딕" w:eastAsia="맑은 고딕"/>
          <w:b w:val="0"/>
          <w:color w:val="000000"/>
          <w:sz w:val="22"/>
        </w:rPr>
        <w:t>이 체계를 검증하고 다듬는 일에는 성격이 다른 네 가지 능력이 함께 필요하다. 아래에 각각이 어느 작업과 맞닿는지를 적는다.</w:t>
      </w:r>
    </w:p>
    <w:p>
      <w:pPr>
        <w:keepNext/>
        <w:keepLines/>
        <w:spacing w:after="180" w:before="380" w:line="360" w:lineRule="exact"/>
      </w:pPr>
      <w:r>
        <w:rPr>
          <w:rFonts w:ascii="맑은 고딕" w:hAnsi="맑은 고딕" w:eastAsia="맑은 고딕"/>
          <w:b/>
          <w:color w:val="000000"/>
          <w:sz w:val="24"/>
        </w:rPr>
        <w:t>11. 경제학 — 평가 체계는 배분 장치다</w:t>
      </w:r>
    </w:p>
    <w:p>
      <w:pPr>
        <w:keepLines/>
        <w:spacing w:after="180" w:before="0" w:line="360" w:lineRule="exact"/>
        <w:ind w:firstLine="283"/>
      </w:pPr>
      <w:r>
        <w:rPr>
          <w:rFonts w:ascii="맑은 고딕" w:hAnsi="맑은 고딕" w:eastAsia="맑은 고딕"/>
          <w:b w:val="0"/>
          <w:color w:val="000000"/>
          <w:sz w:val="22"/>
        </w:rPr>
        <w:t>점수가 예산을 움직이면 그 점수는 가격처럼 행동한다. 가격이 잘못 붙으면 자원이 잘못 간다. 평가 체계를 이렇게 보는 시각은 경제학 훈련에서 나오며, 이 시각이 있어야 채점표의 한 항목을 고치는 일이 왜 배분의 문제인지가 보인다.</w:t>
      </w:r>
    </w:p>
    <w:p>
      <w:pPr>
        <w:keepLines/>
        <w:spacing w:after="180" w:before="0" w:line="360" w:lineRule="exact"/>
        <w:ind w:firstLine="283"/>
      </w:pPr>
      <w:r>
        <w:rPr>
          <w:rFonts w:ascii="맑은 고딕" w:hAnsi="맑은 고딕" w:eastAsia="맑은 고딕"/>
          <w:b w:val="0"/>
          <w:color w:val="000000"/>
          <w:sz w:val="22"/>
        </w:rPr>
        <w:t xml:space="preserve">2장에서 적은 두 겹의 정당성 가운데 앞의 것은 성장론의 명제다. 창의적 아이디어는 외부성이 크지만 쉽게 모방되므로 사적 유인이 사회적 최적에 못 미친다는 것, 그래서 공적 구매로 외부성을 내부화한다는 것. 이 논리를 그대로 잇는 관찰이 하나 있다. 생성형 도구가 아이디어의 생산 비용을 낮추는 만큼 아이디어의 가치를 식별하는 비용은 그대로 남는다면, </w:t>
      </w:r>
      <w:r>
        <w:rPr>
          <w:rFonts w:ascii="맑은 고딕" w:hAnsi="맑은 고딕" w:eastAsia="맑은 고딕"/>
          <w:b/>
          <w:color w:val="000000"/>
          <w:sz w:val="22"/>
        </w:rPr>
        <w:t>병목은 생산이 아니라 식별에 생긴다</w:t>
      </w:r>
      <w:r>
        <w:rPr>
          <w:rFonts w:ascii="맑은 고딕" w:hAnsi="맑은 고딕" w:eastAsia="맑은 고딕"/>
          <w:b w:val="0"/>
          <w:color w:val="000000"/>
          <w:sz w:val="22"/>
        </w:rPr>
        <w:t>. 4부 전체가 이 관찰을 확장한 것이다.</w:t>
      </w:r>
    </w:p>
    <w:p>
      <w:pPr>
        <w:keepLines/>
        <w:spacing w:after="180" w:before="0" w:line="360" w:lineRule="exact"/>
        <w:ind w:firstLine="283"/>
      </w:pPr>
      <w:r>
        <w:rPr>
          <w:rFonts w:ascii="맑은 고딕" w:hAnsi="맑은 고딕" w:eastAsia="맑은 고딕"/>
          <w:b w:val="0"/>
          <w:color w:val="000000"/>
          <w:sz w:val="22"/>
        </w:rPr>
        <w:t>유인의 계산도 필요하다. 채점 기준이 공개되면 제안자는 그 기준에 맞춰 쓴다. 항목을 나열하면 점수가 오르는 채점표는 나열하는 법을 아는 사람에게 유리한 채점표이고, 그 결과 점수는 제안의 질이 아니라 작성 요령을 재게 된다. 기준을 짤 때 이 반응을 미리 계산해 넣지 않으면 채점표는 쓰이기 시작한 순간부터 낡는다.</w:t>
      </w:r>
    </w:p>
    <w:p>
      <w:pPr>
        <w:keepLines/>
        <w:spacing w:after="180" w:before="0" w:line="360" w:lineRule="exact"/>
        <w:ind w:firstLine="283"/>
      </w:pPr>
      <w:r>
        <w:rPr>
          <w:rFonts w:ascii="맑은 고딕" w:hAnsi="맑은 고딕" w:eastAsia="맑은 고딕"/>
          <w:b w:val="0"/>
          <w:color w:val="000000"/>
          <w:sz w:val="22"/>
        </w:rPr>
        <w:t>오차의 비용을 비대칭으로 다루는 습관도 여기서 온다. 나쁜 제안을 통과시킨 오류와 좋은 제안을 버린 오류는 값이 다르고, 뒤의 것은 관측조차 되지 않는다. 그리고 선별의 값어치를 수치로 말하려면 결국 계산이 있어야 한다. 판정 이력이 다음 판정을 얼마나 싸게 만드는지는 말로 주장할 수 있는 종류의 것이 아니다.</w:t>
      </w:r>
    </w:p>
    <w:p>
      <w:pPr>
        <w:keepNext/>
        <w:keepLines/>
        <w:spacing w:after="180" w:before="380" w:line="360" w:lineRule="exact"/>
      </w:pPr>
      <w:r>
        <w:rPr>
          <w:rFonts w:ascii="맑은 고딕" w:hAnsi="맑은 고딕" w:eastAsia="맑은 고딕"/>
          <w:b/>
          <w:color w:val="000000"/>
          <w:sz w:val="24"/>
        </w:rPr>
        <w:t>12. 프로그래밍 — 설계를 돌려 봐야 드러나는 것</w:t>
      </w:r>
    </w:p>
    <w:p>
      <w:pPr>
        <w:keepLines/>
        <w:spacing w:after="180" w:before="0" w:line="360" w:lineRule="exact"/>
        <w:ind w:firstLine="283"/>
      </w:pPr>
      <w:r>
        <w:rPr>
          <w:rFonts w:ascii="맑은 고딕" w:hAnsi="맑은 고딕" w:eastAsia="맑은 고딕"/>
          <w:b w:val="0"/>
          <w:color w:val="000000"/>
          <w:sz w:val="22"/>
        </w:rPr>
        <w:t>이런 연구에서 가장 자주 생기는 손실은 설계와 구현이 어긋나는 데서 온다. 회의에서 합의한 채점 기준 한 문장을 코드로 옮기려 하면 그제야 그 문장이 모호했다는 사실이 드러난다. '제안자가 반론에 대응했는가' 같은 항목은 회의에서는 이견 없이 통과하지만, 막상 판정하려 들면 무엇을 대응으로 칠 것인지가 정해져 있지 않다.</w:t>
      </w:r>
    </w:p>
    <w:p>
      <w:pPr>
        <w:keepLines/>
        <w:spacing w:after="180" w:before="0" w:line="360" w:lineRule="exact"/>
        <w:ind w:firstLine="283"/>
      </w:pPr>
      <w:r>
        <w:rPr>
          <w:rFonts w:ascii="맑은 고딕" w:hAnsi="맑은 고딕" w:eastAsia="맑은 고딕"/>
          <w:b w:val="0"/>
          <w:color w:val="000000"/>
          <w:sz w:val="22"/>
        </w:rPr>
        <w:t>직접 구현할 수 있으면 이 발견이 설계 회의로 곧바로 되돌아온다. 그러지 못하면 어긋남은 구현자의 임의 해석으로 메워지고, 그 해석이 결과에 실린 채 아무도 모르게 남는다.</w:t>
      </w:r>
    </w:p>
    <w:p>
      <w:pPr>
        <w:keepLines/>
        <w:spacing w:after="180" w:before="0" w:line="360" w:lineRule="exact"/>
        <w:ind w:firstLine="283"/>
      </w:pPr>
      <w:r>
        <w:rPr>
          <w:rFonts w:ascii="맑은 고딕" w:hAnsi="맑은 고딕" w:eastAsia="맑은 고딕"/>
          <w:b w:val="0"/>
          <w:color w:val="000000"/>
          <w:sz w:val="22"/>
        </w:rPr>
        <w:t>측정을 설계하는 데에도 코드가 필요하다. 같은 자료를 두 벌의 채점표로 돌려 비교하거나, 같은 대화를 여러 번 채점해 흔들림을 재거나, 사람 판정과 모델 판정의 일치도를 계산하는 일은 모두 실험 장치를 짜야 할 수 있는 일이다. 국가 데이터를 조회 가능한 형태로 붙이고 결과를 재현 가능하게 남기는 일도 같은 자리에 있다.</w:t>
      </w:r>
    </w:p>
    <w:p>
      <w:pPr>
        <w:keepLines/>
        <w:spacing w:after="180" w:before="0" w:line="360" w:lineRule="exact"/>
        <w:ind w:firstLine="283"/>
      </w:pPr>
      <w:r>
        <w:rPr>
          <w:rFonts w:ascii="맑은 고딕" w:hAnsi="맑은 고딕" w:eastAsia="맑은 고딕"/>
          <w:b w:val="0"/>
          <w:color w:val="000000"/>
          <w:sz w:val="22"/>
        </w:rPr>
        <w:t>도구가 연구보다 오래 남게 하는 것도 여기에 속한다. 연구용으로 급히 만든 프로그램은 대개 연구가 끝나면 아무도 돌리지 못하는 상태가 된다. 설치 절차가 사람 머릿속에만 있거나, 만든 사람이 떠나면 고칠 수 없게 되기 때문이다. 그러면 후속 연구는 매번 바닥부터 다시 만든다.</w:t>
      </w:r>
    </w:p>
    <w:p>
      <w:pPr>
        <w:keepNext/>
        <w:keepLines/>
        <w:spacing w:after="180" w:before="380" w:line="360" w:lineRule="exact"/>
      </w:pPr>
      <w:r>
        <w:rPr>
          <w:rFonts w:ascii="맑은 고딕" w:hAnsi="맑은 고딕" w:eastAsia="맑은 고딕"/>
          <w:b/>
          <w:color w:val="000000"/>
          <w:sz w:val="24"/>
        </w:rPr>
        <w:t>13. AI 를 평가 도구로 세우는 일</w:t>
      </w:r>
    </w:p>
    <w:p>
      <w:pPr>
        <w:keepLines/>
        <w:spacing w:after="180" w:before="0" w:line="360" w:lineRule="exact"/>
        <w:ind w:firstLine="283"/>
      </w:pPr>
      <w:r>
        <w:rPr>
          <w:rFonts w:ascii="맑은 고딕" w:hAnsi="맑은 고딕" w:eastAsia="맑은 고딕"/>
          <w:b w:val="0"/>
          <w:color w:val="000000"/>
          <w:sz w:val="22"/>
        </w:rPr>
        <w:t>모델을 불러 쓰는 것과 모델을 평가 장치로 세우는 것은 다른 일이다. 뒤의 일에는 앞의 일에 없는 함정들이 있고, 그 함정의 목록을 아는 것이 이 연구에서는 실질적인 역량이 된다.</w:t>
      </w:r>
    </w:p>
    <w:p>
      <w:pPr>
        <w:keepLines/>
        <w:spacing w:after="180" w:before="0" w:line="360" w:lineRule="exact"/>
        <w:ind w:firstLine="283"/>
      </w:pPr>
      <w:r>
        <w:rPr>
          <w:rFonts w:ascii="맑은 고딕" w:hAnsi="맑은 고딕" w:eastAsia="맑은 고딕"/>
          <w:b w:val="0"/>
          <w:color w:val="000000"/>
          <w:sz w:val="22"/>
        </w:rPr>
        <w:t>가장 큰 함정은 순환이다. 시험 문항을 만든 것도 모델이고 답한 것도 모델이고 채점한 것도 같은 모델이면, 좋은 결과는 판별력의 증거가 아니라 생성기와 채점기가 같은 개념을 공유했다는 증거일 수 있다. 두 해석을 가르는 일은 실험 설계로만 가능하다.</w:t>
      </w:r>
    </w:p>
    <w:p>
      <w:pPr>
        <w:keepLines/>
        <w:spacing w:after="180" w:before="0" w:line="360" w:lineRule="exact"/>
        <w:ind w:firstLine="283"/>
      </w:pPr>
      <w:r>
        <w:rPr>
          <w:rFonts w:ascii="맑은 고딕" w:hAnsi="맑은 고딕" w:eastAsia="맑은 고딕"/>
          <w:b w:val="0"/>
          <w:color w:val="000000"/>
          <w:sz w:val="22"/>
        </w:rPr>
        <w:t>나머지 함정들도 성격이 비슷하다. 같은 입력에 대해 결과가 얼마나 흔들리는지, 형식만 갖춘 답변에 점수가 붙는 경향을 어떻게 막는지, 모델이 지어낸 사업명이 공문서로 새어 나가는 경로를 어디서 끊는지, 역할을 나눈 지시가 실제로 무엇을 차단하고 무엇은 차단하지 못하는지. 기계 판정에 지나치게 호의적으로 매기는 편향이 알려져 있다는 점도 같은 목록에 속한다. 이것들은 모델을 바꾼다고 해결되지 않으며, 장치의 구조로 다뤄야 한다.</w:t>
      </w:r>
    </w:p>
    <w:p>
      <w:pPr>
        <w:keepLines/>
        <w:spacing w:after="180" w:before="0" w:line="360" w:lineRule="exact"/>
        <w:ind w:firstLine="283"/>
      </w:pPr>
      <w:r>
        <w:rPr>
          <w:rFonts w:ascii="맑은 고딕" w:hAnsi="맑은 고딕" w:eastAsia="맑은 고딕"/>
          <w:b w:val="0"/>
          <w:color w:val="000000"/>
          <w:sz w:val="22"/>
        </w:rPr>
        <w:t>1부의 원리들이 대부분 이 목록에 대한 대응이라는 점을 짚어 둘 만하다. 정확도 대신 보정도를 목표로 삼은 것, 확신도를 외부 조건에 정박시킨 것, 판단과 계산을 나눈 것, 판정유보를 값으로 둔 것은 모두 모델의 알려진 실패 방식을 겨냥한 장치다. 따라서 이 체계를 다듬는 일은 새 기능을 얹는 일이라기 보다 장치가 겨냥한 실패가 실제로 막혔는지를 재는 일에 가깝다.</w:t>
      </w:r>
    </w:p>
    <w:p>
      <w:pPr>
        <w:keepNext/>
        <w:keepLines/>
        <w:spacing w:after="180" w:before="380" w:line="360" w:lineRule="exact"/>
      </w:pPr>
      <w:r>
        <w:rPr>
          <w:rFonts w:ascii="맑은 고딕" w:hAnsi="맑은 고딕" w:eastAsia="맑은 고딕"/>
          <w:b/>
          <w:color w:val="000000"/>
          <w:sz w:val="24"/>
        </w:rPr>
        <w:t>14. 무엇을 새롭다고 할 것인가 — 인문학 쪽의 지식</w:t>
      </w:r>
    </w:p>
    <w:p>
      <w:pPr>
        <w:keepLines/>
        <w:spacing w:after="180" w:before="0" w:line="360" w:lineRule="exact"/>
        <w:ind w:firstLine="283"/>
      </w:pPr>
      <w:r>
        <w:rPr>
          <w:rFonts w:ascii="맑은 고딕" w:hAnsi="맑은 고딕" w:eastAsia="맑은 고딕"/>
          <w:b w:val="0"/>
          <w:color w:val="000000"/>
          <w:sz w:val="22"/>
        </w:rPr>
        <w:t>독창성 판정은 기술 문제이기 전에 개념 문제다. 조회를 아무리 정교하게 해도 '찾아낸 것과 이 제안이 같은 것인가'라는 물음에는 자동으로 답이 나오지 않는다. 대상이 다르고 수단이 같으면 같은 것인가, 수단이 다르고 목적이 같으면 같은 것인가. 이 물음에 대한 답이 판정 규칙의 형태로 들어가 있다.</w:t>
      </w:r>
    </w:p>
    <w:p>
      <w:pPr>
        <w:keepLines/>
        <w:spacing w:after="180" w:before="0" w:line="360" w:lineRule="exact"/>
        <w:ind w:firstLine="283"/>
      </w:pPr>
      <w:r>
        <w:rPr>
          <w:rFonts w:ascii="맑은 고딕" w:hAnsi="맑은 고딕" w:eastAsia="맑은 고딕"/>
          <w:b w:val="0"/>
          <w:color w:val="000000"/>
          <w:sz w:val="22"/>
        </w:rPr>
        <w:t>같은 물음을 오래 다뤄 온 분야가 예술사와 미학이다. 변형과 반복, 인용과 표절, 양식 안에서의 혁신과 양식 자체의 교체를 가르는 일이 그 분야의 일이었다. 축 B 가 '계열 내 유의미한 변형'과 '계열 밖'을 나누는 방식은 이 언어와 같은 자리에 있다. 새로움을 정도의 문제로 다루되 임의적이 되지 않게 기준을 세우는 훈련이 여기서 온다.</w:t>
      </w:r>
    </w:p>
    <w:p>
      <w:pPr>
        <w:keepLines/>
        <w:spacing w:after="180" w:before="0" w:line="360" w:lineRule="exact"/>
        <w:ind w:firstLine="283"/>
      </w:pPr>
      <w:r>
        <w:rPr>
          <w:rFonts w:ascii="맑은 고딕" w:hAnsi="맑은 고딕" w:eastAsia="맑은 고딕"/>
          <w:b w:val="0"/>
          <w:color w:val="000000"/>
          <w:sz w:val="22"/>
        </w:rPr>
        <w:t>3장에서 말한 규정 — 창의성을 결과물의 속성이 아니라 사건으로 본다는 것 — 도 이 계열의 작업이다. 이 규정은 『AI와 예술교육: 창조성을 창조한다』(2025)에서 예술교육을 대상으로 제시한 것이고, 정책 판정으로 옮겨질 때 무엇이 남고 무엇이 달라져야 하는지를 따지는 일이 지금 필요한 작업이다. 미술사라는 느슨한 준거가 정책 시계열 데이터라는 구체적 자료 집합으로 바뀌면 판정의 성격 자체가 달라지기 때문이다.</w:t>
      </w:r>
    </w:p>
    <w:p>
      <w:pPr>
        <w:keepLines/>
        <w:spacing w:after="180" w:before="0" w:line="360" w:lineRule="exact"/>
        <w:ind w:firstLine="283"/>
      </w:pPr>
      <w:r>
        <w:rPr>
          <w:rFonts w:ascii="맑은 고딕" w:hAnsi="맑은 고딕" w:eastAsia="맑은 고딕"/>
          <w:b w:val="0"/>
          <w:color w:val="000000"/>
          <w:sz w:val="22"/>
        </w:rPr>
        <w:t>원전을 직접 읽는 훈련도 쓰인다. 6장의 세 제약은 소크라테스라는 이름을 장식으로 붙인 것이 아니라 『테아이테토스』·『고르기아스』·『메논』의 해당 대목에서 규칙으로 옮겨 온 것이며, 그 이전을 확인하려면 원문을 대조해야 한다. 오늘날 언어모델 연구가 소크라테스에게서 형식만 가져가고 제약은 남겨 두었다는 진단도 같은 대조에서 나온다.</w:t>
      </w:r>
    </w:p>
    <w:p>
      <w:pPr>
        <w:keepLines/>
        <w:spacing w:after="180" w:before="0" w:line="360" w:lineRule="exact"/>
        <w:ind w:firstLine="283"/>
      </w:pPr>
      <w:r>
        <w:rPr>
          <w:rFonts w:ascii="맑은 고딕" w:hAnsi="맑은 고딕" w:eastAsia="맑은 고딕"/>
          <w:b w:val="0"/>
          <w:color w:val="000000"/>
          <w:sz w:val="22"/>
        </w:rPr>
        <w:t>텍스트를 읽는 훈련은 채점표와 직결된다. 제안문에서 무엇이 실제 주장이고 무엇이 수사인지, 근거를 댄 것인지 근거를 댄 것처럼 쓴 것인지를 가르는 일은 채점 항목을 어떻게 적을 것인가와 곧바로 이어진다. 표현력 편향을 줄이려는 시도는 결국 이 구분을 채점 가능한 언어로 옮기는 작업이다.</w:t>
      </w:r>
    </w:p>
    <w:p>
      <w:pPr>
        <w:keepLines/>
        <w:spacing w:after="180" w:before="0" w:line="360" w:lineRule="exact"/>
        <w:ind w:firstLine="283"/>
      </w:pPr>
      <w:r>
        <w:rPr>
          <w:rFonts w:ascii="맑은 고딕" w:hAnsi="맑은 고딕" w:eastAsia="맑은 고딕"/>
          <w:b w:val="0"/>
          <w:color w:val="000000"/>
          <w:sz w:val="22"/>
        </w:rPr>
        <w:t>평가에는 언제나 기준의 선택이 들어 있다. 이 체계가 채점 기준을 세 가지로 잡고 가중치를 고정한 것은 중립적인 사실이 아니라 선택이며, 선택인 이상 다르게 할 수도 있었다. 그 사실을 잊지 않는 것이 평가 도구를 다루는 사람의 기본 태도다.</w:t>
      </w:r>
    </w:p>
    <w:p>
      <w:pPr>
        <w:keepNext/>
        <w:keepLines/>
        <w:pageBreakBefore/>
        <w:spacing w:after="80" w:before="0" w:line="360" w:lineRule="exact"/>
      </w:pPr>
      <w:r>
        <w:rPr>
          <w:rFonts w:ascii="맑은 고딕" w:hAnsi="맑은 고딕" w:eastAsia="맑은 고딕"/>
          <w:b/>
          <w:color w:val="000000"/>
          <w:sz w:val="26"/>
        </w:rPr>
        <w:t>3부.  맡을 수 있는 일</w:t>
      </w:r>
    </w:p>
    <w:p>
      <w:pPr>
        <w:keepNext/>
        <w:keepLines/>
        <w:spacing w:after="180" w:before="380" w:line="360" w:lineRule="exact"/>
      </w:pPr>
      <w:r>
        <w:rPr>
          <w:rFonts w:ascii="맑은 고딕" w:hAnsi="맑은 고딕" w:eastAsia="맑은 고딕"/>
          <w:b/>
          <w:color w:val="000000"/>
          <w:sz w:val="24"/>
        </w:rPr>
        <w:t>15. 순환을 끊는 일이 맨 앞에 와야 한다</w:t>
      </w:r>
    </w:p>
    <w:p>
      <w:pPr>
        <w:keepLines/>
        <w:spacing w:after="180" w:before="0" w:line="360" w:lineRule="exact"/>
        <w:ind w:firstLine="283"/>
      </w:pPr>
      <w:r>
        <w:rPr>
          <w:rFonts w:ascii="맑은 고딕" w:hAnsi="맑은 고딕" w:eastAsia="맑은 고딕"/>
          <w:b w:val="0"/>
          <w:color w:val="000000"/>
          <w:sz w:val="22"/>
        </w:rPr>
        <w:t xml:space="preserve">10장에 적은 조건들 가운데 모델 판정과 사람 판정의 대조를 첫 순서에 두어야 한다. 이것이 다른 것보다 중요해서가 아니라, </w:t>
      </w:r>
      <w:r>
        <w:rPr>
          <w:rFonts w:ascii="맑은 고딕" w:hAnsi="맑은 고딕" w:eastAsia="맑은 고딕"/>
          <w:b/>
          <w:color w:val="000000"/>
          <w:sz w:val="22"/>
        </w:rPr>
        <w:t>순환이 끊기지 않으면 나머지 측정이 의미를 잃기</w:t>
      </w:r>
      <w:r>
        <w:rPr>
          <w:rFonts w:ascii="맑은 고딕" w:hAnsi="맑은 고딕" w:eastAsia="맑은 고딕"/>
          <w:b w:val="0"/>
          <w:color w:val="000000"/>
          <w:sz w:val="22"/>
        </w:rPr>
        <w:t xml:space="preserve"> 때문이다.</w:t>
      </w:r>
    </w:p>
    <w:p>
      <w:pPr>
        <w:keepLines/>
        <w:spacing w:after="180" w:before="0" w:line="360" w:lineRule="exact"/>
        <w:ind w:firstLine="283"/>
      </w:pPr>
      <w:r>
        <w:rPr>
          <w:rFonts w:ascii="맑은 고딕" w:hAnsi="맑은 고딕" w:eastAsia="맑은 고딕"/>
          <w:b w:val="0"/>
          <w:color w:val="000000"/>
          <w:sz w:val="22"/>
        </w:rPr>
        <w:t>재현성을 아무리 정밀하게 재도, 그 도구가 재는 것이 '좋은 제안'이 아니라 '모델이 좋다고 여기는 제안'이라면 재현성이 높은 쪽이 오히려 더 나쁘다. 일관되게 틀린 자가 흔들리는 자보다 위험하다. 모델 바깥의 준거를 먼저 세워야 뒤의 수치들이 해석된다.</w:t>
      </w:r>
    </w:p>
    <w:p>
      <w:pPr>
        <w:keepLines/>
        <w:spacing w:after="180" w:before="0" w:line="360" w:lineRule="exact"/>
        <w:ind w:firstLine="283"/>
      </w:pPr>
      <w:r>
        <w:rPr>
          <w:rFonts w:ascii="맑은 고딕" w:hAnsi="맑은 고딕" w:eastAsia="맑은 고딕"/>
          <w:b w:val="0"/>
          <w:color w:val="000000"/>
          <w:sz w:val="22"/>
        </w:rPr>
        <w:t>준거를 세우는 설계에 의견이 있다. 사람 심사자끼리도 판정이 갈리므로 한 사람이 아니라 복수로, 같은 자료를 독립적으로 보게 해야 한다. 그리고 사람끼리의 일치도와 사람 대 모델의 일치도를 함께 보고해야 한다. 모델이 사람과 덜 맞더라도 사람끼리도 그만큼 안 맞는다면 해석이 완전히 달라지기 때문이다. 이 설계를 잡고 심사 자료를 준비하는 일을 맡을 수 있다.</w:t>
      </w:r>
    </w:p>
    <w:p>
      <w:pPr>
        <w:keepNext/>
        <w:keepLines/>
        <w:spacing w:after="180" w:before="380" w:line="360" w:lineRule="exact"/>
      </w:pPr>
      <w:r>
        <w:rPr>
          <w:rFonts w:ascii="맑은 고딕" w:hAnsi="맑은 고딕" w:eastAsia="맑은 고딕"/>
          <w:b/>
          <w:color w:val="000000"/>
          <w:sz w:val="24"/>
        </w:rPr>
        <w:t>16. 중간대 — 값어치가 전부 여기 있다</w:t>
      </w:r>
    </w:p>
    <w:p>
      <w:pPr>
        <w:keepLines/>
        <w:spacing w:after="180" w:before="0" w:line="360" w:lineRule="exact"/>
        <w:ind w:firstLine="283"/>
      </w:pPr>
      <w:r>
        <w:rPr>
          <w:rFonts w:ascii="맑은 고딕" w:hAnsi="맑은 고딕" w:eastAsia="맑은 고딕"/>
          <w:b w:val="0"/>
          <w:color w:val="000000"/>
          <w:sz w:val="22"/>
        </w:rPr>
        <w:t>명백히 좋은 제안과 명백히 나쁜 제안은 선별 장치가 없어도 갈린다. 담당자가 한 번 읽으면 안다. 선별 체계를 만들어 얻는 것이 있다면 그것은 전부 중간대에 있다 — 새롭기는 한데 근거가 얇은 제안, 기존 사업과 비슷해 보이는데 결정적인 한 군데가 다른 제안, 설계는 허술하지만 문제 진단이 정확한 제안.</w:t>
      </w:r>
    </w:p>
    <w:p>
      <w:pPr>
        <w:keepLines/>
        <w:spacing w:after="180" w:before="0" w:line="360" w:lineRule="exact"/>
        <w:ind w:firstLine="283"/>
      </w:pPr>
      <w:r>
        <w:rPr>
          <w:rFonts w:ascii="맑은 고딕" w:hAnsi="맑은 고딕" w:eastAsia="맑은 고딕"/>
          <w:b w:val="0"/>
          <w:color w:val="000000"/>
          <w:sz w:val="22"/>
        </w:rPr>
        <w:t>연구 질문으로 옮기면 두 갈래가 된다. 중간대에서 판정이 사람 심사와 얼마나 맞는가, 그리고 맞지 않는다면 어느 방향으로 어긋나는가. 뒤의 물음이 더 쓸모 있다. 체계적으로 한쪽으로 기울어 있다면 보정할 수 있지만, 무작위로 흩어져 있다면 그 도구는 중간대에 쓸 수 없다는 뜻이다.</w:t>
      </w:r>
    </w:p>
    <w:p>
      <w:pPr>
        <w:keepLines/>
        <w:spacing w:after="180" w:before="0" w:line="360" w:lineRule="exact"/>
        <w:ind w:firstLine="283"/>
      </w:pPr>
      <w:r>
        <w:rPr>
          <w:rFonts w:ascii="맑은 고딕" w:hAnsi="맑은 고딕" w:eastAsia="맑은 고딕"/>
          <w:b w:val="0"/>
          <w:color w:val="000000"/>
          <w:sz w:val="22"/>
        </w:rPr>
        <w:t xml:space="preserve">사례를 어떻게 모으느냐도 설계의 일부다. 지어낸 사례로는 다시 순환에 빠진다. 실제로 접수된 제안 가운데 </w:t>
      </w:r>
      <w:r>
        <w:rPr>
          <w:rFonts w:ascii="맑은 고딕" w:hAnsi="맑은 고딕" w:eastAsia="맑은 고딕"/>
          <w:b/>
          <w:color w:val="000000"/>
          <w:sz w:val="22"/>
        </w:rPr>
        <w:t>담당자들이 판단을 망설였던 것</w:t>
      </w:r>
      <w:r>
        <w:rPr>
          <w:rFonts w:ascii="맑은 고딕" w:hAnsi="맑은 고딕" w:eastAsia="맑은 고딕"/>
          <w:b w:val="0"/>
          <w:color w:val="000000"/>
          <w:sz w:val="22"/>
        </w:rPr>
        <w:t>을 뽑아 오는 편이 낫다. 망설였다는 사실 자체가 그 제안이 중간대에 있다는 표지다.</w:t>
      </w:r>
    </w:p>
    <w:p>
      <w:pPr>
        <w:keepNext/>
        <w:keepLines/>
        <w:spacing w:after="180" w:before="380" w:line="360" w:lineRule="exact"/>
      </w:pPr>
      <w:r>
        <w:rPr>
          <w:rFonts w:ascii="맑은 고딕" w:hAnsi="맑은 고딕" w:eastAsia="맑은 고딕"/>
          <w:b/>
          <w:color w:val="000000"/>
          <w:sz w:val="24"/>
        </w:rPr>
        <w:t>17. 재현성 측정과 채점 항목 개편은 묶어야 한다</w:t>
      </w:r>
    </w:p>
    <w:p>
      <w:pPr>
        <w:keepLines/>
        <w:spacing w:after="180" w:before="0" w:line="360" w:lineRule="exact"/>
        <w:ind w:firstLine="283"/>
      </w:pPr>
      <w:r>
        <w:rPr>
          <w:rFonts w:ascii="맑은 고딕" w:hAnsi="맑은 고딕" w:eastAsia="맑은 고딕"/>
          <w:b w:val="0"/>
          <w:color w:val="000000"/>
          <w:sz w:val="22"/>
        </w:rPr>
        <w:t>체크리스트에 구체성 요건을 넣어 항목을 나열만 해도 점수를 얻는 일을 막는 작업이 있다. 언뜻 채점 정밀도를 높이는 기술적 개선으로 보이지만, 실은 표현력 격차가 생기는 지점을 직접 건드리는 일이다. 6장에서 적은 니체의 반론이 실무로 내려오는 자리가 여기다.</w:t>
      </w:r>
    </w:p>
    <w:p>
      <w:pPr>
        <w:keepLines/>
        <w:spacing w:after="180" w:before="0" w:line="360" w:lineRule="exact"/>
        <w:ind w:firstLine="283"/>
      </w:pPr>
      <w:r>
        <w:rPr>
          <w:rFonts w:ascii="맑은 고딕" w:hAnsi="맑은 고딕" w:eastAsia="맑은 고딕"/>
          <w:b w:val="0"/>
          <w:color w:val="000000"/>
          <w:sz w:val="22"/>
        </w:rPr>
        <w:t>항목을 빠짐없이 언급했는지만 보는 채점표에서는 잘 쓰는 사람이 유리하다. 요구되는 것이 내용이 아니라 열거이기 때문이다. 반면 '무엇으로 확인할 수 있는가'를 묻는 채점표에서는 열거만으로 점수가 오르지 않는다. 확인할 대상을 대려면 실제로 알아야 한다.</w:t>
      </w:r>
    </w:p>
    <w:p>
      <w:pPr>
        <w:keepLines/>
        <w:spacing w:after="180" w:before="0" w:line="360" w:lineRule="exact"/>
        <w:ind w:firstLine="283"/>
      </w:pPr>
      <w:r>
        <w:rPr>
          <w:rFonts w:ascii="맑은 고딕" w:hAnsi="맑은 고딕" w:eastAsia="맑은 고딕"/>
          <w:b w:val="0"/>
          <w:color w:val="000000"/>
          <w:sz w:val="22"/>
        </w:rPr>
        <w:t>그러니 대응은 두 층이다. 채점 항목을 고쳐 격차가 생기는 통로를 좁히는 것이 안쪽이고, 그래도 남는 격차에 대해 모두에게 같은 작성 보조를 주는 것이 바깥쪽이다. 안쪽을 건드리지 않고 바깥쪽만 하면 도구를 나눠 주는 것으로 문제를 덮게 된다.</w:t>
      </w:r>
    </w:p>
    <w:p>
      <w:pPr>
        <w:keepLines/>
        <w:spacing w:after="180" w:before="0" w:line="360" w:lineRule="exact"/>
        <w:ind w:firstLine="283"/>
      </w:pPr>
      <w:r>
        <w:rPr>
          <w:rFonts w:ascii="맑은 고딕" w:hAnsi="맑은 고딕" w:eastAsia="맑은 고딕"/>
          <w:b w:val="0"/>
          <w:color w:val="000000"/>
          <w:sz w:val="22"/>
        </w:rPr>
        <w:t>그리고 두 가지는 효과를 따로 재야 한다. 채점표를 고치면서 동시에 작성 보조를 제공하면 무엇이 효과를 냈는지 알 수 없다. 재현성 측정과 항목 개편을 묶어 두면 같은 자료를 두 채점표로 돌려 비교할 수 있으므로 설계상 이득이 크다. 이 작업은 판정 규칙을 다시 짜고 그것이 기존 자료에서 어떻게 움직이는지 돌려 봐야 확정되는 종류이며, 구현까지 함께 맡을 수 있다.</w:t>
      </w:r>
    </w:p>
    <w:p>
      <w:pPr>
        <w:keepNext/>
        <w:keepLines/>
        <w:spacing w:after="180" w:before="380" w:line="360" w:lineRule="exact"/>
      </w:pPr>
      <w:r>
        <w:rPr>
          <w:rFonts w:ascii="맑은 고딕" w:hAnsi="맑은 고딕" w:eastAsia="맑은 고딕"/>
          <w:b/>
          <w:color w:val="000000"/>
          <w:sz w:val="24"/>
        </w:rPr>
        <w:t>18. 판정 이력을 어떻게 남길 것인가</w:t>
      </w:r>
    </w:p>
    <w:p>
      <w:pPr>
        <w:keepLines/>
        <w:spacing w:after="180" w:before="0" w:line="360" w:lineRule="exact"/>
        <w:ind w:firstLine="283"/>
      </w:pPr>
      <w:r>
        <w:rPr>
          <w:rFonts w:ascii="맑은 고딕" w:hAnsi="맑은 고딕" w:eastAsia="맑은 고딕"/>
          <w:b w:val="0"/>
          <w:color w:val="000000"/>
          <w:sz w:val="22"/>
        </w:rPr>
        <w:t>판정한 내용이 남지 않는다는 것은 1부에서 적은 병목의 한 축이다. 판정 이력을 축적하는 일은 그 해법이면서, 그보다 더 나간다.</w:t>
      </w:r>
    </w:p>
    <w:p>
      <w:pPr>
        <w:keepLines/>
        <w:spacing w:after="180" w:before="0" w:line="360" w:lineRule="exact"/>
        <w:ind w:firstLine="283"/>
      </w:pPr>
      <w:r>
        <w:rPr>
          <w:rFonts w:ascii="맑은 고딕" w:hAnsi="맑은 고딕" w:eastAsia="맑은 고딕"/>
          <w:b w:val="0"/>
          <w:color w:val="000000"/>
          <w:sz w:val="22"/>
        </w:rPr>
        <w:t>판정이 쌓이면 다음 판정이 싸진다. 지금은 제안 하나에 네 개의 국가 데이터를 뒤져야 하지만, 유사한 제안에 대한 과거 판정이 남아 있다면 그 판정을 출발점으로 삼을 수 있다. 같은 취지의 제안이 반복해 들어오는 것이 국민제안의 특징이라는 점을 생각하면 이 절약은 작지 않다. 기각된 제안의 기록도 자산이 된다. 왜 기각되었는지가 남아 있으면 제안자에게 즉시 근거 있는 답을 줄 수 있다.</w:t>
      </w:r>
    </w:p>
    <w:p>
      <w:pPr>
        <w:keepLines/>
        <w:spacing w:after="180" w:before="0" w:line="360" w:lineRule="exact"/>
        <w:ind w:firstLine="283"/>
      </w:pPr>
      <w:r>
        <w:rPr>
          <w:rFonts w:ascii="맑은 고딕" w:hAnsi="맑은 고딕" w:eastAsia="맑은 고딕"/>
          <w:b w:val="0"/>
          <w:color w:val="000000"/>
          <w:sz w:val="22"/>
        </w:rPr>
        <w:t>여기서 할 일은 설계와 계산 둘이다. 어떤 형식으로 판정을 남겨야 재사용이 가능한지가 설계 문제이고, 재사용이 선별 비용을 실제로 얼마나 낮추는지가 계산 문제다. 4부에서 이 두 번째를 다시 다룬다.</w:t>
      </w:r>
    </w:p>
    <w:p>
      <w:pPr>
        <w:keepNext/>
        <w:keepLines/>
        <w:spacing w:after="180" w:before="380" w:line="360" w:lineRule="exact"/>
      </w:pPr>
      <w:r>
        <w:rPr>
          <w:rFonts w:ascii="맑은 고딕" w:hAnsi="맑은 고딕" w:eastAsia="맑은 고딕"/>
          <w:b/>
          <w:color w:val="000000"/>
          <w:sz w:val="24"/>
        </w:rPr>
        <w:t>19. 예외 경로는 발동되어 봐야 한다</w:t>
      </w:r>
    </w:p>
    <w:p>
      <w:pPr>
        <w:keepLines/>
        <w:spacing w:after="180" w:before="0" w:line="360" w:lineRule="exact"/>
        <w:ind w:firstLine="283"/>
      </w:pPr>
      <w:r>
        <w:rPr>
          <w:rFonts w:ascii="맑은 고딕" w:hAnsi="맑은 고딕" w:eastAsia="맑은 고딕"/>
          <w:b w:val="0"/>
          <w:color w:val="000000"/>
          <w:sz w:val="22"/>
        </w:rPr>
        <w:t>판정유보와 절차 무효는 설계상 존재한다. 문제는 그것을 받아 든 담당자가 무엇을 해야 하는지를 정한 업무 규정이 아직 없다는 점이다. 재문답을 지시할 것인지, 사람 심사로 넘길 것인지, 현 상태로 종결할 것인지가 정해져 있지 않으면 그 값은 산출되는 순간 갈 곳을 잃는다.</w:t>
      </w:r>
    </w:p>
    <w:p>
      <w:pPr>
        <w:keepLines/>
        <w:spacing w:after="180" w:before="0" w:line="360" w:lineRule="exact"/>
        <w:ind w:firstLine="283"/>
      </w:pPr>
      <w:r>
        <w:rPr>
          <w:rFonts w:ascii="맑은 고딕" w:hAnsi="맑은 고딕" w:eastAsia="맑은 고딕"/>
          <w:b w:val="0"/>
          <w:color w:val="000000"/>
          <w:sz w:val="22"/>
        </w:rPr>
        <w:t xml:space="preserve">그러면 실무에서는 판정유보가 조용히 부정 판정으로 취급되기 쉽다. 1부의 원리 하나가 바로 그 지점에서 무너진다. 시범 단계에서 이 경로를 인위적으로 발생시켜 절차를 끝까지 통과시켜 보는 일을 권하고 싶다. </w:t>
      </w:r>
      <w:r>
        <w:rPr>
          <w:rFonts w:ascii="맑은 고딕" w:hAnsi="맑은 고딕" w:eastAsia="맑은 고딕"/>
          <w:b/>
          <w:color w:val="000000"/>
          <w:sz w:val="22"/>
        </w:rPr>
        <w:t>발동된 적 없는 예외 처리 규칙은 장식일 뿐</w:t>
      </w:r>
      <w:r>
        <w:rPr>
          <w:rFonts w:ascii="맑은 고딕" w:hAnsi="맑은 고딕" w:eastAsia="맑은 고딕"/>
          <w:b w:val="0"/>
          <w:color w:val="000000"/>
          <w:sz w:val="22"/>
        </w:rPr>
        <w:t>이다.</w:t>
      </w:r>
    </w:p>
    <w:p>
      <w:pPr>
        <w:keepLines/>
        <w:spacing w:after="180" w:before="0" w:line="360" w:lineRule="exact"/>
        <w:ind w:firstLine="283"/>
      </w:pPr>
      <w:r>
        <w:rPr>
          <w:rFonts w:ascii="맑은 고딕" w:hAnsi="맑은 고딕" w:eastAsia="맑은 고딕"/>
          <w:b w:val="0"/>
          <w:color w:val="000000"/>
          <w:sz w:val="22"/>
        </w:rPr>
        <w:t>같은 성격의 일이 하나 더 있다. 판정이 검토 보조자료인지 사실상의 결정인지 하는 경계 문제다. 점수가 붙은 산출물은 그 자체로 순위를 지정하는 형식을 가지므로, 선언만으로는 보조에 머무르지 않는다. 불채택 회신문에 시스템 산출을 직접 인용하지 않는 운영 규칙, 그리고 이의제기 때 재심을 새로 돌리지 않고 판정 시점의 산출물을 봉인 보관해 대조하는 절차가 최소한의 방어가 된다. 재현성이 확보되지 않은 상태에서 재심을 새로 돌리면 결과가 달라지는 것 자체가 제도의 신뢰를 깎기 때문이다.</w:t>
      </w:r>
    </w:p>
    <w:p>
      <w:pPr>
        <w:keepNext/>
        <w:keepLines/>
        <w:spacing w:after="180" w:before="380" w:line="360" w:lineRule="exact"/>
      </w:pPr>
      <w:r>
        <w:rPr>
          <w:rFonts w:ascii="맑은 고딕" w:hAnsi="맑은 고딕" w:eastAsia="맑은 고딕"/>
          <w:b/>
          <w:color w:val="000000"/>
          <w:sz w:val="24"/>
        </w:rPr>
        <w:t>20. 무엇이 안 되는지를 먼저 말하는 자리</w:t>
      </w:r>
    </w:p>
    <w:p>
      <w:pPr>
        <w:keepLines/>
        <w:spacing w:after="180" w:before="0" w:line="360" w:lineRule="exact"/>
        <w:ind w:firstLine="283"/>
      </w:pPr>
      <w:r>
        <w:rPr>
          <w:rFonts w:ascii="맑은 고딕" w:hAnsi="맑은 고딕" w:eastAsia="맑은 고딕"/>
          <w:b w:val="0"/>
          <w:color w:val="000000"/>
          <w:sz w:val="22"/>
        </w:rPr>
        <w:t>이런 종류의 시스템은 시연할 때 잘 돌아가는 사례만 보여 주기 쉽다. 그러면 한계가 드러나는 시점이 도입 이후로 미뤄지고, 그때의 수습 비용은 도입 전에 밝혔을 때와 비교가 되지 않는다.</w:t>
      </w:r>
    </w:p>
    <w:p>
      <w:pPr>
        <w:keepLines/>
        <w:spacing w:after="180" w:before="0" w:line="360" w:lineRule="exact"/>
        <w:ind w:firstLine="283"/>
      </w:pPr>
      <w:r>
        <w:rPr>
          <w:rFonts w:ascii="맑은 고딕" w:hAnsi="맑은 고딕" w:eastAsia="맑은 고딕"/>
          <w:b w:val="0"/>
          <w:color w:val="000000"/>
          <w:sz w:val="22"/>
        </w:rPr>
        <w:t xml:space="preserve">측정 결과가 원리를 지지하지 않을 가능성을 문서에 함께 적는 역할이 필요하다. 중간대 판별력이 낮게 나오면 낮게 나왔다고 쓰고, 재현성이 기대에 못 미치면 그대로 쓰는 것이다. 순환이 완화될 뿐 해소되지 않는다는 점도 마찬가지다. 사람 심사를 준거로 두면 고리가 끊기지만, 문답을 생성하는 일과 채점하는 일에는 여전히 같은 계열의 모델이 쓰인다. 이것은 겸양이 아니라 실무적 판단이다. 도입을 결정하는 쪽이 알아야 할 것은 이 도구가 무엇을 할 수 있는가만이 아니라 </w:t>
      </w:r>
      <w:r>
        <w:rPr>
          <w:rFonts w:ascii="맑은 고딕" w:hAnsi="맑은 고딕" w:eastAsia="맑은 고딕"/>
          <w:b/>
          <w:color w:val="000000"/>
          <w:sz w:val="22"/>
        </w:rPr>
        <w:t>어디서부터 믿으면 안 되는가</w:t>
      </w:r>
      <w:r>
        <w:rPr>
          <w:rFonts w:ascii="맑은 고딕" w:hAnsi="맑은 고딕" w:eastAsia="맑은 고딕"/>
          <w:b w:val="0"/>
          <w:color w:val="000000"/>
          <w:sz w:val="22"/>
        </w:rPr>
        <w:t>이기 때문이다.</w:t>
      </w:r>
    </w:p>
    <w:p>
      <w:pPr>
        <w:keepNext/>
        <w:keepLines/>
        <w:pageBreakBefore/>
        <w:spacing w:after="80" w:before="0" w:line="360" w:lineRule="exact"/>
      </w:pPr>
      <w:r>
        <w:rPr>
          <w:rFonts w:ascii="맑은 고딕" w:hAnsi="맑은 고딕" w:eastAsia="맑은 고딕"/>
          <w:b/>
          <w:color w:val="000000"/>
          <w:sz w:val="26"/>
        </w:rPr>
        <w:t>4부.  경제성장론과의 연결</w:t>
      </w:r>
    </w:p>
    <w:p>
      <w:pPr>
        <w:keepNext/>
        <w:keepLines/>
        <w:spacing w:after="180" w:before="380" w:line="360" w:lineRule="exact"/>
      </w:pPr>
      <w:r>
        <w:rPr>
          <w:rFonts w:ascii="맑은 고딕" w:hAnsi="맑은 고딕" w:eastAsia="맑은 고딕"/>
          <w:b/>
          <w:color w:val="000000"/>
          <w:sz w:val="24"/>
        </w:rPr>
        <w:t>21. 성장 모형이 비워 둔 구간</w:t>
      </w:r>
    </w:p>
    <w:p>
      <w:pPr>
        <w:keepLines/>
        <w:spacing w:after="180" w:before="0" w:line="360" w:lineRule="exact"/>
        <w:ind w:firstLine="283"/>
      </w:pPr>
      <w:r>
        <w:rPr>
          <w:rFonts w:ascii="맑은 고딕" w:hAnsi="맑은 고딕" w:eastAsia="맑은 고딕"/>
          <w:b w:val="0"/>
          <w:color w:val="000000"/>
          <w:sz w:val="22"/>
        </w:rPr>
        <w:t>3부까지는 평가 도구를 다루는 이야기이고, 여기에 하나를 더 붙이고 싶다. 내생 성장론은 아이디어를 성장의 동력으로 놓았다. 아이디어는 비경합적이어서 한 사람이 쓴다고 다른 사람이 못 쓰게 되지 않는다. 설계도 한 장으로 공장을 하나 짓든 천 개를 짓든 설계도는 닳지 않는다. 뒤이은 논의는 주로 아이디어를 얼마나 많이 만들어 내는가를 물었다.</w:t>
      </w:r>
    </w:p>
    <w:p>
      <w:pPr>
        <w:keepLines/>
        <w:spacing w:after="180" w:before="0" w:line="360" w:lineRule="exact"/>
        <w:ind w:firstLine="283"/>
      </w:pPr>
      <w:r>
        <w:rPr>
          <w:rFonts w:ascii="맑은 고딕" w:hAnsi="맑은 고딕" w:eastAsia="맑은 고딕"/>
          <w:b w:val="0"/>
          <w:color w:val="000000"/>
          <w:sz w:val="22"/>
        </w:rPr>
        <w:t xml:space="preserve">그런데 비경합성은 아이디어가 발견된 뒤가 아니라 </w:t>
      </w:r>
      <w:r>
        <w:rPr>
          <w:rFonts w:ascii="맑은 고딕" w:hAnsi="맑은 고딕" w:eastAsia="맑은 고딕"/>
          <w:b/>
          <w:color w:val="000000"/>
          <w:sz w:val="22"/>
        </w:rPr>
        <w:t>인지된 뒤</w:t>
      </w:r>
      <w:r>
        <w:rPr>
          <w:rFonts w:ascii="맑은 고딕" w:hAnsi="맑은 고딕" w:eastAsia="맑은 고딕"/>
          <w:b w:val="0"/>
          <w:color w:val="000000"/>
          <w:sz w:val="22"/>
        </w:rPr>
        <w:t>에 성립한다. 제안되었으나 걸러지지 못하고 서랍에 들어간 아이디어는 사회적으로 존재하지 않는 것과 다르지 않다. 생산과 활용 사이에는 선별이라는 구간이 있는데, 성장 모형은 이 구간을 대체로 비용도 오차도 없는 것으로 취급해 왔다.</w:t>
      </w:r>
    </w:p>
    <w:p>
      <w:pPr>
        <w:keepLines/>
        <w:spacing w:after="180" w:before="0" w:line="360" w:lineRule="exact"/>
        <w:ind w:firstLine="283"/>
      </w:pPr>
      <w:r>
        <w:rPr>
          <w:rFonts w:ascii="맑은 고딕" w:hAnsi="맑은 고딕" w:eastAsia="맑은 고딕"/>
          <w:b w:val="0"/>
          <w:color w:val="000000"/>
          <w:sz w:val="22"/>
        </w:rPr>
        <w:t xml:space="preserve">그렇게 된 데에는 까닭이 있다. 민간의 아이디어는 시장이 선별한다. 좋은 아이디어는 창업이나 특허나 매출로 자기를 증명한다. 그러나 </w:t>
      </w:r>
      <w:r>
        <w:rPr>
          <w:rFonts w:ascii="맑은 고딕" w:hAnsi="맑은 고딕" w:eastAsia="맑은 고딕"/>
          <w:b/>
          <w:color w:val="000000"/>
          <w:sz w:val="22"/>
        </w:rPr>
        <w:t>공공 정책 아이디어에는 그런 시장이 없다</w:t>
      </w:r>
      <w:r>
        <w:rPr>
          <w:rFonts w:ascii="맑은 고딕" w:hAnsi="맑은 고딕" w:eastAsia="맑은 고딕"/>
          <w:b w:val="0"/>
          <w:color w:val="000000"/>
          <w:sz w:val="22"/>
        </w:rPr>
        <w:t>. 국민제안으로 들어온 착상이 좋은지 아닌지를 가려내는 것은 담당자의 판단뿐이고, 그 판단이 틀렸을 때 교정해 줄 가격 신호가 없다. 시장이 없는 영역이야말로 선별이 성장의 제약이 되기 쉽다.</w:t>
      </w:r>
    </w:p>
    <w:p>
      <w:pPr>
        <w:keepLines/>
        <w:spacing w:after="180" w:before="0" w:line="360" w:lineRule="exact"/>
        <w:ind w:firstLine="283"/>
      </w:pPr>
      <w:r>
        <w:rPr>
          <w:rFonts w:ascii="맑은 고딕" w:hAnsi="맑은 고딕" w:eastAsia="맑은 고딕"/>
          <w:b w:val="0"/>
          <w:color w:val="000000"/>
          <w:sz w:val="22"/>
        </w:rPr>
        <w:t>11장에서 적은 관찰이 이 진단과 만난다. 생산 비용이 내려가는 만큼 식별 비용이 그대로 남는다면, 두 비용의 격차가 벌어질수록 선별 구간의 상대적 중요성은 커진다.</w:t>
      </w:r>
    </w:p>
    <w:p>
      <w:pPr>
        <w:keepNext/>
        <w:keepLines/>
        <w:spacing w:after="180" w:before="380" w:line="360" w:lineRule="exact"/>
      </w:pPr>
      <w:r>
        <w:rPr>
          <w:rFonts w:ascii="맑은 고딕" w:hAnsi="맑은 고딕" w:eastAsia="맑은 고딕"/>
          <w:b/>
          <w:color w:val="000000"/>
          <w:sz w:val="24"/>
        </w:rPr>
        <w:t>22. 3부의 과제들을 성장의 언어로 옮기면</w:t>
      </w:r>
    </w:p>
    <w:p>
      <w:pPr>
        <w:keepLines/>
        <w:spacing w:after="180" w:before="0" w:line="360" w:lineRule="exact"/>
        <w:ind w:firstLine="283"/>
      </w:pPr>
      <w:r>
        <w:rPr>
          <w:rFonts w:ascii="맑은 고딕" w:hAnsi="맑은 고딕" w:eastAsia="맑은 고딕"/>
          <w:b w:val="0"/>
          <w:color w:val="000000"/>
          <w:sz w:val="22"/>
        </w:rPr>
        <w:t>이 틀에서는 앞에서 다룬 것들이 다른 이름을 얻는다.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000"/>
        <w:gridCol w:w="5000"/>
      </w:tblGrid>
      <w:tr>
        <w:trPr>
          <w:cantSplit/>
          <w:tblHeader/>
        </w:trPr>
        <w:tc>
          <w:tcPr>
            <w:tcW w:type="dxa" w:w="3000"/>
          </w:tcPr>
          <w:p>
            <w:pPr>
              <w:keepNext/>
              <w:spacing w:after="20" w:before="20" w:line="280" w:lineRule="exact"/>
              <w:jc w:val="center"/>
            </w:pPr>
            <w:r>
              <w:rPr>
                <w:rFonts w:ascii="맑은 고딕" w:hAnsi="맑은 고딕" w:eastAsia="맑은 고딕"/>
                <w:b/>
                <w:color w:val="000000"/>
                <w:sz w:val="20"/>
              </w:rPr>
              <w:t>확인해야 할 항목</w:t>
            </w:r>
          </w:p>
        </w:tc>
        <w:tc>
          <w:tcPr>
            <w:tcW w:type="dxa" w:w="5000"/>
          </w:tcPr>
          <w:p>
            <w:pPr>
              <w:keepNext/>
              <w:spacing w:after="20" w:before="20" w:line="280" w:lineRule="exact"/>
              <w:jc w:val="center"/>
            </w:pPr>
            <w:r>
              <w:rPr>
                <w:rFonts w:ascii="맑은 고딕" w:hAnsi="맑은 고딕" w:eastAsia="맑은 고딕"/>
                <w:b/>
                <w:color w:val="000000"/>
                <w:sz w:val="20"/>
              </w:rPr>
              <w:t>성장의 언어로 다시 쓰면</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같은 대화를 다시 채점했을 때의 재현성</w:t>
            </w:r>
          </w:p>
        </w:tc>
        <w:tc>
          <w:tcPr>
            <w:tcW w:type="dxa" w:w="5000"/>
          </w:tcPr>
          <w:p>
            <w:pPr>
              <w:keepNext/>
              <w:spacing w:after="20" w:before="20" w:line="280" w:lineRule="exact"/>
            </w:pPr>
            <w:r>
              <w:rPr>
                <w:rFonts w:ascii="맑은 고딕" w:hAnsi="맑은 고딕" w:eastAsia="맑은 고딕"/>
                <w:b w:val="0"/>
                <w:color w:val="000000"/>
                <w:sz w:val="20"/>
              </w:rPr>
              <w:t>선별 정확도의 상한.</w:t>
            </w:r>
          </w:p>
          <w:p>
            <w:pPr>
              <w:keepNext/>
              <w:spacing w:after="20" w:before="20" w:line="280" w:lineRule="exact"/>
            </w:pPr>
            <w:r>
              <w:rPr>
                <w:rFonts w:ascii="맑은 고딕" w:hAnsi="맑은 고딕" w:eastAsia="맑은 고딕"/>
                <w:b w:val="0"/>
                <w:color w:val="000000"/>
                <w:sz w:val="20"/>
              </w:rPr>
              <w:t>도구가 흔들리는 만큼 사회가 좋은 제안을</w:t>
            </w:r>
          </w:p>
          <w:p>
            <w:pPr>
              <w:keepNext/>
              <w:spacing w:after="20" w:before="20" w:line="280" w:lineRule="exact"/>
            </w:pPr>
            <w:r>
              <w:rPr>
                <w:rFonts w:ascii="맑은 고딕" w:hAnsi="맑은 고딕" w:eastAsia="맑은 고딕"/>
                <w:b w:val="0"/>
                <w:color w:val="000000"/>
                <w:sz w:val="20"/>
              </w:rPr>
              <w:t>알아볼 확률이 깎인다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중간대에서의 판별력</w:t>
            </w:r>
          </w:p>
        </w:tc>
        <w:tc>
          <w:tcPr>
            <w:tcW w:type="dxa" w:w="5000"/>
          </w:tcPr>
          <w:p>
            <w:pPr>
              <w:keepNext/>
              <w:spacing w:after="20" w:before="20" w:line="280" w:lineRule="exact"/>
            </w:pPr>
            <w:r>
              <w:rPr>
                <w:rFonts w:ascii="맑은 고딕" w:hAnsi="맑은 고딕" w:eastAsia="맑은 고딕"/>
                <w:b w:val="0"/>
                <w:color w:val="000000"/>
                <w:sz w:val="20"/>
              </w:rPr>
              <w:t>선별의 값어치가 전부 여기 있다.</w:t>
            </w:r>
          </w:p>
          <w:p>
            <w:pPr>
              <w:keepNext/>
              <w:spacing w:after="20" w:before="20" w:line="280" w:lineRule="exact"/>
            </w:pPr>
            <w:r>
              <w:rPr>
                <w:rFonts w:ascii="맑은 고딕" w:hAnsi="맑은 고딕" w:eastAsia="맑은 고딕"/>
                <w:b w:val="0"/>
                <w:color w:val="000000"/>
                <w:sz w:val="20"/>
              </w:rPr>
              <w:t>극단은 장치가 없어도 갈린다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표현력·도구 격차</w:t>
            </w:r>
          </w:p>
        </w:tc>
        <w:tc>
          <w:tcPr>
            <w:tcW w:type="dxa" w:w="5000"/>
          </w:tcPr>
          <w:p>
            <w:pPr>
              <w:keepNext/>
              <w:spacing w:after="20" w:before="20" w:line="280" w:lineRule="exact"/>
            </w:pPr>
            <w:r>
              <w:rPr>
                <w:rFonts w:ascii="맑은 고딕" w:hAnsi="맑은 고딕" w:eastAsia="맑은 고딕"/>
                <w:b w:val="0"/>
                <w:color w:val="000000"/>
                <w:sz w:val="20"/>
              </w:rPr>
              <w:t>배분의 왜곡. 좋은 아이디어가 아니라</w:t>
            </w:r>
          </w:p>
          <w:p>
            <w:pPr>
              <w:keepNext/>
              <w:spacing w:after="20" w:before="20" w:line="280" w:lineRule="exact"/>
            </w:pPr>
            <w:r>
              <w:rPr>
                <w:rFonts w:ascii="맑은 고딕" w:hAnsi="맑은 고딕" w:eastAsia="맑은 고딕"/>
                <w:b w:val="0"/>
                <w:color w:val="000000"/>
                <w:sz w:val="20"/>
              </w:rPr>
              <w:t>잘 쓰인 아이디어에 자원이 간다</w:t>
            </w:r>
          </w:p>
        </w:tc>
      </w:tr>
      <w:tr>
        <w:trPr>
          <w:cantSplit/>
        </w:trPr>
        <w:tc>
          <w:tcPr>
            <w:tcW w:type="dxa" w:w="3000"/>
          </w:tcPr>
          <w:p>
            <w:pPr>
              <w:keepNext w:val="0"/>
              <w:spacing w:after="20" w:before="20" w:line="280" w:lineRule="exact"/>
            </w:pPr>
            <w:r>
              <w:rPr>
                <w:rFonts w:ascii="맑은 고딕" w:hAnsi="맑은 고딕" w:eastAsia="맑은 고딕"/>
                <w:b w:val="0"/>
                <w:color w:val="000000"/>
                <w:sz w:val="20"/>
              </w:rPr>
              <w:t>판정 이력의 축적</w:t>
            </w:r>
          </w:p>
        </w:tc>
        <w:tc>
          <w:tcPr>
            <w:tcW w:type="dxa" w:w="5000"/>
          </w:tcPr>
          <w:p>
            <w:pPr>
              <w:keepNext w:val="0"/>
              <w:spacing w:after="20" w:before="20" w:line="280" w:lineRule="exact"/>
            </w:pPr>
            <w:r>
              <w:rPr>
                <w:rFonts w:ascii="맑은 고딕" w:hAnsi="맑은 고딕" w:eastAsia="맑은 고딕"/>
                <w:b w:val="0"/>
                <w:color w:val="000000"/>
                <w:sz w:val="20"/>
              </w:rPr>
              <w:t>선별 비용의 체감. 축적된 판정이</w:t>
            </w:r>
          </w:p>
          <w:p>
            <w:pPr>
              <w:keepNext w:val="0"/>
              <w:spacing w:after="20" w:before="20" w:line="280" w:lineRule="exact"/>
            </w:pPr>
            <w:r>
              <w:rPr>
                <w:rFonts w:ascii="맑은 고딕" w:hAnsi="맑은 고딕" w:eastAsia="맑은 고딕"/>
                <w:b w:val="0"/>
                <w:color w:val="000000"/>
                <w:sz w:val="20"/>
              </w:rPr>
              <w:t>다음 판정의 투입이 된다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 xml:space="preserve">표에 넣지 못한 것이 하나 있는데, 선별 오차의 비대칭이다. 나쁜 제안을 통과시킨 오류는 예산이 새고 감사에 걸리지만, 좋은 제안을 버린 오류는 아무 흔적을 남기지 않는다. 버려진 제안이 얼마나 좋았을지는 영원히 알 수 없다. 그래서 선별은 구조적으로 보수 쪽으로 기울고, </w:t>
      </w:r>
      <w:r>
        <w:rPr>
          <w:rFonts w:ascii="맑은 고딕" w:hAnsi="맑은 고딕" w:eastAsia="맑은 고딕"/>
          <w:b/>
          <w:color w:val="000000"/>
          <w:sz w:val="22"/>
        </w:rPr>
        <w:t>성장의 관점에서 진짜 비싼 오류는 보이지 않는 쪽</w:t>
      </w:r>
      <w:r>
        <w:rPr>
          <w:rFonts w:ascii="맑은 고딕" w:hAnsi="맑은 고딕" w:eastAsia="맑은 고딕"/>
          <w:b w:val="0"/>
          <w:color w:val="000000"/>
          <w:sz w:val="22"/>
        </w:rPr>
        <w:t>이다.</w:t>
      </w:r>
    </w:p>
    <w:p>
      <w:pPr>
        <w:keepLines/>
        <w:spacing w:after="180" w:before="0" w:line="360" w:lineRule="exact"/>
        <w:ind w:firstLine="283"/>
      </w:pPr>
      <w:r>
        <w:rPr>
          <w:rFonts w:ascii="맑은 고딕" w:hAnsi="맑은 고딕" w:eastAsia="맑은 고딕"/>
          <w:b w:val="0"/>
          <w:color w:val="000000"/>
          <w:sz w:val="22"/>
        </w:rPr>
        <w:t>판정을 검토 후보 목록으로 한정하고, 확신도가 모자랄 때는 어느 칸에도 놓지 않는 설계는 이 비대칭을 실무적으로 다루는 방식으로 읽힌다. 미채택 제안을 소멸시키지 않고 기록으로 남기는 설계도 같은 자리에 있다. 버린 제안의 값어치를 관측할 수 없다면 보관이 차선이다.</w:t>
      </w:r>
    </w:p>
    <w:p>
      <w:pPr>
        <w:keepNext/>
        <w:keepLines/>
        <w:spacing w:after="180" w:before="380" w:line="360" w:lineRule="exact"/>
      </w:pPr>
      <w:r>
        <w:rPr>
          <w:rFonts w:ascii="맑은 고딕" w:hAnsi="맑은 고딕" w:eastAsia="맑은 고딕"/>
          <w:b/>
          <w:color w:val="000000"/>
          <w:sz w:val="24"/>
        </w:rPr>
        <w:t>23. 진술 자본과 배분의 왜곡</w:t>
      </w:r>
    </w:p>
    <w:p>
      <w:pPr>
        <w:keepLines/>
        <w:spacing w:after="180" w:before="0" w:line="360" w:lineRule="exact"/>
        <w:ind w:firstLine="283"/>
      </w:pPr>
      <w:r>
        <w:rPr>
          <w:rFonts w:ascii="맑은 고딕" w:hAnsi="맑은 고딕" w:eastAsia="맑은 고딕"/>
          <w:b w:val="0"/>
          <w:color w:val="000000"/>
          <w:sz w:val="22"/>
        </w:rPr>
        <w:t>표현력 격차는 공정성의 문제이기 이전에 배분의 문제다. 선별 기준이 진술 자본이 되어 버리면 사회는 좋은 아이디어가 아니라 잘 쓰인 아이디어에 자원을 준다. 현장을 가장 잘 아는 사람이 대개 글을 가장 잘 쓰는 사람은 아니므로, 왜곡의 방향은 하필 나쁜 쪽이다.</w:t>
      </w:r>
    </w:p>
    <w:p>
      <w:pPr>
        <w:keepLines/>
        <w:spacing w:after="180" w:before="0" w:line="360" w:lineRule="exact"/>
        <w:ind w:firstLine="283"/>
      </w:pPr>
      <w:r>
        <w:rPr>
          <w:rFonts w:ascii="맑은 고딕" w:hAnsi="맑은 고딕" w:eastAsia="맑은 고딕"/>
          <w:b w:val="0"/>
          <w:color w:val="000000"/>
          <w:sz w:val="22"/>
        </w:rPr>
        <w:t>여기서 생성형 AI 에 대한 대응이 도덕 문제에서 효율 문제로 옮겨 간다. 금지하면 도구에 닿을 수 있는 소수에게만 이점이 남아 왜곡이 오히려 커지고, 모두에게 같은 도구를 주면 진술 자본의 차이가 상쇄된다. 다만 이 논증은 격차가 실제로 존재한다는 것이 확인된 뒤에야 쓸 수 있다. 17장의 측정이 그래서 필요하다.</w:t>
      </w:r>
    </w:p>
    <w:p>
      <w:pPr>
        <w:keepNext/>
        <w:keepLines/>
        <w:spacing w:after="180" w:before="380" w:line="360" w:lineRule="exact"/>
      </w:pPr>
      <w:r>
        <w:rPr>
          <w:rFonts w:ascii="맑은 고딕" w:hAnsi="맑은 고딕" w:eastAsia="맑은 고딕"/>
          <w:b/>
          <w:color w:val="000000"/>
          <w:sz w:val="24"/>
        </w:rPr>
        <w:t>24. 정책 함의와 이 구상의 지위</w:t>
      </w:r>
    </w:p>
    <w:p>
      <w:pPr>
        <w:keepLines/>
        <w:spacing w:after="180" w:before="0" w:line="360" w:lineRule="exact"/>
        <w:ind w:firstLine="283"/>
      </w:pPr>
      <w:r>
        <w:rPr>
          <w:rFonts w:ascii="맑은 고딕" w:hAnsi="맑은 고딕" w:eastAsia="맑은 고딕"/>
          <w:b w:val="0"/>
          <w:color w:val="000000"/>
          <w:sz w:val="22"/>
        </w:rPr>
        <w:t>정책 쪽으로 한 걸음 나가면 이렇게 된다. 연구개발 보조금, 인력 양성, 창업 지원은 모두 아이디어의 생산 측 투자다. 선별 용량에 대한 투자는 거의 논의된 적이 없다. 국민제안 제도가 그 예로, 접수는 대량으로 이루어지는데 검증은 소수 담당자의 수작업에 기대고 있다.</w:t>
      </w:r>
    </w:p>
    <w:p>
      <w:pPr>
        <w:keepLines/>
        <w:spacing w:after="180" w:before="0" w:line="360" w:lineRule="exact"/>
        <w:ind w:firstLine="283"/>
      </w:pPr>
      <w:r>
        <w:rPr>
          <w:rFonts w:ascii="맑은 고딕" w:hAnsi="맑은 고딕" w:eastAsia="맑은 고딕"/>
          <w:b w:val="0"/>
          <w:color w:val="000000"/>
          <w:sz w:val="22"/>
        </w:rPr>
        <w:t>후속 연구가 측정할 값들은 그 관의 굵기와 정확도에 관한 값이다. 그것을 성장의 언어로 계산해 보이는 보고서를 쓰고 싶다. 선별 통과율을 검증 용량과 정확도의 함수로 두고, 18장의 판정 이력 축적을 누적 효과 자리에 넣는 형태다.</w:t>
      </w:r>
    </w:p>
    <w:p>
      <w:pPr>
        <w:keepLines/>
        <w:spacing w:after="180" w:before="0" w:line="360" w:lineRule="exact"/>
        <w:ind w:firstLine="283"/>
      </w:pPr>
      <w:r>
        <w:rPr>
          <w:rFonts w:ascii="맑은 고딕" w:hAnsi="맑은 고딕" w:eastAsia="맑은 고딕"/>
          <w:b w:val="0"/>
          <w:color w:val="000000"/>
          <w:sz w:val="22"/>
        </w:rPr>
        <w:t xml:space="preserve">현 단계에서 이것은 </w:t>
      </w:r>
      <w:r>
        <w:rPr>
          <w:rFonts w:ascii="맑은 고딕" w:hAnsi="맑은 고딕" w:eastAsia="맑은 고딕"/>
          <w:b/>
          <w:color w:val="000000"/>
          <w:sz w:val="22"/>
        </w:rPr>
        <w:t>시론</w:t>
      </w:r>
      <w:r>
        <w:rPr>
          <w:rFonts w:ascii="맑은 고딕" w:hAnsi="맑은 고딕" w:eastAsia="맑은 고딕"/>
          <w:b w:val="0"/>
          <w:color w:val="000000"/>
          <w:sz w:val="22"/>
        </w:rPr>
        <w:t>이다. 심사 비용이나 선별을 이미 다룬 성장 모형이 있을 수 있으므로 문헌을 먼저 훑어야 한다. 측정 결과가 이 관점과 어긋나면 관점 쪽을 고쳐 쓰겠다.</w:t>
      </w:r>
    </w:p>
    <w:p>
      <w:pPr>
        <w:keepLines/>
        <w:spacing w:after="180" w:before="0" w:line="360" w:lineRule="exact"/>
        <w:ind w:firstLine="283"/>
      </w:pPr>
      <w:r>
        <w:rPr>
          <w:rFonts w:ascii="맑은 고딕" w:hAnsi="맑은 고딕" w:eastAsia="맑은 고딕"/>
          <w:b w:val="0"/>
          <w:color w:val="000000"/>
          <w:sz w:val="22"/>
        </w:rPr>
        <w:t>작업의 순서에도 의견이 있다. 사람 판정과의 대조가 먼저이고 재현성 측정과 채점 항목 개편이 그다음이며, 중간대 판별력은 그것들이 정리된 뒤에야 물을 수 있다. 성장이론 보고서는 측정 결과가 나온 뒤에 착수한다.</w:t>
      </w:r>
    </w:p>
    <w:p>
      <w:pPr>
        <w:keepLines/>
        <w:spacing w:after="180" w:before="0" w:line="360" w:lineRule="exact"/>
        <w:ind w:firstLine="283"/>
      </w:pPr>
      <w:r>
        <w:rPr>
          <w:rFonts w:ascii="맑은 고딕" w:hAnsi="맑은 고딕" w:eastAsia="맑은 고딕"/>
          <w:b w:val="0"/>
          <w:color w:val="000000"/>
          <w:sz w:val="22"/>
        </w:rPr>
        <w:t>1장의 괄호로 돌아가면 이렇게 된다. 그것을 채우는 기계는 창의성을 아는 기계가 아니라 무엇을 근거로 무엇을 말했고 무엇을 보지 못했는지를 말하는 기계여야 한다. 대화가 평가 대상을 만들고, 데이터베이스가 그 대상을 위치시키며, 사람이 판단한다. 그 구조를 시험하는 일과 그 결과가 성장에 대해 무엇을 뜻하는지 밝히는 일에 한 사람 몫을 하고 싶다.</w:t>
      </w:r>
    </w:p>
    <w:sectPr w:rsidR="00FC693F" w:rsidRPr="0006063C" w:rsidSect="00034616">
      <w:pgSz w:w="11906" w:h="16838"/>
      <w:pgMar w:top="1361" w:right="1531" w:bottom="124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8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