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Jason Laumeister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Team Manager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and Architect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Services and Consulting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jason.laumeister@gmail.com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https://github.com/jason-laumeister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https://JasonLaumeister.com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986"/>
          <w:tab w:val="right" w:leader="none" w:pos="99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1647" w:top="1134" w:left="1134" w:right="1134" w:header="0" w:footer="1134"/>
          <w:pgNumType w:start="1"/>
          <w:cols w:equalWidth="0" w:num="2">
            <w:col w:space="288" w:w="4842"/>
            <w:col w:space="0" w:w="48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(resume download available)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right="288" w:firstLine="0"/>
        <w:rPr/>
      </w:pPr>
      <w:r w:rsidDel="00000000" w:rsidR="00000000" w:rsidRPr="00000000">
        <w:rPr>
          <w:rtl w:val="0"/>
        </w:rPr>
        <w:t xml:space="preserve">Professional Summary: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engineering leader with a proven track record in full-stack development, product delivery, and technical consulting.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leading cross-functional engineering teams, delivering complex software projects, and integrating large-scale systems such as eCommerce, financial services, and manufacturing. 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0" w:right="288" w:firstLine="0"/>
        <w:rPr/>
      </w:pPr>
      <w:r w:rsidDel="00000000" w:rsidR="00000000" w:rsidRPr="00000000">
        <w:rPr>
          <w:rtl w:val="0"/>
        </w:rPr>
        <w:t xml:space="preserve">Areas of Specialization: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Product Development &amp; Systems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through design, implementation, and delivery.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 Team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focused on collaboration, performance, and retention.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 methodologies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repeatable processes.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Multi-Vendor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 of third-party platforms and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across complex distributed environments.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deployment of RESTful &amp; Stateful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APIs, ORM layers, and high-performance data 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secure, scalable online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commerce platforms, payment gateways, and financial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integration layers.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and development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merchandising 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dynamic cataloging and inventory management.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App Developer of Webby Awards 2013 Nominee Mobile Shopping Apps.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CIAM / IAM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&amp; Security Best Practices including identity frameworks, SSO, and authentication/authorization protocols.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3D Printing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 Manufacturing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490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 technologies 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contracts and decentralized apps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(dApps).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right="288" w:firstLine="0"/>
        <w:rPr/>
      </w:pPr>
      <w:r w:rsidDel="00000000" w:rsidR="00000000" w:rsidRPr="00000000">
        <w:rPr>
          <w:rtl w:val="0"/>
        </w:rPr>
        <w:t xml:space="preserve">Professional Experience: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Developer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Stealth Startup | Dec 2024 – Jun 2025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the architecture and development of an Integration Platform as a Service (iPaaS) solution.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Focused on scalable architecture, system interoperability, and seamless data integration across diverse applications including LLM AI.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Horse Ranch Manager | Board Member, 501(c)(3) | </w:t>
      </w:r>
      <w:r w:rsidDel="00000000" w:rsidR="00000000" w:rsidRPr="00000000">
        <w:rPr>
          <w:i w:val="1"/>
          <w:rtl w:val="0"/>
        </w:rPr>
        <w:t xml:space="preserve">Sabbatical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Private Estate | Aug 2023 – Nov 2024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daily operations of a private horse ranch, including property oversight, tenant coordination, and facilities maintenance.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on the board of a registered charitable 501(c)(3) trust, contributing to organizational governance and strategic philanthropic planning.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Sunrun | Nov 2021 – Jul 2023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proprietary distributed software for the management and distribution of energy across intrastate power grids. 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Solution Integration Engineer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Issuu | Jan 2021 – Oct 2021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integrations between Issuu’s publishing platform and third-party tools such as Adobe and Canva.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the marketing team to define product priorities and roadmap features.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Sole U.S.-based engineer coordinating with distributed teams in Denmark, Germany, and Portugal.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Project Manager &amp; Senior Software Engineer</w:t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Pando (pandopooling.com) | Sep 2019 – Sep 2020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the development of a financial technology platform enabling pooled income contracts as a safety net against income volatility.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Directed Agile development processes and managed an international engineering team.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product design, feature scoping, and implementation strategy.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Software Systems Architect &amp; Senior Software Engineer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Independent Consultant | Mar 2018 – Sep 2019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SaaS licensing server for a major cloud storage provider.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GIS application for tracking feral animal colonies and TNR programs.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Consulted on livestock management systems for an agricultural technology startup.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Software Systems Architect &amp; Engineering Team Lead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Sapient (contract) | Oct 2017 – Mar 2018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system architecture for a financial services portal, managing a five-person architecture team.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full-stack solutions (Angular frontend, Java/PostgreSQL backend).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third-party services such as Yodlee, Albridge, and IAM systems.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containerized microservices architecture using Docker and Rancher.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Software Systems Architect &amp; Senior Software Engineer</w:t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Independent Consultant (contract) | Jun 2017 – Oct 2017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Advised Persistent Systems on CIAM project implementation.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mesh-networked sensor solutions for stealth startups.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remote-enabled GPS sensor networks for agricultural asset tracking.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Prototyped a decentralized blockchain platform for local energy trading.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Lead Technical Consultant, Professional Services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Gigya | Aug 2014 – Jun 2017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consultant for large-scale CIAM projects across global enterprise clients.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deployed integrations involving CMS, CRM, ESP, and DMP platforms.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the Professional Services function from the ground up, including internal documentation and onboarding.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Notable clients: Turner, Sony, GE, Marriott, Time Warner, NBA, NFL, Universal Music Group, American Heart Association, and others.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Projects Engineer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BeyondCore (startup) | Apr 2014 – Aug 2014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Reported directly to CTO, developing secure system admin tools and release procedures.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data connectors for large-scale SQL and NoSQL data sources, enabling integration with high-volume distributed data systems commonly used in big data architectures.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Director of Software Engineering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Treofab (startup) | Sep 2013 – Mar 2014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distributed development teams for 3D printing and custom manufacturing software.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Coauthored a patent for a 3D object application builder.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real-time pricing APIs based on CAD/STL object properties, royalty calculations, and international currency conversion.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3D object editors and custom checkout systems integrated with partner manufacturing services.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API Projects Manager &amp; Senior Software Engineer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Tocata / Revel Touch (startup) | Mar 2012 – Sep 2013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developer of Design Within Reach shopping app, a 2013 Webby Award nominee for excellence in mobile commerce.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scalable REST APIs for mobile and web commerce platforms.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backend systems for Fortune 1000 retail partners.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iWin | Aug 2011 – Mar 2012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branded casual gaming site in partnership with Pogo and Electronic Arts.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Monetization and API Systems Engineer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Adknowledge | Feb 2010 – Aug 2011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monetization, ad services, and payment processing systems for social gaming apps.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Social Game Developer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SGN (startup) | Oct 2008 – Feb 2010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Facebook/MySpace social games with dynamic virtual economies.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advertising and payment platforms, social authentication, and viral engagement mechanisms.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TinyPrints (startup) | Jul 2007 – Sep 2008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 engineering hire; established release processes and coding standards.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core eCommerce systems including checkout, coupons, and gift certificates.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Senior Software Engineer [Contract]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Yahoo Autos | Oct 2006 – Jul 2007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CMS adoption for Yahoo Autos and managed RSS feed integration on Yahoo homepage.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record-setting engagement during international auto show coverage.</w:t>
        <w:br w:type="textWrapping"/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0" w:right="288" w:firstLine="0"/>
        <w:rPr/>
      </w:pPr>
      <w:r w:rsidDel="00000000" w:rsidR="00000000" w:rsidRPr="00000000">
        <w:rPr>
          <w:rtl w:val="0"/>
        </w:rPr>
        <w:t xml:space="preserve">Core Competencies: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Management: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Jira, Asana, Trello, Basecamp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Programming: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TypeScript, Python, Java, C#, C++, Ruby, PHP, Perl, SQL, XML, JSON, HTML, CSS, Assembly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Frameworks: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Node.js, Django, jQuery, Bootstrap, Prototype, React, Angular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Platforms and Integrations: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Linux, macOS, Windows, iOS, Android, Docker, CI/CD pipelines, Salesforce, SAP, Jenkins, Docker, Kubernetes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Web Services (AWS), Google Cloud Platform (GCP), GitHub, and Microsoft Azure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Web CMS &amp; eCommerce: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WordPress, Shopify, Woo, Drupal, Wix, and Magento (now Adobe Commerce)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ind w:left="288" w:right="0" w:firstLine="0"/>
        <w:rPr/>
      </w:pPr>
      <w:r w:rsidDel="00000000" w:rsidR="00000000" w:rsidRPr="00000000">
        <w:rPr>
          <w:rtl w:val="0"/>
        </w:rPr>
        <w:t xml:space="preserve">Blockchain &amp; Cryptocurrency: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720" w:right="0" w:hanging="20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Ethereum, Bitcoin, decentralized applications (dApps), smart contracts</w:t>
      </w:r>
    </w:p>
    <w:sectPr>
      <w:type w:val="continuous"/>
      <w:pgSz w:h="15840" w:w="12240" w:orient="portrait"/>
      <w:pgMar w:bottom="1647" w:top="1134" w:left="1134" w:right="1134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resume © 2025 Jason Laumeister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227" w:hanging="227"/>
      </w:pPr>
      <w:rPr/>
    </w:lvl>
    <w:lvl w:ilvl="1">
      <w:start w:val="1"/>
      <w:numFmt w:val="bullet"/>
      <w:lvlText w:val=""/>
      <w:lvlJc w:val="left"/>
      <w:pPr>
        <w:ind w:left="454" w:hanging="227"/>
      </w:pPr>
      <w:rPr/>
    </w:lvl>
    <w:lvl w:ilvl="2">
      <w:start w:val="1"/>
      <w:numFmt w:val="bullet"/>
      <w:lvlText w:val=""/>
      <w:lvlJc w:val="left"/>
      <w:pPr>
        <w:ind w:left="680" w:hanging="227"/>
      </w:pPr>
      <w:rPr/>
    </w:lvl>
    <w:lvl w:ilvl="3">
      <w:start w:val="1"/>
      <w:numFmt w:val="bullet"/>
      <w:lvlText w:val=""/>
      <w:lvlJc w:val="left"/>
      <w:pPr>
        <w:ind w:left="907" w:hanging="227"/>
      </w:pPr>
      <w:rPr/>
    </w:lvl>
    <w:lvl w:ilvl="4">
      <w:start w:val="1"/>
      <w:numFmt w:val="bullet"/>
      <w:lvlText w:val=""/>
      <w:lvlJc w:val="left"/>
      <w:pPr>
        <w:ind w:left="1134" w:hanging="227"/>
      </w:pPr>
      <w:rPr/>
    </w:lvl>
    <w:lvl w:ilvl="5">
      <w:start w:val="1"/>
      <w:numFmt w:val="bullet"/>
      <w:lvlText w:val=""/>
      <w:lvlJc w:val="left"/>
      <w:pPr>
        <w:ind w:left="1361" w:hanging="227"/>
      </w:pPr>
      <w:rPr/>
    </w:lvl>
    <w:lvl w:ilvl="6">
      <w:start w:val="1"/>
      <w:numFmt w:val="bullet"/>
      <w:lvlText w:val=""/>
      <w:lvlJc w:val="left"/>
      <w:pPr>
        <w:ind w:left="1587" w:hanging="227"/>
      </w:pPr>
      <w:rPr/>
    </w:lvl>
    <w:lvl w:ilvl="7">
      <w:start w:val="1"/>
      <w:numFmt w:val="bullet"/>
      <w:lvlText w:val=""/>
      <w:lvlJc w:val="left"/>
      <w:pPr>
        <w:ind w:left="1814" w:hanging="226.99999999999977"/>
      </w:pPr>
      <w:rPr/>
    </w:lvl>
    <w:lvl w:ilvl="8">
      <w:start w:val="1"/>
      <w:numFmt w:val="bullet"/>
      <w:lvlText w:val=""/>
      <w:lvlJc w:val="left"/>
      <w:pPr>
        <w:ind w:left="2041" w:hanging="22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44" w:before="144" w:lineRule="auto"/>
      <w:ind w:left="0" w:right="288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288" w:right="0" w:firstLine="0"/>
    </w:pPr>
    <w:rPr>
      <w:rFonts w:ascii="Arial" w:cs="Arial" w:eastAsia="Arial" w:hAnsi="Arial"/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58" w:before="58" w:lineRule="auto"/>
      <w:ind w:left="288" w:righ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ners.webbyawards.com/2013/apps-dapps-and-software/tablet-and-all-other-devices/shopping-tablet-all-other-devices/146503/design-within-reach-ipad-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ason-laumeister" TargetMode="External"/><Relationship Id="rId7" Type="http://schemas.openxmlformats.org/officeDocument/2006/relationships/hyperlink" Target="https://jasonlaumeister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