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Weekly Work Expansion – May 12, 2026</w:t>
      </w:r>
    </w:p>
    <w:p>
      <w:pPr>
        <w:pStyle w:val="Heading2"/>
      </w:pPr>
      <w:r>
        <w:t xml:space="preserve">The Space Between Solutions: On Constraints, Collaboration, and the Art of Fixing One Thing</w:t>
      </w:r>
    </w:p>
    <w:p>
      <w:pPr>
        <w:spacing w:after="200"/>
      </w:pPr>
      <w:r>
        <w:t xml:space="preserve"/>
      </w:r>
    </w:p>
    <w:p>
      <w:pPr>
        <w:spacing w:after="200"/>
      </w:pPr>
      <w:r>
        <w:t xml:space="preserve">Recently, I found myself wrestling with a problem that started simple and became beautifully complicated. It’s the kind of moment that doesn’t feel significant when you’re in the middle of it, but afterward, I realized it had something important to teach us about how we work together as a team.
The issue was one of those things that designers and developers encounter constantly: a layout breaking on smaller screens. Nothing glamorous. Nothing architecturally profound. Just a piece of content that didn’t fit where it was supposed to go. But how we moved through that problem, and how it revealed itself to be more complex than we thought, felt worth reflecting on.</w:t>
      </w:r>
    </w:p>
    <w:p>
      <w:pPr>
        <w:pStyle w:val="Heading2"/>
      </w:pPr>
      <w:r>
        <w:t xml:space="preserve">The Initial Fix</w:t>
      </w:r>
    </w:p>
    <w:p>
      <w:pPr>
        <w:spacing w:after="200"/>
      </w:pPr>
      <w:r>
        <w:t xml:space="preserve">Our team had been working on a transition screen—that moment in a user’s journey when they move from one phase of a product experience to another. It’s a critical moment: the interface has to communicate what’s happening next, make it feel purposeful, and guide them forward. On wider screens, the design worked beautifully. On mobile? Not so much.
The problem appeared straightforward: the body copy was wrapping awkwardly, and the button that was supposed to move users forward was getting lost in the layout chaos. I made what felt like a clean fix. I adjusted the spacing, repositioned the elements, changed the copy slightly to match some recent brand updates. On my screen, it looked right. The button was visible. The text breathed properly. I pushed the change to our staging environment, and for a moment, I felt that satisfaction that comes with solving something concrete.
Then Liza, our QA partner, came back with a video. </w:t>
      </w:r>
    </w:p>
    <w:p>
      <w:pPr>
        <w:pStyle w:val="Heading2"/>
      </w:pPr>
      <w:r>
        <w:t xml:space="preserve">The Cascading Problem</w:t>
      </w:r>
    </w:p>
    <w:p>
      <w:pPr>
        <w:spacing w:after="200"/>
      </w:pPr>
      <w:r>
        <w:t xml:space="preserve">In the video, I could see exactly what she was describing. The fix had worked—but it had created a new problem I hadn’t anticipated. In addressing the issue at the bottom of the layout, I’d introduced something at the top. The progress indicator had moved above the main content area, and now it was cutting off text that users needed to read.
It’s that moment where you realize the system is more interconnected than you thought. You pull one thread to tighten things up, and you accidentally loosen something somewhere else. There wasn’t a “wrong” decision in what I’d done—it was more like two constraints pulling in opposite directions, and I’d chosen to satisfy one at the expense of the other without fully recognizing it.
I remember the first message I sent to the team: “GAH!” Very eloquent. Then: “How did I miss that?” 
Liza’s response is the kind of thing that defines what I value about working with her: “Well, it wasn’t there. I think fixing the bottom introduced it. Easy to miss. Such a little thing. You have a ton happening at once right now, friend.”
That line struck me. She wasn’t saying it to make me feel better. She was naming something real about the state of things—that we were moving fast, juggling multiple complexities, and sometimes the human cost of that is that small details slip through. But she was also holding it gently, without judgment. That matters more than people sometimes realize.</w:t>
      </w:r>
    </w:p>
    <w:p>
      <w:pPr>
        <w:pStyle w:val="Heading2"/>
      </w:pPr>
      <w:r>
        <w:t xml:space="preserve">The Three-Way Problem</w:t>
      </w:r>
    </w:p>
    <w:p>
      <w:pPr>
        <w:spacing w:after="200"/>
      </w:pPr>
      <w:r>
        <w:t xml:space="preserve">The next layer of complexity came when I started thinking about what the solution should be. We couldn’t just squish everything into that narrow space—there was too much content to be readable. We couldn’t hide the button or the progress indicator—both were essential to the user experience. We couldn’t expand the container itself—we had viewport constraints we couldn’t change.
So we had competing priorities:
The button needed to be visible (it’s the primary call to action).
The content needed to be readable (if users can’t understand what’s happening, the button doesn’t matter).
The screen space was fixed.
I reached out to Shantanu, our designer, to talk through the possibilities. Should we introduce scrolling within the card? That felt clunky. Should we reorganize the content entirely? That might confuse users. Should we make the button scrollable? That would hide it, which defeats the purpose.
What I found valuable about that conversation with Shantanu was how we approached the constraint itself. Rather than seeing it as a problem to be eliminated, we asked: “Given that we can’t change the space available, what’s the least-disruptive way to work within it?” We explored the idea of making just the screenshot—the visual that was taking up the most space—scrollable within the card, while keeping the button and copy fixed. That way, users could see and interact with the core call-to-action, but could also explore additional context if they wanted to.</w:t>
      </w:r>
    </w:p>
    <w:p>
      <w:pPr>
        <w:pStyle w:val="Heading2"/>
      </w:pPr>
      <w:r>
        <w:t xml:space="preserve">What the Constraint Taught Us</w:t>
      </w:r>
    </w:p>
    <w:p>
      <w:pPr>
        <w:spacing w:after="200"/>
      </w:pPr>
      <w:r>
        <w:t xml:space="preserve">This is where I think the real insight lives. We could have chosen to see this as a problem with our design or our approach. We could have blamed the viewport, blamed the amount of content, blamed the complexity of what we were trying to communicate. Instead, we spent time understanding what the constraint was really telling us.
It told us that clarity on mobile is even more precious than we’d assumed. It told us that sometimes you have to make tough choices about what gets priority when you can’t have it all. It told us that the most elegant solution isn’t always the most obvious one.
There’s something about how we think at Codefi that I value deeply. We don’t approach constraints as obstacles to push through or ignore. We ask what they’re trying to teach us. If a design doesn’t fit on a small screen, we don’t just scale it down and hope. We use it as an opportunity to reconsider what’s essential. If a feature requires more thought than we expected, we give it that thought. If we miss something in our first pass, we look at what we missed rather than what we got right.
This approach has roots in how teams work well together. Liza wasn’t reporting a bug—she was having a conversation with me about what we were building. Shantanu wasn’t designing in isolation—he was thinking alongside me about the real constraints we were working within. And when I made a misstep, the response wasn’t criticism but acknowledgment that we’re all doing our best within the real limitations of attention, time, and scope.</w:t>
      </w:r>
    </w:p>
    <w:p>
      <w:pPr>
        <w:pStyle w:val="Heading2"/>
      </w:pPr>
      <w:r>
        <w:t xml:space="preserve">The Bigger Picture</w:t>
      </w:r>
    </w:p>
    <w:p>
      <w:pPr>
        <w:spacing w:after="200"/>
      </w:pPr>
      <w:r>
        <w:t xml:space="preserve">I think a lot about what separates teams that build good things from teams that build great things. Often it’s not a difference in capability or resources. It’s a difference in how they approach problems that don’t have clean solutions.
When you’re building something real for real people, you will always find yourself in this position: constrained by physics, or time, or competing needs, or the limitations of how screens work. The teams that excel at this are the ones that don’t see those constraints as failures of their planning. They see them as information.
Over the past week, I’ve watched our team do this across a dozen different problems. A feature that needed to work differently in different contexts. An export function that had to handle more cases than we initially accounted for. A testing flow that needed to be simpler for QA but still comprehensive. Each one was a place where we could have just chosen one approach and forced it to work everywhere. Instead, we kept asking: What’s the right thing to do here?
That question—what’s the right thing?—sounds simple, but it requires something that not every team has: the willingness to do the harder work when the easy answer isn’t quite right.</w:t>
      </w:r>
    </w:p>
    <w:p>
      <w:pPr>
        <w:pStyle w:val="Heading2"/>
      </w:pPr>
      <w:r>
        <w:t xml:space="preserve">The Human Element</w:t>
      </w:r>
    </w:p>
    <w:p>
      <w:pPr>
        <w:spacing w:after="200"/>
      </w:pPr>
      <w:r>
        <w:t xml:space="preserve">I don’t want to wrap this up without naming something that I think is often invisible in the way we talk about building products. We talk about features and fixes, about code and design, about performance and user experience. We should. Those things matter enormously.
But the thing that I’ve found actually determines whether a team builds something remarkable is how they treat each other when things get messy. It’s whether Liza takes the time to record a video and explain exactly what she’s seeing, rather than just filing a bug report. It’s whether Shantanu engages with the constraint as a design challenge rather than a developer problem. It’s whether I can admit, in a channel with the whole team, that I missed something obvious.
That kind of work—the work of collaborating well, of holding space for each other’s limitations, of assuming good intent and engaging with real problems—is harder than fixing bugs. It’s less measurable. It doesn’t show up in commit logs or release notes. But it’s the foundation that makes everything else possible.
As I’ve been thinking about how to wrap this up, I realized that the thing I’m most proud of about this week isn’t the fix we shipped. It’s that we shipped it together, with everyone thinking about what was actually right, not what was easiest. That’s what the Codefi team does. And that’s why I’m excited about what we’re building.</w:t>
      </w:r>
    </w:p>
    <w:p>
      <w:pPr>
        <w:spacing w:after="200"/>
      </w:pPr>
      <w:r>
        <w:t xml:space="preserve"/>
      </w:r>
    </w:p>
    <w:p>
      <w:pPr>
        <w:pStyle w:val="Heading2"/>
      </w:pPr>
      <w:r>
        <w:t xml:space="preserve">References</w:t>
      </w:r>
    </w:p>
    <w:p>
      <w:pPr>
        <w:spacing w:after="100"/>
      </w:pPr>
      <w:hyperlink w:history="1" r:id="rIdumlitcajaqtgmyhvdhgna">
        <w:r>
          <w:rPr>
            <w:rStyle w:val="Hyperlink"/>
          </w:rPr>
          <w:t xml:space="preserve">The Design of Everyday Things - Donald Norman</w:t>
        </w:r>
      </w:hyperlink>
    </w:p>
    <w:p>
      <w:pPr>
        <w:spacing w:after="100"/>
      </w:pPr>
      <w:hyperlink w:history="1" r:id="rIdmxchxgedlxtatbvjrxdty">
        <w:r>
          <w:rPr>
            <w:rStyle w:val="Hyperlink"/>
          </w:rPr>
          <w:t xml:space="preserve">Constraints Breed Creativity - 99U Design Thinking</w:t>
        </w:r>
      </w:hyperlink>
    </w:p>
    <w:p>
      <w:pPr>
        <w:spacing w:after="100"/>
      </w:pPr>
      <w:hyperlink w:history="1" r:id="rIdjzvzzh13n5v315o6tux1f">
        <w:r>
          <w:rPr>
            <w:rStyle w:val="Hyperlink"/>
          </w:rPr>
          <w:t xml:space="preserve">Team Collaboration and Psychological Safety - Amy Edmondson</w:t>
        </w:r>
      </w:hyperlink>
    </w:p>
    <w:p>
      <w:pPr>
        <w:spacing w:after="100"/>
      </w:pPr>
      <w:hyperlink w:history="1" r:id="rId4rskuqtzm8zy2p7udtze_">
        <w:r>
          <w:rPr>
            <w:rStyle w:val="Hyperlink"/>
          </w:rPr>
          <w:t xml:space="preserve">Responsive Design and Mobile-First Thinking - Luke Wroblewski</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32"/>
      <w:szCs w:val="32"/>
    </w:rPr>
  </w:style>
  <w:style w:type="paragraph" w:styleId="Heading2">
    <w:name w:val="Heading 2"/>
    <w:basedOn w:val="Normal"/>
    <w:next w:val="Normal"/>
    <w:qFormat/>
    <w:pPr>
      <w:spacing w:after="100" w:before="180"/>
      <w:outlineLvl w:val="1"/>
    </w:pPr>
    <w:rPr>
      <w:rFonts w:ascii="Calibri" w:cs="Calibri" w:eastAsia="Calibri" w:hAnsi="Calibri"/>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mlitcajaqtgmyhvdhgna" Type="http://schemas.openxmlformats.org/officeDocument/2006/relationships/hyperlink" Target="https://mitpress.mit.edu/9780262525671/the-design-of-everyday-things/" TargetMode="External"/><Relationship Id="rIdmxchxgedlxtatbvjrxdty" Type="http://schemas.openxmlformats.org/officeDocument/2006/relationships/hyperlink" Target="https://99u.adobe.com/articles/7044/constraints-breed-creativity" TargetMode="External"/><Relationship Id="rIdjzvzzh13n5v315o6tux1f" Type="http://schemas.openxmlformats.org/officeDocument/2006/relationships/hyperlink" Target="https://www.ted.com/talks/amy_edmondson_how_to_turn_a_group_of_strangers_into_a_team" TargetMode="External"/><Relationship Id="rId4rskuqtzm8zy2p7udtze_" Type="http://schemas.openxmlformats.org/officeDocument/2006/relationships/hyperlink" Target="https://www.lukew.com/ff/entry.asp?933"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2026-05-11T05:06:12.535Z</dcterms:created>
  <dcterms:modified xsi:type="dcterms:W3CDTF">2026-05-11T05:06:12.535Z</dcterms:modified>
</cp:coreProperties>
</file>

<file path=docProps/custom.xml><?xml version="1.0" encoding="utf-8"?>
<Properties xmlns="http://schemas.openxmlformats.org/officeDocument/2006/custom-properties" xmlns:vt="http://schemas.openxmlformats.org/officeDocument/2006/docPropsVTypes"/>
</file>