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D9ED3" w14:textId="77777777" w:rsidR="008371B5" w:rsidRDefault="008371B5" w:rsidP="008371B5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Bridge 42 – NYMR - Site Introduction Briefing </w:t>
      </w:r>
    </w:p>
    <w:p w14:paraId="3A72ECF5" w14:textId="77777777" w:rsidR="008371B5" w:rsidRDefault="008371B5" w:rsidP="008371B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Project Overview</w:t>
      </w:r>
    </w:p>
    <w:p w14:paraId="65F9377D" w14:textId="77777777" w:rsidR="008371B5" w:rsidRDefault="008371B5" w:rsidP="008371B5">
      <w:pPr>
        <w:pStyle w:val="NormalWeb"/>
      </w:pPr>
      <w:r>
        <w:rPr>
          <w:rStyle w:val="Strong"/>
        </w:rPr>
        <w:t>Project:</w:t>
      </w:r>
      <w:r>
        <w:t xml:space="preserve"> Bridge 42 Temporary Propping Works</w:t>
      </w:r>
      <w:r>
        <w:br/>
      </w:r>
      <w:r>
        <w:rPr>
          <w:rStyle w:val="Strong"/>
        </w:rPr>
        <w:t>Location:</w:t>
      </w:r>
      <w:r>
        <w:t xml:space="preserve"> Grosmont, North Yorkshire Moors Railway (NYMR)</w:t>
      </w:r>
    </w:p>
    <w:p w14:paraId="24D29100" w14:textId="77777777" w:rsidR="008371B5" w:rsidRDefault="008371B5" w:rsidP="008371B5">
      <w:pPr>
        <w:pStyle w:val="NormalWeb"/>
      </w:pPr>
      <w:r>
        <w:t>Client : NYMR Trust</w:t>
      </w:r>
    </w:p>
    <w:p w14:paraId="3D1177A1" w14:textId="77777777" w:rsidR="008371B5" w:rsidRDefault="008371B5" w:rsidP="008371B5">
      <w:pPr>
        <w:pStyle w:val="NormalWeb"/>
      </w:pPr>
      <w:r>
        <w:t>Main Contractor : Construction Marine LTD</w:t>
      </w:r>
    </w:p>
    <w:p w14:paraId="62273207" w14:textId="77777777" w:rsidR="008371B5" w:rsidRDefault="008371B5" w:rsidP="008371B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Scope of Works</w:t>
      </w:r>
    </w:p>
    <w:p w14:paraId="14B72EE1" w14:textId="77777777" w:rsidR="008371B5" w:rsidRDefault="008371B5" w:rsidP="008371B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Installation of temporary propping to the brick arch intrados. </w:t>
      </w:r>
    </w:p>
    <w:p w14:paraId="528E3CA3" w14:textId="77777777" w:rsidR="008371B5" w:rsidRDefault="008371B5" w:rsidP="008371B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River damming and construction of temporary foundations. </w:t>
      </w:r>
    </w:p>
    <w:p w14:paraId="35B91D52" w14:textId="77777777" w:rsidR="008371B5" w:rsidRDefault="008371B5" w:rsidP="008371B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Scaffolding and access installations. </w:t>
      </w:r>
    </w:p>
    <w:p w14:paraId="19A6A00B" w14:textId="77777777" w:rsidR="008371B5" w:rsidRDefault="008371B5" w:rsidP="008371B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Crane operations for lifting and positioning of propping elements. </w:t>
      </w:r>
    </w:p>
    <w:p w14:paraId="285683E3" w14:textId="77777777" w:rsidR="008371B5" w:rsidRDefault="008371B5" w:rsidP="008371B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Monitoring of bridge stability and levels. </w:t>
      </w:r>
    </w:p>
    <w:p w14:paraId="1A0E76A8" w14:textId="77777777" w:rsidR="008371B5" w:rsidRDefault="008371B5" w:rsidP="008371B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Associated site setup and reinstatement works. </w:t>
      </w:r>
    </w:p>
    <w:p w14:paraId="37EAC0AE" w14:textId="77777777" w:rsidR="008371B5" w:rsidRDefault="008371B5" w:rsidP="008371B5">
      <w:pPr>
        <w:pStyle w:val="NormalWeb"/>
      </w:pPr>
      <w:r>
        <w:t xml:space="preserve">The worksite is designated as a </w:t>
      </w:r>
      <w:r>
        <w:rPr>
          <w:rStyle w:val="Strong"/>
        </w:rPr>
        <w:t>High Street Environment</w:t>
      </w:r>
      <w:r>
        <w:t xml:space="preserve"> within a </w:t>
      </w:r>
      <w:r>
        <w:rPr>
          <w:rStyle w:val="Strong"/>
        </w:rPr>
        <w:t>TIII Possession</w:t>
      </w:r>
      <w:r>
        <w:t>, meaning the railway is blocked to all train movements and under the control of the NYMR</w:t>
      </w:r>
      <w:r>
        <w:rPr>
          <w:rStyle w:val="Strong"/>
        </w:rPr>
        <w:t> Engineering Supervisor (ES)</w:t>
      </w:r>
      <w:r>
        <w:t>.</w:t>
      </w:r>
    </w:p>
    <w:p w14:paraId="43EEAF26" w14:textId="77777777" w:rsidR="008371B5" w:rsidRDefault="008371B5" w:rsidP="008371B5">
      <w:pPr>
        <w:jc w:val="center"/>
        <w:rPr>
          <w:rFonts w:eastAsia="Times New Roman"/>
        </w:rPr>
      </w:pPr>
      <w:r>
        <w:rPr>
          <w:rFonts w:eastAsia="Times New Roman"/>
        </w:rPr>
        <w:pict w14:anchorId="5D568F9D">
          <v:rect id="_x0000_i1025" style="width:468pt;height:1.5pt" o:hralign="center" o:hrstd="t" o:hr="t" fillcolor="#a0a0a0" stroked="f"/>
        </w:pict>
      </w:r>
    </w:p>
    <w:p w14:paraId="36C219C6" w14:textId="77777777" w:rsidR="008371B5" w:rsidRDefault="008371B5" w:rsidP="008371B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Site Boundaries</w:t>
      </w:r>
    </w:p>
    <w:p w14:paraId="4F639A05" w14:textId="77777777" w:rsidR="008371B5" w:rsidRDefault="008371B5" w:rsidP="008371B5">
      <w:pPr>
        <w:pStyle w:val="NormalWeb"/>
      </w:pPr>
      <w:r>
        <w:t>The limits of the worksite are clearly defined by:</w:t>
      </w:r>
    </w:p>
    <w:p w14:paraId="3B188A88" w14:textId="77777777" w:rsidR="008371B5" w:rsidRDefault="008371B5" w:rsidP="008371B5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Heras fencing</w:t>
      </w:r>
      <w:r>
        <w:rPr>
          <w:rFonts w:eastAsia="Times New Roman"/>
        </w:rPr>
        <w:t xml:space="preserve">, and </w:t>
      </w:r>
    </w:p>
    <w:p w14:paraId="37875FA5" w14:textId="77777777" w:rsidR="008371B5" w:rsidRPr="008371B5" w:rsidRDefault="008371B5" w:rsidP="008371B5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8371B5">
        <w:rPr>
          <w:rFonts w:eastAsia="Times New Roman"/>
        </w:rPr>
        <w:t xml:space="preserve">Existing </w:t>
      </w:r>
      <w:r w:rsidRPr="008371B5">
        <w:rPr>
          <w:rStyle w:val="Strong"/>
          <w:rFonts w:eastAsia="Times New Roman"/>
        </w:rPr>
        <w:t>stone parapet walls</w:t>
      </w:r>
      <w:r w:rsidRPr="008371B5">
        <w:rPr>
          <w:rFonts w:eastAsia="Times New Roman"/>
        </w:rPr>
        <w:t>.</w:t>
      </w:r>
    </w:p>
    <w:p w14:paraId="5F6D076B" w14:textId="77777777" w:rsidR="008371B5" w:rsidRPr="008371B5" w:rsidRDefault="008371B5" w:rsidP="008371B5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8371B5">
        <w:rPr>
          <w:rFonts w:eastAsia="Times New Roman"/>
        </w:rPr>
        <w:t xml:space="preserve">Existing </w:t>
      </w:r>
      <w:r w:rsidRPr="008371B5">
        <w:rPr>
          <w:rFonts w:eastAsia="Times New Roman"/>
          <w:b/>
          <w:bCs/>
        </w:rPr>
        <w:t>wooden boundary fencing</w:t>
      </w:r>
    </w:p>
    <w:p w14:paraId="74C282D6" w14:textId="77777777" w:rsidR="008371B5" w:rsidRDefault="008371B5" w:rsidP="008371B5">
      <w:pPr>
        <w:pStyle w:val="NormalWeb"/>
      </w:pPr>
      <w:r w:rsidRPr="008371B5">
        <w:t>Unauthorised access beyond these boundaries is strictly prohibited.</w:t>
      </w:r>
    </w:p>
    <w:p w14:paraId="65224C51" w14:textId="77777777" w:rsidR="008371B5" w:rsidRDefault="008371B5" w:rsidP="008371B5">
      <w:pPr>
        <w:jc w:val="center"/>
        <w:rPr>
          <w:rFonts w:eastAsia="Times New Roman"/>
        </w:rPr>
      </w:pPr>
      <w:r>
        <w:rPr>
          <w:rFonts w:eastAsia="Times New Roman"/>
        </w:rPr>
        <w:pict w14:anchorId="5CD05D50">
          <v:rect id="_x0000_i1026" style="width:468pt;height:1.5pt" o:hralign="center" o:hrstd="t" o:hr="t" fillcolor="#a0a0a0" stroked="f"/>
        </w:pict>
      </w:r>
    </w:p>
    <w:p w14:paraId="6FD6B3F0" w14:textId="77777777" w:rsidR="008371B5" w:rsidRDefault="008371B5" w:rsidP="008371B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Access &amp; Egress</w:t>
      </w:r>
    </w:p>
    <w:p w14:paraId="1AC1E956" w14:textId="77777777" w:rsidR="008371B5" w:rsidRDefault="008371B5" w:rsidP="008371B5">
      <w:pPr>
        <w:pStyle w:val="NormalWeb"/>
      </w:pPr>
      <w:r>
        <w:t>Access to and from the site is strictly controlled via:</w:t>
      </w:r>
    </w:p>
    <w:p w14:paraId="1C21587E" w14:textId="77777777" w:rsidR="008371B5" w:rsidRDefault="008371B5" w:rsidP="008371B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South East Gate</w:t>
      </w:r>
      <w:r>
        <w:rPr>
          <w:rFonts w:eastAsia="Times New Roman"/>
        </w:rPr>
        <w:t xml:space="preserve"> – pedestrian access via the public footpath. </w:t>
      </w:r>
    </w:p>
    <w:p w14:paraId="464CA1DB" w14:textId="77777777" w:rsidR="008371B5" w:rsidRDefault="008371B5" w:rsidP="008371B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South Level Crossing (Grosmont LX) Gates</w:t>
      </w:r>
      <w:r>
        <w:rPr>
          <w:rFonts w:eastAsia="Times New Roman"/>
        </w:rPr>
        <w:t xml:space="preserve"> – for plant, deliveries, and emergency access. </w:t>
      </w:r>
    </w:p>
    <w:p w14:paraId="04EA1E5C" w14:textId="77777777" w:rsidR="008371B5" w:rsidRDefault="008371B5" w:rsidP="008371B5">
      <w:pPr>
        <w:pStyle w:val="NormalWeb"/>
      </w:pPr>
      <w:r>
        <w:lastRenderedPageBreak/>
        <w:t xml:space="preserve">All personnel must attend this induction and </w:t>
      </w:r>
      <w:r>
        <w:rPr>
          <w:rStyle w:val="Strong"/>
        </w:rPr>
        <w:t>sign in and out</w:t>
      </w:r>
      <w:r>
        <w:t xml:space="preserve"> of the site. Visitors and delivery vehicles must be </w:t>
      </w:r>
      <w:r>
        <w:rPr>
          <w:rStyle w:val="Strong"/>
        </w:rPr>
        <w:t>escorted at all times</w:t>
      </w:r>
      <w:r>
        <w:t>.</w:t>
      </w:r>
    </w:p>
    <w:p w14:paraId="249B740F" w14:textId="77777777" w:rsidR="008371B5" w:rsidRDefault="008371B5" w:rsidP="008371B5">
      <w:pPr>
        <w:jc w:val="center"/>
        <w:rPr>
          <w:rFonts w:eastAsia="Times New Roman"/>
        </w:rPr>
      </w:pPr>
      <w:r>
        <w:rPr>
          <w:rFonts w:eastAsia="Times New Roman"/>
        </w:rPr>
        <w:pict w14:anchorId="4098B9C1">
          <v:rect id="_x0000_i1027" style="width:468pt;height:1.5pt" o:hralign="center" o:hrstd="t" o:hr="t" fillcolor="#a0a0a0" stroked="f"/>
        </w:pict>
      </w:r>
    </w:p>
    <w:p w14:paraId="7AC0259C" w14:textId="77777777" w:rsidR="008371B5" w:rsidRDefault="008371B5" w:rsidP="008371B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Mandatory PPE</w:t>
      </w:r>
    </w:p>
    <w:p w14:paraId="386FBA6C" w14:textId="77777777" w:rsidR="008371B5" w:rsidRDefault="008371B5" w:rsidP="008371B5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Safety helmet </w:t>
      </w:r>
    </w:p>
    <w:p w14:paraId="314F98AD" w14:textId="77777777" w:rsidR="008371B5" w:rsidRDefault="008371B5" w:rsidP="008371B5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High-visibility clothing </w:t>
      </w:r>
    </w:p>
    <w:p w14:paraId="55A0FDB6" w14:textId="77777777" w:rsidR="008371B5" w:rsidRDefault="008371B5" w:rsidP="008371B5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Safety boots </w:t>
      </w:r>
    </w:p>
    <w:p w14:paraId="1C32194B" w14:textId="77777777" w:rsidR="008371B5" w:rsidRDefault="008371B5" w:rsidP="008371B5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Gloves </w:t>
      </w:r>
    </w:p>
    <w:p w14:paraId="4901147C" w14:textId="77777777" w:rsidR="008371B5" w:rsidRDefault="008371B5" w:rsidP="008371B5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Eye protection </w:t>
      </w:r>
    </w:p>
    <w:p w14:paraId="497BA267" w14:textId="77777777" w:rsidR="008371B5" w:rsidRDefault="008371B5" w:rsidP="008371B5">
      <w:pPr>
        <w:pStyle w:val="NormalWeb"/>
      </w:pPr>
      <w:r>
        <w:t>Additional PPE (e.g., life jackets, harnesses, or hearing protection) must be worn as required by specific tasks.</w:t>
      </w:r>
    </w:p>
    <w:p w14:paraId="27121C97" w14:textId="77777777" w:rsidR="008371B5" w:rsidRDefault="008371B5" w:rsidP="008371B5">
      <w:pPr>
        <w:jc w:val="center"/>
        <w:rPr>
          <w:rFonts w:eastAsia="Times New Roman"/>
        </w:rPr>
      </w:pPr>
      <w:r>
        <w:rPr>
          <w:rFonts w:eastAsia="Times New Roman"/>
        </w:rPr>
        <w:pict w14:anchorId="3E1AE5F9">
          <v:rect id="_x0000_i1028" style="width:468pt;height:1.5pt" o:hralign="center" o:hrstd="t" o:hr="t" fillcolor="#a0a0a0" stroked="f"/>
        </w:pict>
      </w:r>
    </w:p>
    <w:p w14:paraId="7CDF9828" w14:textId="77777777" w:rsidR="008371B5" w:rsidRDefault="008371B5" w:rsidP="008371B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Key Site Hazards</w:t>
      </w:r>
    </w:p>
    <w:p w14:paraId="28DD256D" w14:textId="77777777" w:rsidR="008371B5" w:rsidRDefault="008371B5" w:rsidP="008371B5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Working near water</w:t>
      </w:r>
      <w:r>
        <w:rPr>
          <w:rFonts w:eastAsia="Times New Roman"/>
        </w:rPr>
        <w:t xml:space="preserve"> – risk of drowning; life-saving equipment provided. </w:t>
      </w:r>
    </w:p>
    <w:p w14:paraId="46F199D8" w14:textId="77777777" w:rsidR="008371B5" w:rsidRDefault="008371B5" w:rsidP="008371B5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Lifting operations</w:t>
      </w:r>
      <w:r>
        <w:rPr>
          <w:rFonts w:eastAsia="Times New Roman"/>
        </w:rPr>
        <w:t xml:space="preserve"> – obey exclusion zones and banksman instructions. </w:t>
      </w:r>
    </w:p>
    <w:p w14:paraId="3DA7C5BE" w14:textId="77777777" w:rsidR="008371B5" w:rsidRDefault="008371B5" w:rsidP="008371B5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Public interface</w:t>
      </w:r>
      <w:r>
        <w:rPr>
          <w:rFonts w:eastAsia="Times New Roman"/>
        </w:rPr>
        <w:t xml:space="preserve"> – maintain vigilance near footpaths and local businesses. </w:t>
      </w:r>
    </w:p>
    <w:p w14:paraId="6859CE6E" w14:textId="77777777" w:rsidR="008371B5" w:rsidRDefault="008371B5" w:rsidP="008371B5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Heavy plant movements</w:t>
      </w:r>
      <w:r>
        <w:rPr>
          <w:rFonts w:eastAsia="Times New Roman"/>
        </w:rPr>
        <w:t xml:space="preserve"> – follow designated routes and site speed limits. </w:t>
      </w:r>
    </w:p>
    <w:p w14:paraId="58514BF1" w14:textId="77777777" w:rsidR="008371B5" w:rsidRDefault="008371B5" w:rsidP="008371B5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Structural stability</w:t>
      </w:r>
      <w:r>
        <w:rPr>
          <w:rFonts w:eastAsia="Times New Roman"/>
        </w:rPr>
        <w:t xml:space="preserve"> – do not interfere with the bridge or propping system. </w:t>
      </w:r>
    </w:p>
    <w:p w14:paraId="41DB51AA" w14:textId="77777777" w:rsidR="008371B5" w:rsidRDefault="008371B5" w:rsidP="008371B5">
      <w:pPr>
        <w:jc w:val="center"/>
        <w:rPr>
          <w:rFonts w:eastAsia="Times New Roman"/>
        </w:rPr>
      </w:pPr>
      <w:r>
        <w:rPr>
          <w:rFonts w:eastAsia="Times New Roman"/>
        </w:rPr>
        <w:pict w14:anchorId="28F55887">
          <v:rect id="_x0000_i1029" style="width:468pt;height:1.5pt" o:hralign="center" o:hrstd="t" o:hr="t" fillcolor="#a0a0a0" stroked="f"/>
        </w:pict>
      </w:r>
    </w:p>
    <w:p w14:paraId="3CD23658" w14:textId="77777777" w:rsidR="008371B5" w:rsidRDefault="008371B5" w:rsidP="008371B5">
      <w:pPr>
        <w:jc w:val="center"/>
        <w:rPr>
          <w:rFonts w:eastAsia="Times New Roman"/>
        </w:rPr>
      </w:pPr>
    </w:p>
    <w:p w14:paraId="4591047E" w14:textId="77777777" w:rsidR="008371B5" w:rsidRDefault="008371B5" w:rsidP="008371B5">
      <w:pPr>
        <w:pStyle w:val="Heading2"/>
        <w:rPr>
          <w:rFonts w:ascii="Aptos" w:eastAsia="Times New Roman" w:hAnsi="Aptos" w:cs="Aptos"/>
        </w:rPr>
      </w:pPr>
      <w:r>
        <w:rPr>
          <w:rStyle w:val="Strong"/>
          <w:rFonts w:eastAsia="Times New Roman"/>
          <w:b w:val="0"/>
          <w:bCs w:val="0"/>
        </w:rPr>
        <w:t>Track Safety Risk</w:t>
      </w:r>
    </w:p>
    <w:p w14:paraId="67662A11" w14:textId="77777777" w:rsidR="008371B5" w:rsidRDefault="008371B5" w:rsidP="008371B5">
      <w:pPr>
        <w:numPr>
          <w:ilvl w:val="0"/>
          <w:numId w:val="5"/>
        </w:numPr>
        <w:spacing w:before="100" w:beforeAutospacing="1" w:after="100" w:afterAutospacing="1"/>
        <w:rPr>
          <w:rStyle w:val="Strong"/>
          <w:b w:val="0"/>
          <w:bCs w:val="0"/>
        </w:rPr>
      </w:pPr>
      <w:r>
        <w:rPr>
          <w:rStyle w:val="Strong"/>
          <w:rFonts w:eastAsia="Times New Roman"/>
        </w:rPr>
        <w:t>Don’t step on sleepers</w:t>
      </w:r>
      <w:r>
        <w:rPr>
          <w:rStyle w:val="Strong"/>
          <w:rFonts w:eastAsia="Times New Roman"/>
          <w:b w:val="0"/>
          <w:bCs w:val="0"/>
        </w:rPr>
        <w:t xml:space="preserve"> – risk of slips &amp; falls - likely to be slippery especially when damp. Use ballast</w:t>
      </w:r>
    </w:p>
    <w:p w14:paraId="5568B547" w14:textId="77777777" w:rsidR="008371B5" w:rsidRDefault="008371B5" w:rsidP="008371B5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  <w:rFonts w:eastAsia="Times New Roman"/>
        </w:rPr>
        <w:t>Avoid Points and Point Rodding</w:t>
      </w:r>
      <w:r>
        <w:rPr>
          <w:rFonts w:eastAsia="Times New Roman"/>
        </w:rPr>
        <w:t xml:space="preserve"> – risk of trips, falls, trapping of foot.</w:t>
      </w:r>
    </w:p>
    <w:p w14:paraId="2CFF3C3C" w14:textId="77777777" w:rsidR="008371B5" w:rsidRDefault="008371B5" w:rsidP="008371B5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 xml:space="preserve">Don’t step on rails </w:t>
      </w:r>
      <w:r>
        <w:rPr>
          <w:rFonts w:eastAsia="Times New Roman"/>
        </w:rPr>
        <w:t>– risk of slips and falls</w:t>
      </w:r>
    </w:p>
    <w:p w14:paraId="56B6A2A9" w14:textId="77777777" w:rsidR="008371B5" w:rsidRDefault="008371B5" w:rsidP="008371B5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 xml:space="preserve">Don’t move points - </w:t>
      </w:r>
      <w:r>
        <w:rPr>
          <w:rFonts w:eastAsia="Times New Roman"/>
        </w:rPr>
        <w:t xml:space="preserve">obey Engineering Supervisor instructions. </w:t>
      </w:r>
    </w:p>
    <w:p w14:paraId="378B1792" w14:textId="77777777" w:rsidR="008371B5" w:rsidRDefault="008371B5" w:rsidP="008371B5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Remain within the worksite or public areas</w:t>
      </w:r>
      <w:r>
        <w:rPr>
          <w:rFonts w:eastAsia="Times New Roman"/>
        </w:rPr>
        <w:t xml:space="preserve"> – strictly no access to any other track or lineside area  </w:t>
      </w:r>
    </w:p>
    <w:p w14:paraId="0F545131" w14:textId="77777777" w:rsidR="008371B5" w:rsidRDefault="008371B5" w:rsidP="008371B5">
      <w:pPr>
        <w:jc w:val="center"/>
        <w:rPr>
          <w:rFonts w:eastAsia="Times New Roman"/>
        </w:rPr>
      </w:pPr>
    </w:p>
    <w:p w14:paraId="1C328625" w14:textId="77777777" w:rsidR="008371B5" w:rsidRDefault="008371B5" w:rsidP="008371B5">
      <w:pPr>
        <w:jc w:val="center"/>
        <w:rPr>
          <w:rFonts w:eastAsia="Times New Roman"/>
        </w:rPr>
      </w:pPr>
      <w:r>
        <w:rPr>
          <w:rFonts w:eastAsia="Times New Roman"/>
        </w:rPr>
        <w:pict w14:anchorId="54354F5D">
          <v:rect id="_x0000_i1043" style="width:468pt;height:1.5pt" o:hralign="center" o:hrstd="t" o:hr="t" fillcolor="#a0a0a0" stroked="f"/>
        </w:pict>
      </w:r>
    </w:p>
    <w:p w14:paraId="5D566677" w14:textId="77777777" w:rsidR="008371B5" w:rsidRDefault="008371B5" w:rsidP="008371B5">
      <w:pPr>
        <w:rPr>
          <w:rFonts w:eastAsia="Times New Roman"/>
        </w:rPr>
      </w:pPr>
    </w:p>
    <w:p w14:paraId="15D8BCEE" w14:textId="77777777" w:rsidR="008371B5" w:rsidRDefault="008371B5" w:rsidP="008371B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Emergency Arrangements</w:t>
      </w:r>
    </w:p>
    <w:p w14:paraId="36D4A597" w14:textId="77777777" w:rsidR="008371B5" w:rsidRDefault="008371B5" w:rsidP="008371B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Emergency Services:</w:t>
      </w:r>
      <w:r>
        <w:rPr>
          <w:rFonts w:eastAsia="Times New Roman"/>
        </w:rPr>
        <w:t xml:space="preserve"> Dial </w:t>
      </w:r>
      <w:r>
        <w:rPr>
          <w:rStyle w:val="Strong"/>
          <w:rFonts w:eastAsia="Times New Roman"/>
        </w:rPr>
        <w:t>999</w:t>
      </w:r>
      <w:r>
        <w:rPr>
          <w:rFonts w:eastAsia="Times New Roman"/>
        </w:rPr>
        <w:t xml:space="preserve"> or </w:t>
      </w:r>
      <w:r>
        <w:rPr>
          <w:rStyle w:val="Strong"/>
          <w:rFonts w:eastAsia="Times New Roman"/>
        </w:rPr>
        <w:t>112</w:t>
      </w:r>
      <w:r>
        <w:rPr>
          <w:rFonts w:eastAsia="Times New Roman"/>
        </w:rPr>
        <w:t xml:space="preserve"> </w:t>
      </w:r>
    </w:p>
    <w:p w14:paraId="16E1755D" w14:textId="77777777" w:rsidR="008371B5" w:rsidRDefault="008371B5" w:rsidP="008371B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Assembly Point:</w:t>
      </w:r>
      <w:r>
        <w:rPr>
          <w:rFonts w:eastAsia="Times New Roman"/>
        </w:rPr>
        <w:t xml:space="preserve"> [Insert Location – e.g., near the South East Gate] </w:t>
      </w:r>
    </w:p>
    <w:p w14:paraId="62602CA7" w14:textId="77777777" w:rsidR="008371B5" w:rsidRDefault="008371B5" w:rsidP="008371B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Emergency Access Route:</w:t>
      </w:r>
      <w:r>
        <w:rPr>
          <w:rFonts w:eastAsia="Times New Roman"/>
        </w:rPr>
        <w:t xml:space="preserve"> Via </w:t>
      </w:r>
      <w:r>
        <w:rPr>
          <w:rStyle w:val="Strong"/>
          <w:rFonts w:eastAsia="Times New Roman"/>
        </w:rPr>
        <w:t>Grosmont Level Crossing</w:t>
      </w:r>
      <w:r>
        <w:rPr>
          <w:rFonts w:eastAsia="Times New Roman"/>
        </w:rPr>
        <w:t xml:space="preserve"> </w:t>
      </w:r>
    </w:p>
    <w:p w14:paraId="1E9DE188" w14:textId="77777777" w:rsidR="008371B5" w:rsidRDefault="008371B5" w:rsidP="008371B5">
      <w:pPr>
        <w:pStyle w:val="NormalWeb"/>
      </w:pPr>
      <w:r>
        <w:lastRenderedPageBreak/>
        <w:t xml:space="preserve">All accidents, incidents, and near misses must be reported immediately to the </w:t>
      </w:r>
      <w:r>
        <w:rPr>
          <w:rStyle w:val="Strong"/>
        </w:rPr>
        <w:t>Site Manager</w:t>
      </w:r>
      <w:r>
        <w:t>.</w:t>
      </w:r>
    </w:p>
    <w:p w14:paraId="29E1D03C" w14:textId="77777777" w:rsidR="008371B5" w:rsidRDefault="008371B5" w:rsidP="008371B5">
      <w:pPr>
        <w:jc w:val="center"/>
        <w:rPr>
          <w:rFonts w:eastAsia="Times New Roman"/>
        </w:rPr>
      </w:pPr>
      <w:r>
        <w:rPr>
          <w:rFonts w:eastAsia="Times New Roman"/>
        </w:rPr>
        <w:pict w14:anchorId="6751E910">
          <v:rect id="_x0000_i1030" style="width:468pt;height:1.5pt" o:hralign="center" o:hrstd="t" o:hr="t" fillcolor="#a0a0a0" stroked="f"/>
        </w:pict>
      </w:r>
    </w:p>
    <w:p w14:paraId="56FE5F9E" w14:textId="77777777" w:rsidR="008371B5" w:rsidRDefault="008371B5" w:rsidP="008371B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Environmental Controls</w:t>
      </w:r>
    </w:p>
    <w:p w14:paraId="77A717B9" w14:textId="77777777" w:rsidR="008371B5" w:rsidRDefault="008371B5" w:rsidP="008371B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Spill kits are available; report any pollution immediately. </w:t>
      </w:r>
    </w:p>
    <w:p w14:paraId="6046008D" w14:textId="77777777" w:rsidR="008371B5" w:rsidRDefault="008371B5" w:rsidP="008371B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Waste must be disposed of in designated areas. </w:t>
      </w:r>
    </w:p>
    <w:p w14:paraId="7890143C" w14:textId="77777777" w:rsidR="008371B5" w:rsidRDefault="008371B5" w:rsidP="008371B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Protect the river from contamination at all times. </w:t>
      </w:r>
    </w:p>
    <w:p w14:paraId="4A653B08" w14:textId="77777777" w:rsidR="008371B5" w:rsidRDefault="008371B5" w:rsidP="008371B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Respect the local community by minimising noise and disturbance. </w:t>
      </w:r>
    </w:p>
    <w:p w14:paraId="289677DA" w14:textId="77777777" w:rsidR="008371B5" w:rsidRDefault="008371B5" w:rsidP="008371B5">
      <w:pPr>
        <w:jc w:val="center"/>
        <w:rPr>
          <w:rFonts w:eastAsia="Times New Roman"/>
        </w:rPr>
      </w:pPr>
      <w:r>
        <w:rPr>
          <w:rFonts w:eastAsia="Times New Roman"/>
        </w:rPr>
        <w:pict w14:anchorId="4C670997">
          <v:rect id="_x0000_i1031" style="width:468pt;height:1.5pt" o:hralign="center" o:hrstd="t" o:hr="t" fillcolor="#a0a0a0" stroked="f"/>
        </w:pict>
      </w:r>
    </w:p>
    <w:p w14:paraId="2F80A6C9" w14:textId="77777777" w:rsidR="008371B5" w:rsidRDefault="008371B5" w:rsidP="008371B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Site Rules</w:t>
      </w:r>
    </w:p>
    <w:p w14:paraId="758B3685" w14:textId="77777777" w:rsidR="008371B5" w:rsidRDefault="008371B5" w:rsidP="008371B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The site operates as a </w:t>
      </w:r>
      <w:r>
        <w:rPr>
          <w:rStyle w:val="Strong"/>
          <w:rFonts w:eastAsia="Times New Roman"/>
        </w:rPr>
        <w:t>controlled construction environment</w:t>
      </w:r>
      <w:r>
        <w:rPr>
          <w:rFonts w:eastAsia="Times New Roman"/>
        </w:rPr>
        <w:t xml:space="preserve">. </w:t>
      </w:r>
    </w:p>
    <w:p w14:paraId="78B793C9" w14:textId="77777777" w:rsidR="008371B5" w:rsidRDefault="008371B5" w:rsidP="008371B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Use of the local pub is strictly prohibited. </w:t>
      </w:r>
    </w:p>
    <w:p w14:paraId="35AD6F72" w14:textId="77777777" w:rsidR="008371B5" w:rsidRDefault="008371B5" w:rsidP="008371B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No more than two workers are permitted in local shops at any one time</w:t>
      </w:r>
      <w:r>
        <w:rPr>
          <w:rFonts w:eastAsia="Times New Roman"/>
        </w:rPr>
        <w:t xml:space="preserve"> to minimise disruption to the community. </w:t>
      </w:r>
    </w:p>
    <w:p w14:paraId="599931C5" w14:textId="77777777" w:rsidR="008371B5" w:rsidRDefault="008371B5" w:rsidP="008371B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Smoking is not permitted anywhere on site.</w:t>
      </w:r>
      <w:r>
        <w:rPr>
          <w:rFonts w:eastAsia="Times New Roman"/>
        </w:rPr>
        <w:t xml:space="preserve"> </w:t>
      </w:r>
    </w:p>
    <w:p w14:paraId="651725BC" w14:textId="77777777" w:rsidR="008371B5" w:rsidRDefault="008371B5" w:rsidP="008371B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A </w:t>
      </w:r>
      <w:r>
        <w:rPr>
          <w:rStyle w:val="Strong"/>
          <w:rFonts w:eastAsia="Times New Roman"/>
        </w:rPr>
        <w:t>designated smoking area</w:t>
      </w:r>
      <w:r>
        <w:rPr>
          <w:rFonts w:eastAsia="Times New Roman"/>
        </w:rPr>
        <w:t xml:space="preserve"> is provided </w:t>
      </w:r>
      <w:r>
        <w:rPr>
          <w:rStyle w:val="Strong"/>
          <w:rFonts w:eastAsia="Times New Roman"/>
        </w:rPr>
        <w:t>within the fenced compound in the car park</w:t>
      </w:r>
      <w:r>
        <w:rPr>
          <w:rFonts w:eastAsia="Times New Roman"/>
        </w:rPr>
        <w:t xml:space="preserve">, and this is the </w:t>
      </w:r>
      <w:r>
        <w:rPr>
          <w:rStyle w:val="Strong"/>
          <w:rFonts w:eastAsia="Times New Roman"/>
        </w:rPr>
        <w:t>only location where smoking is allowed</w:t>
      </w:r>
      <w:r>
        <w:rPr>
          <w:rFonts w:eastAsia="Times New Roman"/>
        </w:rPr>
        <w:t xml:space="preserve">. </w:t>
      </w:r>
    </w:p>
    <w:p w14:paraId="440F8EF7" w14:textId="77777777" w:rsidR="008371B5" w:rsidRDefault="008371B5" w:rsidP="008371B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Alcohol and drugs are strictly prohibited. </w:t>
      </w:r>
    </w:p>
    <w:p w14:paraId="23EC6243" w14:textId="77777777" w:rsidR="008371B5" w:rsidRDefault="008371B5" w:rsidP="008371B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Follow all instructions from the </w:t>
      </w:r>
      <w:r>
        <w:rPr>
          <w:rStyle w:val="Strong"/>
          <w:rFonts w:eastAsia="Times New Roman"/>
        </w:rPr>
        <w:t>Engineering Supervisor</w:t>
      </w:r>
      <w:r>
        <w:rPr>
          <w:rFonts w:eastAsia="Times New Roman"/>
        </w:rPr>
        <w:t xml:space="preserve"> and </w:t>
      </w:r>
      <w:r>
        <w:rPr>
          <w:rStyle w:val="Strong"/>
          <w:rFonts w:eastAsia="Times New Roman"/>
        </w:rPr>
        <w:t>Site Manager</w:t>
      </w:r>
      <w:r>
        <w:rPr>
          <w:rFonts w:eastAsia="Times New Roman"/>
        </w:rPr>
        <w:t xml:space="preserve">. </w:t>
      </w:r>
    </w:p>
    <w:p w14:paraId="3E827796" w14:textId="77777777" w:rsidR="008371B5" w:rsidRDefault="008371B5" w:rsidP="008371B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Maintain good housekeeping and respect neighbouring properties. </w:t>
      </w:r>
    </w:p>
    <w:p w14:paraId="2E3287C4" w14:textId="77777777" w:rsidR="008371B5" w:rsidRDefault="008371B5" w:rsidP="008371B5">
      <w:pPr>
        <w:jc w:val="center"/>
        <w:rPr>
          <w:rFonts w:eastAsia="Times New Roman"/>
        </w:rPr>
      </w:pPr>
      <w:r>
        <w:rPr>
          <w:rFonts w:eastAsia="Times New Roman"/>
        </w:rPr>
        <w:pict w14:anchorId="27E7CC95">
          <v:rect id="_x0000_i1032" style="width:468pt;height:1.5pt" o:hralign="center" o:hrstd="t" o:hr="t" fillcolor="#a0a0a0" stroked="f"/>
        </w:pict>
      </w:r>
    </w:p>
    <w:p w14:paraId="638F2E9C" w14:textId="77777777" w:rsidR="008371B5" w:rsidRDefault="008371B5" w:rsidP="008371B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Declaration</w:t>
      </w:r>
    </w:p>
    <w:p w14:paraId="06FC10A9" w14:textId="77777777" w:rsidR="008371B5" w:rsidRDefault="008371B5" w:rsidP="008371B5">
      <w:pPr>
        <w:pStyle w:val="NormalWeb"/>
      </w:pPr>
      <w:r>
        <w:rPr>
          <w:rStyle w:val="Strong"/>
        </w:rPr>
        <w:t>I confirm that I have received and understood the NYMR Bridge 42 Site Introduction Briefing and agree to comply with all site rules and safety requirements.</w:t>
      </w:r>
    </w:p>
    <w:p w14:paraId="0F17CBC9" w14:textId="77777777" w:rsidR="008371B5" w:rsidRDefault="008371B5" w:rsidP="008371B5">
      <w:pPr>
        <w:pStyle w:val="NormalWeb"/>
      </w:pPr>
      <w:r>
        <w:rPr>
          <w:rStyle w:val="Strong"/>
        </w:rPr>
        <w:t xml:space="preserve"> I also accept that a </w:t>
      </w:r>
      <w:proofErr w:type="spellStart"/>
      <w:r>
        <w:rPr>
          <w:rStyle w:val="Strong"/>
        </w:rPr>
        <w:t>seperate</w:t>
      </w:r>
      <w:proofErr w:type="spellEnd"/>
      <w:r>
        <w:rPr>
          <w:rStyle w:val="Strong"/>
        </w:rPr>
        <w:t xml:space="preserve"> briefing will be provided by CML before I am authorised to enter site or carry out any activity in relation to this project.</w:t>
      </w:r>
    </w:p>
    <w:p w14:paraId="1EF18DD3" w14:textId="77777777" w:rsidR="008371B5" w:rsidRDefault="008371B5" w:rsidP="008371B5"/>
    <w:p w14:paraId="33DAAD26" w14:textId="77777777" w:rsidR="008371B5" w:rsidRDefault="008371B5" w:rsidP="008371B5">
      <w:pPr>
        <w:jc w:val="center"/>
        <w:rPr>
          <w:rFonts w:eastAsia="Times New Roman"/>
        </w:rPr>
      </w:pPr>
      <w:r>
        <w:rPr>
          <w:rFonts w:eastAsia="Times New Roman"/>
        </w:rPr>
        <w:pict w14:anchorId="02A04B19">
          <v:rect id="_x0000_i1033" style="width:468pt;height:1.5pt" o:hralign="center" o:hrstd="t" o:hr="t" fillcolor="#a0a0a0" stroked="f"/>
        </w:pict>
      </w:r>
    </w:p>
    <w:p w14:paraId="673147F2" w14:textId="77777777" w:rsidR="008371B5" w:rsidRDefault="008371B5" w:rsidP="008371B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Closing Statement for Briefings</w:t>
      </w:r>
    </w:p>
    <w:p w14:paraId="68A1F125" w14:textId="77777777" w:rsidR="008371B5" w:rsidRDefault="008371B5" w:rsidP="008371B5">
      <w:pPr>
        <w:pStyle w:val="NormalWeb"/>
      </w:pPr>
      <w:r>
        <w:rPr>
          <w:rStyle w:val="Emphasis"/>
        </w:rPr>
        <w:t>“NYMR say Safety, respect for the local community, and protection of the railway asset are paramount. If in doubt, stop work and seek guidance from the Site Manager”</w:t>
      </w:r>
    </w:p>
    <w:p w14:paraId="388D2A83" w14:textId="77777777" w:rsidR="000D4378" w:rsidRDefault="000D4378"/>
    <w:sectPr w:rsidR="000D4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6D3E"/>
    <w:multiLevelType w:val="multilevel"/>
    <w:tmpl w:val="7EBE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0048E"/>
    <w:multiLevelType w:val="multilevel"/>
    <w:tmpl w:val="EEC6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9758B"/>
    <w:multiLevelType w:val="multilevel"/>
    <w:tmpl w:val="33CC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340DB"/>
    <w:multiLevelType w:val="multilevel"/>
    <w:tmpl w:val="C5CA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B3EE7"/>
    <w:multiLevelType w:val="multilevel"/>
    <w:tmpl w:val="B3101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2C3286"/>
    <w:multiLevelType w:val="multilevel"/>
    <w:tmpl w:val="10C2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B94DD5"/>
    <w:multiLevelType w:val="multilevel"/>
    <w:tmpl w:val="5D90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539B4"/>
    <w:multiLevelType w:val="multilevel"/>
    <w:tmpl w:val="D1F2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59402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194117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004613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3617185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1624638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4205159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964164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43078011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1B5"/>
    <w:rsid w:val="000D4378"/>
    <w:rsid w:val="0012689D"/>
    <w:rsid w:val="0083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B8B4E"/>
  <w15:chartTrackingRefBased/>
  <w15:docId w15:val="{94821F0E-F0DB-492A-AAE8-24B46C453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1B5"/>
    <w:pPr>
      <w:spacing w:after="0" w:line="240" w:lineRule="auto"/>
    </w:pPr>
    <w:rPr>
      <w:rFonts w:ascii="Aptos" w:hAnsi="Aptos" w:cs="Aptos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1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1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1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1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1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1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71B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371B5"/>
    <w:rPr>
      <w:b/>
      <w:bCs/>
    </w:rPr>
  </w:style>
  <w:style w:type="character" w:styleId="Emphasis">
    <w:name w:val="Emphasis"/>
    <w:basedOn w:val="DefaultParagraphFont"/>
    <w:uiPriority w:val="20"/>
    <w:qFormat/>
    <w:rsid w:val="008371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Flynn</dc:creator>
  <cp:keywords/>
  <dc:description/>
  <cp:lastModifiedBy>Chris Flynn</cp:lastModifiedBy>
  <cp:revision>1</cp:revision>
  <dcterms:created xsi:type="dcterms:W3CDTF">2026-04-13T08:11:00Z</dcterms:created>
  <dcterms:modified xsi:type="dcterms:W3CDTF">2026-04-13T08:12:00Z</dcterms:modified>
</cp:coreProperties>
</file>