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AFBF" w14:textId="67E70A8C" w:rsidR="00A00EFD" w:rsidRPr="00A00EFD" w:rsidRDefault="00A00EFD" w:rsidP="00A00EFD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/>
          <w14:ligatures w14:val="none"/>
        </w:rPr>
      </w:pPr>
    </w:p>
    <w:p w14:paraId="0B6263B4" w14:textId="77777777" w:rsidR="00A00EFD" w:rsidRPr="00A00EFD" w:rsidRDefault="00A00EFD" w:rsidP="00A00EFD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val="en-US"/>
          <w14:ligatures w14:val="none"/>
        </w:rPr>
      </w:pPr>
    </w:p>
    <w:p w14:paraId="0599DD99" w14:textId="77777777" w:rsidR="00A00EFD" w:rsidRPr="00A00EFD" w:rsidRDefault="00A00EFD" w:rsidP="00A00EF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/>
          <w14:ligatures w14:val="none"/>
        </w:rPr>
        <w:t>1. Project Overview</w:t>
      </w:r>
    </w:p>
    <w:p w14:paraId="7AD6FD03" w14:textId="77777777" w:rsidR="00A00EFD" w:rsidRPr="00A00EFD" w:rsidRDefault="00A00EFD" w:rsidP="00A00EF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The goal is to develop a web-based and mobile-friendly Calibration Management System using a </w:t>
      </w: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Microsoft SQL Server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backend and a </w:t>
      </w: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Power Apps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(or similar) frontend. This system will replace an existing MS Access database and paper-based records.</w:t>
      </w:r>
    </w:p>
    <w:p w14:paraId="6DB07513" w14:textId="77777777" w:rsidR="00A00EFD" w:rsidRPr="00A00EFD" w:rsidRDefault="00A00EFD" w:rsidP="00A00EFD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/>
          <w14:ligatures w14:val="none"/>
        </w:rPr>
      </w:pPr>
    </w:p>
    <w:p w14:paraId="24B55267" w14:textId="77777777" w:rsidR="00A00EFD" w:rsidRPr="00A00EFD" w:rsidRDefault="00A00EFD" w:rsidP="00A00EF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/>
          <w14:ligatures w14:val="none"/>
        </w:rPr>
        <w:t>2. Technical Architecture</w:t>
      </w:r>
    </w:p>
    <w:p w14:paraId="5B270C10" w14:textId="77777777" w:rsidR="00A00EFD" w:rsidRPr="00A00EFD" w:rsidRDefault="00A00EFD" w:rsidP="00A00EF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Database: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MS SQL Server (hosted in Azure).</w:t>
      </w:r>
    </w:p>
    <w:p w14:paraId="0406A911" w14:textId="77777777" w:rsidR="00A00EFD" w:rsidRPr="00A00EFD" w:rsidRDefault="00A00EFD" w:rsidP="00A00EF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Interface: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Mobile-responsive app for tablets/phones and a web dashboard for office PCs.</w:t>
      </w:r>
    </w:p>
    <w:p w14:paraId="0E90B032" w14:textId="77777777" w:rsidR="00A00EFD" w:rsidRPr="00A00EFD" w:rsidRDefault="00A00EFD" w:rsidP="00A00EF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Offline Capability:</w:t>
      </w:r>
      <w:r w:rsidRPr="00A00EFD">
        <w:rPr>
          <w:rFonts w:ascii="Arial" w:eastAsia="Times New Roman" w:hAnsi="Arial" w:cs="Arial"/>
          <w:color w:val="1F1F1F"/>
          <w:kern w:val="0"/>
          <w:sz w:val="24"/>
          <w:szCs w:val="24"/>
          <w:lang w:val="en-US"/>
          <w14:ligatures w14:val="none"/>
        </w:rPr>
        <w:t xml:space="preserve"> 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Technicians must be able to record data in "dead zones" and sync when a connection is restored.</w:t>
      </w:r>
    </w:p>
    <w:p w14:paraId="463A21C4" w14:textId="77777777" w:rsidR="00A00EFD" w:rsidRPr="00A00EFD" w:rsidRDefault="00A00EFD" w:rsidP="00A00EF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val="en-US"/>
          <w14:ligatures w14:val="none"/>
        </w:rPr>
      </w:pPr>
    </w:p>
    <w:p w14:paraId="5FC4186C" w14:textId="77777777" w:rsidR="00A00EFD" w:rsidRPr="00A00EFD" w:rsidRDefault="00A00EFD" w:rsidP="00A00EF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/>
          <w14:ligatures w14:val="none"/>
        </w:rPr>
        <w:t>3. Key Functional Requirements</w:t>
      </w:r>
    </w:p>
    <w:p w14:paraId="00E9D229" w14:textId="01628231" w:rsidR="00A00EFD" w:rsidRPr="00A00EFD" w:rsidRDefault="00A00EFD" w:rsidP="00A00EFD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A. Asset Registry </w:t>
      </w:r>
    </w:p>
    <w:p w14:paraId="25302A17" w14:textId="77777777" w:rsidR="00A00EFD" w:rsidRPr="00A00EFD" w:rsidRDefault="00A00EFD" w:rsidP="00A00EFD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Migration of existing data from MS Access to SQL Server.</w:t>
      </w:r>
    </w:p>
    <w:p w14:paraId="43CB7ADD" w14:textId="77777777" w:rsidR="00A00EFD" w:rsidRPr="00A00EFD" w:rsidRDefault="00A00EFD" w:rsidP="00A00EFD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Fields for: Tag ID, Serial Number, Manufacturer, Range (Min/Max), and Unit of Measure.</w:t>
      </w:r>
    </w:p>
    <w:p w14:paraId="703552B3" w14:textId="77777777" w:rsidR="00A00EFD" w:rsidRDefault="00A00EFD" w:rsidP="00A00EFD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Ability to set "Calibration Intervals" (e.g., 6, 12, 24 months) with automatic "Next Due Date" calculation.</w:t>
      </w:r>
    </w:p>
    <w:p w14:paraId="54728C0E" w14:textId="77777777" w:rsidR="00A00EFD" w:rsidRPr="00A00EFD" w:rsidRDefault="00A00EFD" w:rsidP="00A00EFD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</w:p>
    <w:p w14:paraId="48B2A074" w14:textId="0E0F64DD" w:rsidR="00A00EFD" w:rsidRPr="00A00EFD" w:rsidRDefault="00A00EFD" w:rsidP="00A00EFD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/>
          <w14:ligatures w14:val="none"/>
        </w:rPr>
        <w:t xml:space="preserve">B. Mobile Data Entry </w:t>
      </w:r>
    </w:p>
    <w:p w14:paraId="07C24CB3" w14:textId="77777777" w:rsidR="00A00EFD" w:rsidRPr="00A00EFD" w:rsidRDefault="00A00EFD" w:rsidP="00A00EF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Search/Scan: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Find assets via text search or by using the device camera to scan QR/Barcodes.</w:t>
      </w:r>
    </w:p>
    <w:p w14:paraId="4405183D" w14:textId="77777777" w:rsidR="00A00EFD" w:rsidRPr="00A00EFD" w:rsidRDefault="00A00EFD" w:rsidP="00A00EF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Smart Templates: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The entry screen must adapt based on the instrument type:</w:t>
      </w:r>
    </w:p>
    <w:p w14:paraId="127FB242" w14:textId="77777777" w:rsidR="00A00EFD" w:rsidRPr="00A00EFD" w:rsidRDefault="00A00EFD" w:rsidP="00A00EF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/>
          <w14:ligatures w14:val="none"/>
        </w:rPr>
        <w:t>Temperature: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</w:t>
      </w:r>
      <w:proofErr w:type="gramStart"/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Reference °C</w:t>
      </w:r>
      <w:proofErr w:type="gramEnd"/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vs. Measured °C.</w:t>
      </w:r>
    </w:p>
    <w:p w14:paraId="47E63623" w14:textId="77777777" w:rsidR="00A00EFD" w:rsidRPr="00A00EFD" w:rsidRDefault="00A00EFD" w:rsidP="00A00EF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/>
          <w14:ligatures w14:val="none"/>
        </w:rPr>
        <w:t>pH/Conductivity: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Include fields for Buffer Lot Numbers and Expiration Dates.</w:t>
      </w:r>
    </w:p>
    <w:p w14:paraId="65B7C457" w14:textId="77777777" w:rsidR="00A00EFD" w:rsidRPr="00A00EFD" w:rsidRDefault="00A00EFD" w:rsidP="00A00EF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/>
          <w14:ligatures w14:val="none"/>
        </w:rPr>
        <w:t>Level/Pressure: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5-point check (0%, 25%, 50%, 75%, 100%) comparing Input to 4-20mA Output.</w:t>
      </w:r>
    </w:p>
    <w:p w14:paraId="55F41F76" w14:textId="77777777" w:rsidR="00A00EFD" w:rsidRDefault="00A00EFD" w:rsidP="00A00EF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Instant Logic: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The app must calculate "Error %" and display a Red/Green (Pass/Fail) status immediately upon data entry</w:t>
      </w:r>
      <w:r w:rsidRPr="00A00EFD">
        <w:rPr>
          <w:rFonts w:ascii="Arial" w:eastAsia="Times New Roman" w:hAnsi="Arial" w:cs="Arial"/>
          <w:color w:val="1F1F1F"/>
          <w:kern w:val="0"/>
          <w:sz w:val="24"/>
          <w:szCs w:val="24"/>
          <w:lang w:val="en-US"/>
          <w14:ligatures w14:val="none"/>
        </w:rPr>
        <w:t>.</w:t>
      </w:r>
    </w:p>
    <w:p w14:paraId="1BFBDE7B" w14:textId="77777777" w:rsidR="00A00EFD" w:rsidRPr="00A00EFD" w:rsidRDefault="00A00EFD" w:rsidP="00A00EF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val="en-US"/>
          <w14:ligatures w14:val="none"/>
        </w:rPr>
      </w:pPr>
    </w:p>
    <w:p w14:paraId="1167D440" w14:textId="77777777" w:rsidR="00A00EFD" w:rsidRPr="00A00EFD" w:rsidRDefault="00A00EFD" w:rsidP="00A00EFD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/>
          <w14:ligatures w14:val="none"/>
        </w:rPr>
        <w:t>C. Compliance &amp; Traceability</w:t>
      </w:r>
    </w:p>
    <w:p w14:paraId="574661AE" w14:textId="2D1709FD" w:rsidR="00A00EFD" w:rsidRPr="00A00EFD" w:rsidRDefault="00A00EFD" w:rsidP="00A00EF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Master Standards: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A module to manage the company’s master calibrators. The system must prevent 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calibration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from being saved if the master tool used is past its own calibration expiry date.</w:t>
      </w:r>
    </w:p>
    <w:p w14:paraId="421E4686" w14:textId="77777777" w:rsidR="00A00EFD" w:rsidRPr="00A00EFD" w:rsidRDefault="00A00EFD" w:rsidP="00A00EF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Digital Signatures: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Capture on-screen signatures for both the Technician and a Supervisor.</w:t>
      </w:r>
    </w:p>
    <w:p w14:paraId="1E845541" w14:textId="77777777" w:rsidR="00A00EFD" w:rsidRPr="00A00EFD" w:rsidRDefault="00A00EFD" w:rsidP="00A00EF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Audit Trail: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An automated log that records every change made to a record (User ID, Timestamp, Old Value, New Value). </w:t>
      </w:r>
      <w:r w:rsidRPr="00A00EF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/>
          <w14:ligatures w14:val="none"/>
        </w:rPr>
        <w:t>Records must be immutable once "Approved."</w:t>
      </w:r>
    </w:p>
    <w:p w14:paraId="7F2B11E7" w14:textId="77777777" w:rsidR="00A00EFD" w:rsidRPr="00A00EFD" w:rsidRDefault="00A00EFD" w:rsidP="00A00EF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</w:p>
    <w:p w14:paraId="55C75888" w14:textId="77777777" w:rsidR="00A00EFD" w:rsidRPr="00A00EFD" w:rsidRDefault="00A00EFD" w:rsidP="00A00EFD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/>
          <w14:ligatures w14:val="none"/>
        </w:rPr>
        <w:t>D. Output &amp; Reporting</w:t>
      </w:r>
    </w:p>
    <w:p w14:paraId="5B9C42E7" w14:textId="77777777" w:rsidR="00A00EFD" w:rsidRPr="00A00EFD" w:rsidRDefault="00A00EFD" w:rsidP="00A00EF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PDF Generation: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Automatic generation of a formal Calibration Certificate (formatted to company standards).</w:t>
      </w:r>
    </w:p>
    <w:p w14:paraId="14BF8E88" w14:textId="77777777" w:rsidR="00A00EFD" w:rsidRPr="00A00EFD" w:rsidRDefault="00A00EFD" w:rsidP="00A00EF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Dashboard: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A "Status at a Glance" view showing:</w:t>
      </w:r>
    </w:p>
    <w:p w14:paraId="13CBBF7E" w14:textId="77777777" w:rsidR="00A00EFD" w:rsidRPr="00A00EFD" w:rsidRDefault="00A00EFD" w:rsidP="00A00EFD">
      <w:pPr>
        <w:numPr>
          <w:ilvl w:val="1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Instruments Overdue for Calibration.</w:t>
      </w:r>
    </w:p>
    <w:p w14:paraId="0A7DEE36" w14:textId="115EC911" w:rsidR="00A00EFD" w:rsidRPr="00A00EFD" w:rsidRDefault="00A00EFD" w:rsidP="00A00EFD">
      <w:pPr>
        <w:numPr>
          <w:ilvl w:val="1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Instruments </w:t>
      </w:r>
      <w:proofErr w:type="gramStart"/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are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coming</w:t>
      </w:r>
      <w:proofErr w:type="gramEnd"/>
      <w:r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due in the next </w:t>
      </w:r>
      <w:r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90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days.</w:t>
      </w:r>
    </w:p>
    <w:p w14:paraId="1C285241" w14:textId="77777777" w:rsidR="00A00EFD" w:rsidRPr="00A00EFD" w:rsidRDefault="00A00EFD" w:rsidP="00A00EFD">
      <w:pPr>
        <w:numPr>
          <w:ilvl w:val="1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/>
          <w14:ligatures w14:val="none"/>
        </w:rPr>
      </w:pP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lastRenderedPageBreak/>
        <w:t>Pass/Fail rates by department.</w:t>
      </w:r>
    </w:p>
    <w:p w14:paraId="0E8092D3" w14:textId="77777777" w:rsidR="00A00EFD" w:rsidRPr="00A00EFD" w:rsidRDefault="00A00EFD" w:rsidP="00A00EFD">
      <w:pPr>
        <w:numPr>
          <w:ilvl w:val="1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/>
          <w14:ligatures w14:val="none"/>
        </w:rPr>
      </w:pPr>
    </w:p>
    <w:p w14:paraId="51E849C6" w14:textId="77777777" w:rsidR="00A00EFD" w:rsidRPr="00A00EFD" w:rsidRDefault="00A00EFD" w:rsidP="00A00EF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/>
          <w14:ligatures w14:val="none"/>
        </w:rPr>
        <w:t>4. User Roles</w:t>
      </w:r>
    </w:p>
    <w:p w14:paraId="576319AE" w14:textId="77777777" w:rsidR="00A00EFD" w:rsidRPr="00A00EFD" w:rsidRDefault="00A00EFD" w:rsidP="00A00EF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Technician: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Can view assets and perform/edit their own calibrations.</w:t>
      </w:r>
    </w:p>
    <w:p w14:paraId="0FDCFF81" w14:textId="77777777" w:rsidR="00A00EFD" w:rsidRPr="00A00EFD" w:rsidRDefault="00A00EFD" w:rsidP="00A00EF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Supervisor: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Can approve records, manage the Master Tool list, and edit Asset details.</w:t>
      </w:r>
    </w:p>
    <w:p w14:paraId="2C42C2CB" w14:textId="77777777" w:rsidR="00A00EFD" w:rsidRDefault="00A00EFD" w:rsidP="00A00EF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Admin/Auditor:</w:t>
      </w: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 xml:space="preserve"> View-only access to all reports and the Audit Trail.</w:t>
      </w:r>
    </w:p>
    <w:p w14:paraId="7DB3D037" w14:textId="77777777" w:rsidR="00A00EFD" w:rsidRPr="00A00EFD" w:rsidRDefault="00A00EFD" w:rsidP="00A00EF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</w:p>
    <w:p w14:paraId="1837B1CD" w14:textId="77777777" w:rsidR="00A00EFD" w:rsidRPr="00A00EFD" w:rsidRDefault="00A00EFD" w:rsidP="00A00EF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val="en-US"/>
          <w14:ligatures w14:val="none"/>
        </w:rPr>
      </w:pPr>
      <w:r w:rsidRPr="00A00E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/>
          <w14:ligatures w14:val="none"/>
        </w:rPr>
        <w:t>5. Success Criteria</w:t>
      </w:r>
    </w:p>
    <w:p w14:paraId="2BACC6F6" w14:textId="77777777" w:rsidR="00A00EFD" w:rsidRPr="00A00EFD" w:rsidRDefault="00A00EFD" w:rsidP="00A00EFD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Successful migration of 100% of historical data from Access.</w:t>
      </w:r>
    </w:p>
    <w:p w14:paraId="1E599BC5" w14:textId="77777777" w:rsidR="00A00EFD" w:rsidRPr="00A00EFD" w:rsidRDefault="00A00EFD" w:rsidP="00A00EFD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Ability to generate a PDF certificate in under 10 seconds.</w:t>
      </w:r>
    </w:p>
    <w:p w14:paraId="6EB98438" w14:textId="77777777" w:rsidR="00A00EFD" w:rsidRPr="00A00EFD" w:rsidRDefault="00A00EFD" w:rsidP="00A00EFD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/>
          <w14:ligatures w14:val="none"/>
        </w:rPr>
      </w:pPr>
      <w:r w:rsidRPr="00A00EFD">
        <w:rPr>
          <w:rFonts w:ascii="Arial" w:eastAsia="Times New Roman" w:hAnsi="Arial" w:cs="Arial"/>
          <w:color w:val="1F1F1F"/>
          <w:kern w:val="0"/>
          <w:lang w:val="en-US"/>
          <w14:ligatures w14:val="none"/>
        </w:rPr>
        <w:t>System must demonstrate "Offline-to-Online" data syncing without data loss</w:t>
      </w:r>
      <w:r w:rsidRPr="00A00EFD">
        <w:rPr>
          <w:rFonts w:ascii="Arial" w:eastAsia="Times New Roman" w:hAnsi="Arial" w:cs="Arial"/>
          <w:color w:val="1F1F1F"/>
          <w:kern w:val="0"/>
          <w:sz w:val="24"/>
          <w:szCs w:val="24"/>
          <w:lang w:val="en-US"/>
          <w14:ligatures w14:val="none"/>
        </w:rPr>
        <w:t>.</w:t>
      </w:r>
    </w:p>
    <w:p w14:paraId="47EB9E15" w14:textId="2979E535" w:rsidR="00D6164D" w:rsidRDefault="00A00EFD">
      <w:r>
        <w:rPr>
          <w:rFonts w:ascii="Arial" w:eastAsia="Times New Roman" w:hAnsi="Arial" w:cs="Arial"/>
          <w:color w:val="1F1F1F"/>
          <w:kern w:val="0"/>
          <w:sz w:val="24"/>
          <w:szCs w:val="24"/>
          <w:lang w:val="en-US"/>
          <w14:ligatures w14:val="none"/>
        </w:rPr>
        <w:t xml:space="preserve"> </w:t>
      </w:r>
    </w:p>
    <w:sectPr w:rsidR="00D616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391"/>
    <w:multiLevelType w:val="multilevel"/>
    <w:tmpl w:val="E05C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73FAA"/>
    <w:multiLevelType w:val="multilevel"/>
    <w:tmpl w:val="2878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7189C"/>
    <w:multiLevelType w:val="multilevel"/>
    <w:tmpl w:val="7A3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23357"/>
    <w:multiLevelType w:val="multilevel"/>
    <w:tmpl w:val="B23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11E2F"/>
    <w:multiLevelType w:val="multilevel"/>
    <w:tmpl w:val="76EE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22635"/>
    <w:multiLevelType w:val="multilevel"/>
    <w:tmpl w:val="F73E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83225"/>
    <w:multiLevelType w:val="multilevel"/>
    <w:tmpl w:val="F966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203683">
    <w:abstractNumId w:val="1"/>
  </w:num>
  <w:num w:numId="2" w16cid:durableId="117839805">
    <w:abstractNumId w:val="5"/>
  </w:num>
  <w:num w:numId="3" w16cid:durableId="176241150">
    <w:abstractNumId w:val="4"/>
  </w:num>
  <w:num w:numId="4" w16cid:durableId="1476485816">
    <w:abstractNumId w:val="0"/>
  </w:num>
  <w:num w:numId="5" w16cid:durableId="762187913">
    <w:abstractNumId w:val="6"/>
  </w:num>
  <w:num w:numId="6" w16cid:durableId="1498381985">
    <w:abstractNumId w:val="2"/>
  </w:num>
  <w:num w:numId="7" w16cid:durableId="1730766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FD"/>
    <w:rsid w:val="00170C21"/>
    <w:rsid w:val="00373996"/>
    <w:rsid w:val="003811F1"/>
    <w:rsid w:val="00620D12"/>
    <w:rsid w:val="00666D0E"/>
    <w:rsid w:val="008727B3"/>
    <w:rsid w:val="00A00EFD"/>
    <w:rsid w:val="00D6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3B7CA"/>
  <w15:chartTrackingRefBased/>
  <w15:docId w15:val="{E8ACB26D-12B7-4470-B173-7750C7BC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E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E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E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E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E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EF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EF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E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E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E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E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396</Words>
  <Characters>2187</Characters>
  <Application>Microsoft Office Word</Application>
  <DocSecurity>0</DocSecurity>
  <Lines>54</Lines>
  <Paragraphs>38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Reid</dc:creator>
  <cp:keywords/>
  <dc:description/>
  <cp:lastModifiedBy>Jason Reid</cp:lastModifiedBy>
  <cp:revision>1</cp:revision>
  <dcterms:created xsi:type="dcterms:W3CDTF">2026-02-05T17:17:00Z</dcterms:created>
  <dcterms:modified xsi:type="dcterms:W3CDTF">2026-02-05T17:24:00Z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e029649a-b161-4426-906e-ed14fb80e0ac</vt:lpwstr>
  </property>
</Properties>
</file>