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D2DBE" w14:textId="1A2AB096" w:rsidR="009E4616" w:rsidRPr="009E4616" w:rsidRDefault="6E8C79AE" w:rsidP="6E8C79AE">
      <w:pPr>
        <w:spacing w:after="0"/>
        <w:jc w:val="center"/>
        <w:rPr>
          <w:b/>
          <w:bCs/>
          <w:sz w:val="28"/>
          <w:szCs w:val="28"/>
        </w:rPr>
      </w:pPr>
      <w:r w:rsidRPr="6E8C79AE">
        <w:rPr>
          <w:b/>
          <w:bCs/>
          <w:noProof/>
          <w:sz w:val="28"/>
          <w:szCs w:val="28"/>
        </w:rPr>
        <w:t>Western Washington University – CSCI Department</w:t>
      </w:r>
    </w:p>
    <w:p w14:paraId="64072E99" w14:textId="4D450632" w:rsidR="009E4616" w:rsidRPr="009E4616" w:rsidRDefault="6E8C79AE" w:rsidP="6E8C79AE">
      <w:pPr>
        <w:tabs>
          <w:tab w:val="center" w:pos="4680"/>
          <w:tab w:val="right" w:pos="9360"/>
        </w:tabs>
        <w:autoSpaceDE w:val="0"/>
        <w:autoSpaceDN w:val="0"/>
        <w:adjustRightInd w:val="0"/>
        <w:jc w:val="center"/>
        <w:rPr>
          <w:b/>
          <w:bCs/>
          <w:noProof/>
          <w:sz w:val="28"/>
          <w:szCs w:val="28"/>
        </w:rPr>
      </w:pPr>
      <w:r w:rsidRPr="6E8C79AE">
        <w:rPr>
          <w:b/>
          <w:bCs/>
          <w:noProof/>
          <w:sz w:val="28"/>
          <w:szCs w:val="28"/>
        </w:rPr>
        <w:t>CSCI 330 Database Systems</w:t>
      </w:r>
    </w:p>
    <w:p w14:paraId="2FC4A249" w14:textId="69302AC4" w:rsidR="009E4616" w:rsidRPr="009E4616" w:rsidRDefault="6E8C79AE" w:rsidP="6E8C79AE">
      <w:pPr>
        <w:pStyle w:val="Heading1"/>
        <w:spacing w:after="240"/>
        <w:rPr>
          <w:rFonts w:cs="Times New Roman"/>
        </w:rPr>
      </w:pPr>
      <w:r w:rsidRPr="00AE2F16">
        <w:rPr>
          <w:rFonts w:cs="Times New Roman"/>
        </w:rPr>
        <w:t xml:space="preserve">SURLY </w:t>
      </w:r>
      <w:proofErr w:type="gramStart"/>
      <w:r w:rsidR="00A173D4" w:rsidRPr="00AE2F16">
        <w:rPr>
          <w:rFonts w:cs="Times New Roman"/>
        </w:rPr>
        <w:t xml:space="preserve">{ </w:t>
      </w:r>
      <w:r w:rsidRPr="00AE2F16">
        <w:rPr>
          <w:rFonts w:cs="Times New Roman"/>
        </w:rPr>
        <w:t>II</w:t>
      </w:r>
      <w:proofErr w:type="gramEnd"/>
      <w:r w:rsidRPr="00AE2F16">
        <w:rPr>
          <w:rFonts w:cs="Times New Roman"/>
        </w:rPr>
        <w:t xml:space="preserve"> }</w:t>
      </w:r>
      <w:r w:rsidRPr="6E8C79AE">
        <w:rPr>
          <w:rFonts w:cs="Times New Roman"/>
        </w:rPr>
        <w:t xml:space="preserve"> Report</w:t>
      </w:r>
    </w:p>
    <w:p w14:paraId="5DBD55E1" w14:textId="5302362B" w:rsidR="00FA255A" w:rsidRPr="00AE2F16" w:rsidRDefault="00A173D4" w:rsidP="6E8C79AE">
      <w:pPr>
        <w:pStyle w:val="StyleStyleArial14ptBoldCenteredBefore108ptLinespacing"/>
        <w:rPr>
          <w:noProof/>
        </w:rPr>
      </w:pPr>
      <w:r w:rsidRPr="00AE2F16">
        <w:rPr>
          <w:noProof/>
        </w:rPr>
        <w:t>Daniel Lorigan</w:t>
      </w:r>
      <w:r w:rsidRPr="00AE2F16">
        <w:rPr>
          <w:noProof/>
        </w:rPr>
        <w:tab/>
        <w:t>Jason Ruffin</w:t>
      </w:r>
    </w:p>
    <w:p w14:paraId="263216FB" w14:textId="77777777" w:rsidR="009E4616" w:rsidRDefault="009E4616" w:rsidP="009E4616">
      <w:pPr>
        <w:pStyle w:val="Heading2"/>
      </w:pPr>
      <w:r w:rsidRPr="009E4616">
        <w:t>Who is on your team and what's the division of labor?</w:t>
      </w:r>
    </w:p>
    <w:p w14:paraId="4A42A33D" w14:textId="3F1522BB" w:rsidR="009E4616" w:rsidRPr="00AE2F16" w:rsidRDefault="004B2591" w:rsidP="00AE2F16">
      <w:pPr>
        <w:spacing w:after="0"/>
        <w:ind w:firstLine="720"/>
      </w:pPr>
      <w:r w:rsidRPr="00AE2F16">
        <w:rPr>
          <w:color w:val="000000"/>
        </w:rPr>
        <w:t>In SURLY II, Jason was chosen to complete the conditionsParser.java for the SELECT/DELETE WHERE clauses. He then debugged it using (and improving) the DELETE WHERE function. Daniel implemented the DESTROY, JOIN, PROJECT, and SELECT WHERE functions. He then wrote the majority of the error handling in the late stages of the project, greatly increasing the durability of the code.</w:t>
      </w:r>
    </w:p>
    <w:p w14:paraId="46E90417" w14:textId="77777777" w:rsidR="009E4616" w:rsidRPr="00AE2F16" w:rsidRDefault="009E4616" w:rsidP="009E4616">
      <w:pPr>
        <w:pStyle w:val="Heading2"/>
        <w:rPr>
          <w:szCs w:val="28"/>
        </w:rPr>
      </w:pPr>
      <w:r w:rsidRPr="00AE2F16">
        <w:rPr>
          <w:szCs w:val="28"/>
        </w:rPr>
        <w:t>What programming language did you select and why?</w:t>
      </w:r>
    </w:p>
    <w:p w14:paraId="42F46D3F" w14:textId="7AB9A5A8" w:rsidR="009E4616" w:rsidRPr="004B2591" w:rsidRDefault="004B2591" w:rsidP="00AE2F16">
      <w:pPr>
        <w:spacing w:after="0"/>
      </w:pPr>
      <w:r w:rsidRPr="00AE2F16">
        <w:rPr>
          <w:b/>
          <w:bCs/>
          <w:color w:val="000000"/>
        </w:rPr>
        <w:tab/>
      </w:r>
      <w:r w:rsidRPr="00AE2F16">
        <w:rPr>
          <w:color w:val="000000"/>
        </w:rPr>
        <w:t>We decided to use java as we were both comfortable with the language and because it is an object oriented language and assignment. Familiarity with the syntax made it so that we could focus on the conceptual ideas behind the project instead of getting stuck on basics. It also allowed us to go above the requirements of the project, implementing functionalities such as command line inputs and saving database states.</w:t>
      </w:r>
    </w:p>
    <w:p w14:paraId="5B940414" w14:textId="77777777" w:rsidR="009E4616" w:rsidRDefault="004B135D" w:rsidP="009E4616">
      <w:pPr>
        <w:pStyle w:val="Heading2"/>
      </w:pPr>
      <w:r>
        <w:t>List</w:t>
      </w:r>
      <w:r w:rsidR="009E4616" w:rsidRPr="009E4616">
        <w:t xml:space="preserve"> libraries or programming la</w:t>
      </w:r>
      <w:r w:rsidR="009E4616">
        <w:t>nguage features you made use of?</w:t>
      </w:r>
    </w:p>
    <w:p w14:paraId="2812DAE4" w14:textId="77777777" w:rsidR="004B2591" w:rsidRDefault="004B2591" w:rsidP="004B2591">
      <w:pPr>
        <w:pStyle w:val="NormalWeb"/>
        <w:numPr>
          <w:ilvl w:val="0"/>
          <w:numId w:val="4"/>
        </w:numPr>
        <w:spacing w:before="0" w:beforeAutospacing="0" w:after="0" w:afterAutospacing="0"/>
        <w:textAlignment w:val="baseline"/>
        <w:rPr>
          <w:rFonts w:ascii="Arial" w:hAnsi="Arial"/>
          <w:color w:val="000000"/>
          <w:sz w:val="22"/>
          <w:szCs w:val="22"/>
        </w:rPr>
      </w:pPr>
      <w:r>
        <w:rPr>
          <w:rFonts w:ascii="Arial" w:hAnsi="Arial"/>
          <w:color w:val="000000"/>
          <w:sz w:val="22"/>
          <w:szCs w:val="22"/>
        </w:rPr>
        <w:t>Java.io - Imported for user input and saving/reading the database state to/from a file</w:t>
      </w:r>
    </w:p>
    <w:p w14:paraId="76641B77" w14:textId="77777777" w:rsidR="004B2591" w:rsidRDefault="004B2591" w:rsidP="004B2591">
      <w:pPr>
        <w:pStyle w:val="NormalWeb"/>
        <w:numPr>
          <w:ilvl w:val="1"/>
          <w:numId w:val="4"/>
        </w:numPr>
        <w:spacing w:before="0" w:beforeAutospacing="0" w:after="0" w:afterAutospacing="0"/>
        <w:textAlignment w:val="baseline"/>
        <w:rPr>
          <w:rFonts w:ascii="Arial" w:hAnsi="Arial"/>
          <w:color w:val="000000"/>
          <w:sz w:val="22"/>
          <w:szCs w:val="22"/>
        </w:rPr>
      </w:pPr>
      <w:r>
        <w:rPr>
          <w:rFonts w:ascii="Arial" w:hAnsi="Arial"/>
          <w:color w:val="000000"/>
          <w:sz w:val="22"/>
          <w:szCs w:val="22"/>
        </w:rPr>
        <w:t xml:space="preserve">Database, Relation, Tuple and Attribute implement </w:t>
      </w:r>
      <w:proofErr w:type="spellStart"/>
      <w:r>
        <w:rPr>
          <w:rFonts w:ascii="Arial" w:hAnsi="Arial"/>
          <w:color w:val="000000"/>
          <w:sz w:val="22"/>
          <w:szCs w:val="22"/>
        </w:rPr>
        <w:t>java.io.serializable</w:t>
      </w:r>
      <w:proofErr w:type="spellEnd"/>
      <w:r>
        <w:rPr>
          <w:rFonts w:ascii="Arial" w:hAnsi="Arial"/>
          <w:color w:val="000000"/>
          <w:sz w:val="22"/>
          <w:szCs w:val="22"/>
        </w:rPr>
        <w:t xml:space="preserve"> for the purpose of saving the state of those objects.</w:t>
      </w:r>
    </w:p>
    <w:p w14:paraId="797E9EBC" w14:textId="77777777" w:rsidR="004B2591" w:rsidRDefault="004B2591" w:rsidP="004B2591">
      <w:pPr>
        <w:pStyle w:val="NormalWeb"/>
        <w:numPr>
          <w:ilvl w:val="0"/>
          <w:numId w:val="4"/>
        </w:numPr>
        <w:spacing w:before="0" w:beforeAutospacing="0" w:after="0" w:afterAutospacing="0"/>
        <w:textAlignment w:val="baseline"/>
        <w:rPr>
          <w:rFonts w:ascii="Arial" w:hAnsi="Arial"/>
          <w:color w:val="000000"/>
          <w:sz w:val="22"/>
          <w:szCs w:val="22"/>
        </w:rPr>
      </w:pPr>
      <w:proofErr w:type="spellStart"/>
      <w:r>
        <w:rPr>
          <w:rFonts w:ascii="Arial" w:hAnsi="Arial"/>
          <w:color w:val="000000"/>
          <w:sz w:val="22"/>
          <w:szCs w:val="22"/>
        </w:rPr>
        <w:t>Java.util</w:t>
      </w:r>
      <w:proofErr w:type="spellEnd"/>
      <w:r>
        <w:rPr>
          <w:rFonts w:ascii="Arial" w:hAnsi="Arial"/>
          <w:color w:val="000000"/>
          <w:sz w:val="22"/>
          <w:szCs w:val="22"/>
        </w:rPr>
        <w:t xml:space="preserve"> - Imported for </w:t>
      </w:r>
      <w:proofErr w:type="spellStart"/>
      <w:r>
        <w:rPr>
          <w:rFonts w:ascii="Arial" w:hAnsi="Arial"/>
          <w:color w:val="000000"/>
          <w:sz w:val="22"/>
          <w:szCs w:val="22"/>
        </w:rPr>
        <w:t>LinkedList</w:t>
      </w:r>
      <w:proofErr w:type="spellEnd"/>
      <w:r>
        <w:rPr>
          <w:rFonts w:ascii="Arial" w:hAnsi="Arial"/>
          <w:color w:val="000000"/>
          <w:sz w:val="22"/>
          <w:szCs w:val="22"/>
        </w:rPr>
        <w:t xml:space="preserve">, </w:t>
      </w:r>
      <w:proofErr w:type="spellStart"/>
      <w:r>
        <w:rPr>
          <w:rFonts w:ascii="Arial" w:hAnsi="Arial"/>
          <w:color w:val="000000"/>
          <w:sz w:val="22"/>
          <w:szCs w:val="22"/>
        </w:rPr>
        <w:t>HashMap</w:t>
      </w:r>
      <w:proofErr w:type="spellEnd"/>
      <w:r>
        <w:rPr>
          <w:rFonts w:ascii="Arial" w:hAnsi="Arial"/>
          <w:color w:val="000000"/>
          <w:sz w:val="22"/>
          <w:szCs w:val="22"/>
        </w:rPr>
        <w:t xml:space="preserve"> and iterators</w:t>
      </w:r>
    </w:p>
    <w:p w14:paraId="099C91E7" w14:textId="77777777" w:rsidR="004B2591" w:rsidRDefault="004B2591" w:rsidP="004B2591">
      <w:pPr>
        <w:pStyle w:val="NormalWeb"/>
        <w:numPr>
          <w:ilvl w:val="0"/>
          <w:numId w:val="4"/>
        </w:numPr>
        <w:spacing w:before="0" w:beforeAutospacing="0" w:after="0" w:afterAutospacing="0"/>
        <w:textAlignment w:val="baseline"/>
        <w:rPr>
          <w:rFonts w:ascii="Arial" w:hAnsi="Arial"/>
          <w:color w:val="000000"/>
          <w:sz w:val="22"/>
          <w:szCs w:val="22"/>
        </w:rPr>
      </w:pPr>
      <w:proofErr w:type="spellStart"/>
      <w:r>
        <w:rPr>
          <w:rFonts w:ascii="Arial" w:hAnsi="Arial"/>
          <w:color w:val="000000"/>
          <w:sz w:val="22"/>
          <w:szCs w:val="22"/>
        </w:rPr>
        <w:t>Java.lang</w:t>
      </w:r>
      <w:proofErr w:type="spellEnd"/>
      <w:r>
        <w:rPr>
          <w:rFonts w:ascii="Arial" w:hAnsi="Arial"/>
          <w:color w:val="000000"/>
          <w:sz w:val="22"/>
          <w:szCs w:val="22"/>
        </w:rPr>
        <w:t xml:space="preserve"> - Imported for errors, printing, etc.</w:t>
      </w:r>
    </w:p>
    <w:p w14:paraId="56960B48" w14:textId="77B64FC6" w:rsidR="004B2591" w:rsidRDefault="004B2591" w:rsidP="004B2591">
      <w:pPr>
        <w:pStyle w:val="NormalWeb"/>
        <w:numPr>
          <w:ilvl w:val="0"/>
          <w:numId w:val="4"/>
        </w:numPr>
        <w:spacing w:before="0" w:beforeAutospacing="0" w:after="0" w:afterAutospacing="0"/>
        <w:textAlignment w:val="baseline"/>
        <w:rPr>
          <w:rFonts w:ascii="Arial" w:hAnsi="Arial"/>
          <w:color w:val="000000"/>
          <w:sz w:val="22"/>
          <w:szCs w:val="22"/>
        </w:rPr>
      </w:pPr>
      <w:proofErr w:type="spellStart"/>
      <w:r>
        <w:rPr>
          <w:rFonts w:ascii="Arial" w:hAnsi="Arial"/>
          <w:color w:val="000000"/>
          <w:sz w:val="22"/>
          <w:szCs w:val="22"/>
        </w:rPr>
        <w:t>Java.</w:t>
      </w:r>
      <w:r w:rsidR="00A173D4">
        <w:rPr>
          <w:rFonts w:ascii="Arial" w:hAnsi="Arial"/>
          <w:color w:val="000000"/>
          <w:sz w:val="22"/>
          <w:szCs w:val="22"/>
        </w:rPr>
        <w:t>util.regex</w:t>
      </w:r>
      <w:proofErr w:type="spellEnd"/>
      <w:r w:rsidR="00A173D4">
        <w:rPr>
          <w:rFonts w:ascii="Arial" w:hAnsi="Arial"/>
          <w:color w:val="000000"/>
          <w:sz w:val="22"/>
          <w:szCs w:val="22"/>
        </w:rPr>
        <w:t xml:space="preserve"> - Used to format commands entered by the user. Checks for instances of ‘…’, where the string inside the quotes should be interpreted as one argument no matter its white spaces, replaces the white spaces with a ‘]+’ character, and then replaces those with spaces again once the string is split correctly.</w:t>
      </w:r>
    </w:p>
    <w:p w14:paraId="36BEB529" w14:textId="77777777" w:rsidR="0029323A" w:rsidRPr="004C74D3" w:rsidRDefault="0029323A" w:rsidP="00E71801">
      <w:pPr>
        <w:pStyle w:val="Heading2"/>
      </w:pPr>
      <w:r>
        <w:t>Deliverables</w:t>
      </w:r>
    </w:p>
    <w:tbl>
      <w:tblPr>
        <w:tblStyle w:val="TableGrid"/>
        <w:tblW w:w="0" w:type="auto"/>
        <w:tblInd w:w="468" w:type="dxa"/>
        <w:tblLook w:val="01E0" w:firstRow="1" w:lastRow="1" w:firstColumn="1" w:lastColumn="1" w:noHBand="0" w:noVBand="0"/>
      </w:tblPr>
      <w:tblGrid>
        <w:gridCol w:w="3510"/>
        <w:gridCol w:w="900"/>
      </w:tblGrid>
      <w:tr w:rsidR="0029323A" w14:paraId="63DEBB1E" w14:textId="77777777">
        <w:tc>
          <w:tcPr>
            <w:tcW w:w="3510" w:type="dxa"/>
            <w:shd w:val="clear" w:color="auto" w:fill="C0C0C0"/>
            <w:vAlign w:val="center"/>
          </w:tcPr>
          <w:p w14:paraId="32249D45" w14:textId="77777777" w:rsidR="0029323A" w:rsidRPr="00941593" w:rsidRDefault="0029323A" w:rsidP="00CE410F">
            <w:pPr>
              <w:spacing w:after="0"/>
              <w:rPr>
                <w:b/>
              </w:rPr>
            </w:pPr>
            <w:r>
              <w:rPr>
                <w:b/>
              </w:rPr>
              <w:t>Checklist of deliverables</w:t>
            </w:r>
          </w:p>
        </w:tc>
        <w:tc>
          <w:tcPr>
            <w:tcW w:w="900" w:type="dxa"/>
            <w:shd w:val="clear" w:color="auto" w:fill="C0C0C0"/>
            <w:vAlign w:val="center"/>
          </w:tcPr>
          <w:p w14:paraId="76857F38" w14:textId="77777777" w:rsidR="0029323A" w:rsidRPr="00941593" w:rsidRDefault="0029323A" w:rsidP="00CE410F">
            <w:pPr>
              <w:spacing w:after="0"/>
              <w:rPr>
                <w:b/>
              </w:rPr>
            </w:pPr>
          </w:p>
        </w:tc>
      </w:tr>
      <w:tr w:rsidR="0029323A" w14:paraId="710741F9" w14:textId="77777777">
        <w:tc>
          <w:tcPr>
            <w:tcW w:w="3510" w:type="dxa"/>
            <w:vAlign w:val="center"/>
          </w:tcPr>
          <w:p w14:paraId="7209F362" w14:textId="77777777" w:rsidR="0029323A" w:rsidRDefault="0029323A" w:rsidP="00CE410F">
            <w:pPr>
              <w:spacing w:after="0"/>
            </w:pPr>
            <w:r>
              <w:t>Hardcopy of</w:t>
            </w:r>
          </w:p>
        </w:tc>
        <w:tc>
          <w:tcPr>
            <w:tcW w:w="900" w:type="dxa"/>
            <w:vAlign w:val="center"/>
          </w:tcPr>
          <w:p w14:paraId="556E9691" w14:textId="77777777" w:rsidR="0029323A" w:rsidRDefault="003A7FAA" w:rsidP="00CE410F">
            <w:pPr>
              <w:spacing w:after="0"/>
              <w:jc w:val="center"/>
            </w:pPr>
            <w:r>
              <w:t>I/II</w:t>
            </w:r>
            <w:r w:rsidR="00E71801">
              <w:t>/III</w:t>
            </w:r>
          </w:p>
        </w:tc>
      </w:tr>
      <w:tr w:rsidR="0029323A" w14:paraId="6A290CD8" w14:textId="77777777">
        <w:tc>
          <w:tcPr>
            <w:tcW w:w="3510" w:type="dxa"/>
            <w:vAlign w:val="center"/>
          </w:tcPr>
          <w:p w14:paraId="7FA434BE" w14:textId="77777777" w:rsidR="0029323A" w:rsidRDefault="00325991" w:rsidP="00CE410F">
            <w:pPr>
              <w:spacing w:after="0"/>
            </w:pPr>
            <w:r>
              <w:t xml:space="preserve">  This </w:t>
            </w:r>
            <w:proofErr w:type="spellStart"/>
            <w:r>
              <w:t>w</w:t>
            </w:r>
            <w:r w:rsidR="0029323A">
              <w:t>riteup</w:t>
            </w:r>
            <w:proofErr w:type="spellEnd"/>
          </w:p>
        </w:tc>
        <w:tc>
          <w:tcPr>
            <w:tcW w:w="900" w:type="dxa"/>
            <w:vAlign w:val="center"/>
          </w:tcPr>
          <w:p w14:paraId="3691E093" w14:textId="77777777" w:rsidR="0029323A" w:rsidRDefault="00325991" w:rsidP="00CE410F">
            <w:pPr>
              <w:spacing w:after="0"/>
              <w:jc w:val="center"/>
            </w:pPr>
            <w:r>
              <w:t>x</w:t>
            </w:r>
          </w:p>
        </w:tc>
      </w:tr>
      <w:tr w:rsidR="0029323A" w14:paraId="14C3731F" w14:textId="77777777">
        <w:tc>
          <w:tcPr>
            <w:tcW w:w="3510" w:type="dxa"/>
            <w:vAlign w:val="center"/>
          </w:tcPr>
          <w:p w14:paraId="3FD0D269" w14:textId="77777777" w:rsidR="0029323A" w:rsidRDefault="0029323A" w:rsidP="00CE410F">
            <w:pPr>
              <w:spacing w:after="0"/>
            </w:pPr>
            <w:r>
              <w:t xml:space="preserve">  </w:t>
            </w:r>
          </w:p>
        </w:tc>
        <w:tc>
          <w:tcPr>
            <w:tcW w:w="900" w:type="dxa"/>
            <w:vAlign w:val="center"/>
          </w:tcPr>
          <w:p w14:paraId="1063F37E" w14:textId="77777777" w:rsidR="0029323A" w:rsidRDefault="0029323A" w:rsidP="00CE410F">
            <w:pPr>
              <w:spacing w:after="0"/>
              <w:jc w:val="center"/>
            </w:pPr>
          </w:p>
        </w:tc>
      </w:tr>
      <w:tr w:rsidR="0029323A" w14:paraId="60295CEA" w14:textId="77777777">
        <w:tc>
          <w:tcPr>
            <w:tcW w:w="3510" w:type="dxa"/>
            <w:vAlign w:val="center"/>
          </w:tcPr>
          <w:p w14:paraId="433548E5" w14:textId="77777777" w:rsidR="0029323A" w:rsidRDefault="0029323A" w:rsidP="00CE410F">
            <w:pPr>
              <w:spacing w:after="0"/>
            </w:pPr>
            <w:r>
              <w:t>Zip</w:t>
            </w:r>
            <w:r w:rsidR="00E71801">
              <w:t xml:space="preserve"> file </w:t>
            </w:r>
            <w:r>
              <w:t>containing</w:t>
            </w:r>
          </w:p>
        </w:tc>
        <w:tc>
          <w:tcPr>
            <w:tcW w:w="900" w:type="dxa"/>
            <w:vAlign w:val="center"/>
          </w:tcPr>
          <w:p w14:paraId="44D3BCE0" w14:textId="77777777" w:rsidR="0029323A" w:rsidRDefault="00E71801" w:rsidP="00CE410F">
            <w:pPr>
              <w:spacing w:after="0"/>
              <w:jc w:val="center"/>
            </w:pPr>
            <w:r>
              <w:t>I/II/III</w:t>
            </w:r>
          </w:p>
        </w:tc>
      </w:tr>
      <w:tr w:rsidR="0029323A" w14:paraId="23C9F820" w14:textId="77777777">
        <w:tc>
          <w:tcPr>
            <w:tcW w:w="3510" w:type="dxa"/>
            <w:vAlign w:val="center"/>
          </w:tcPr>
          <w:p w14:paraId="7905D5AB" w14:textId="77777777" w:rsidR="0029323A" w:rsidRDefault="0029323A" w:rsidP="00CE410F">
            <w:pPr>
              <w:spacing w:after="0"/>
            </w:pPr>
            <w:r>
              <w:t xml:space="preserve">  </w:t>
            </w:r>
            <w:r w:rsidR="00325991">
              <w:t xml:space="preserve">This </w:t>
            </w:r>
            <w:proofErr w:type="spellStart"/>
            <w:r w:rsidR="00325991">
              <w:t>w</w:t>
            </w:r>
            <w:r>
              <w:t>riteup</w:t>
            </w:r>
            <w:proofErr w:type="spellEnd"/>
          </w:p>
        </w:tc>
        <w:tc>
          <w:tcPr>
            <w:tcW w:w="900" w:type="dxa"/>
            <w:vAlign w:val="center"/>
          </w:tcPr>
          <w:p w14:paraId="231F526F" w14:textId="77777777" w:rsidR="0029323A" w:rsidRDefault="00325991" w:rsidP="00CE410F">
            <w:pPr>
              <w:spacing w:after="0"/>
              <w:jc w:val="center"/>
            </w:pPr>
            <w:r>
              <w:t>x</w:t>
            </w:r>
          </w:p>
        </w:tc>
      </w:tr>
      <w:tr w:rsidR="0029323A" w14:paraId="35990C52" w14:textId="77777777">
        <w:tc>
          <w:tcPr>
            <w:tcW w:w="3510" w:type="dxa"/>
            <w:vAlign w:val="center"/>
          </w:tcPr>
          <w:p w14:paraId="3E61B560" w14:textId="77777777" w:rsidR="0029323A" w:rsidRDefault="0029323A" w:rsidP="00CE410F">
            <w:pPr>
              <w:spacing w:after="0"/>
            </w:pPr>
            <w:r>
              <w:t xml:space="preserve">  Test cases showing input/output</w:t>
            </w:r>
          </w:p>
        </w:tc>
        <w:tc>
          <w:tcPr>
            <w:tcW w:w="900" w:type="dxa"/>
            <w:vAlign w:val="center"/>
          </w:tcPr>
          <w:p w14:paraId="435720DE" w14:textId="77777777" w:rsidR="0029323A" w:rsidRDefault="00325991" w:rsidP="00CE410F">
            <w:pPr>
              <w:spacing w:after="0"/>
              <w:jc w:val="center"/>
            </w:pPr>
            <w:r>
              <w:t>x</w:t>
            </w:r>
          </w:p>
        </w:tc>
      </w:tr>
      <w:tr w:rsidR="0029323A" w14:paraId="1E148880" w14:textId="77777777">
        <w:tc>
          <w:tcPr>
            <w:tcW w:w="3510" w:type="dxa"/>
            <w:vAlign w:val="center"/>
          </w:tcPr>
          <w:p w14:paraId="5FEFD21E" w14:textId="77777777" w:rsidR="0029323A" w:rsidRDefault="0029323A" w:rsidP="00E71801">
            <w:pPr>
              <w:spacing w:after="0"/>
            </w:pPr>
            <w:r>
              <w:t xml:space="preserve">  </w:t>
            </w:r>
            <w:r w:rsidR="00E71801">
              <w:t>Source c</w:t>
            </w:r>
            <w:r>
              <w:t>ode</w:t>
            </w:r>
          </w:p>
        </w:tc>
        <w:tc>
          <w:tcPr>
            <w:tcW w:w="900" w:type="dxa"/>
            <w:vAlign w:val="center"/>
          </w:tcPr>
          <w:p w14:paraId="64C2ADF4" w14:textId="77777777" w:rsidR="0029323A" w:rsidRDefault="00325991" w:rsidP="00CE410F">
            <w:pPr>
              <w:spacing w:after="0"/>
              <w:jc w:val="center"/>
            </w:pPr>
            <w:r>
              <w:t>x</w:t>
            </w:r>
          </w:p>
        </w:tc>
      </w:tr>
      <w:tr w:rsidR="0029323A" w14:paraId="2BB1F6C1" w14:textId="77777777">
        <w:tc>
          <w:tcPr>
            <w:tcW w:w="3510" w:type="dxa"/>
            <w:vAlign w:val="center"/>
          </w:tcPr>
          <w:p w14:paraId="52CFD0F0" w14:textId="77777777" w:rsidR="0029323A" w:rsidRDefault="0029323A" w:rsidP="00CE410F">
            <w:pPr>
              <w:spacing w:after="0"/>
            </w:pPr>
            <w:r>
              <w:t xml:space="preserve">  README.TXT *</w:t>
            </w:r>
          </w:p>
        </w:tc>
        <w:tc>
          <w:tcPr>
            <w:tcW w:w="900" w:type="dxa"/>
            <w:vAlign w:val="center"/>
          </w:tcPr>
          <w:p w14:paraId="27561957" w14:textId="77777777" w:rsidR="0029323A" w:rsidRDefault="00325991" w:rsidP="00CE410F">
            <w:pPr>
              <w:spacing w:after="0"/>
              <w:jc w:val="center"/>
            </w:pPr>
            <w:r>
              <w:t>x</w:t>
            </w:r>
          </w:p>
        </w:tc>
      </w:tr>
    </w:tbl>
    <w:p w14:paraId="4ECA33E6" w14:textId="759DFD26" w:rsidR="00CE410F" w:rsidRPr="00AE2F16" w:rsidRDefault="00CE410F" w:rsidP="00AE2F16">
      <w:pPr>
        <w:pStyle w:val="Heading2"/>
      </w:pPr>
      <w:r w:rsidRPr="009E4616">
        <w:lastRenderedPageBreak/>
        <w:t xml:space="preserve">Coverage </w:t>
      </w:r>
      <w:r>
        <w:t xml:space="preserve">- </w:t>
      </w:r>
      <w:r w:rsidRPr="009E4616">
        <w:t xml:space="preserve">Did you complete all of </w:t>
      </w:r>
      <w:r w:rsidR="00AE2F16">
        <w:t xml:space="preserve">SURLY Part </w:t>
      </w:r>
      <w:r w:rsidR="003A7FAA">
        <w:t>II</w:t>
      </w:r>
      <w:r w:rsidRPr="009E4616">
        <w:t xml:space="preserve"> - what is missing? </w:t>
      </w:r>
    </w:p>
    <w:tbl>
      <w:tblPr>
        <w:tblStyle w:val="TableGrid"/>
        <w:tblW w:w="9002" w:type="dxa"/>
        <w:tblInd w:w="468" w:type="dxa"/>
        <w:tblLook w:val="01E0" w:firstRow="1" w:lastRow="1" w:firstColumn="1" w:lastColumn="1" w:noHBand="0" w:noVBand="0"/>
      </w:tblPr>
      <w:tblGrid>
        <w:gridCol w:w="1003"/>
        <w:gridCol w:w="3204"/>
        <w:gridCol w:w="4795"/>
      </w:tblGrid>
      <w:tr w:rsidR="00CE410F" w14:paraId="5FB4A881" w14:textId="77777777" w:rsidTr="00EB1A37">
        <w:tc>
          <w:tcPr>
            <w:tcW w:w="1003" w:type="dxa"/>
            <w:shd w:val="clear" w:color="auto" w:fill="C0C0C0"/>
          </w:tcPr>
          <w:p w14:paraId="2ACC962E" w14:textId="77777777" w:rsidR="00CE410F" w:rsidRPr="00941593" w:rsidRDefault="00CE410F" w:rsidP="00CE410F">
            <w:pPr>
              <w:spacing w:after="0"/>
              <w:jc w:val="center"/>
              <w:rPr>
                <w:b/>
              </w:rPr>
            </w:pPr>
            <w:r>
              <w:rPr>
                <w:b/>
              </w:rPr>
              <w:t>version</w:t>
            </w:r>
          </w:p>
        </w:tc>
        <w:tc>
          <w:tcPr>
            <w:tcW w:w="3204" w:type="dxa"/>
            <w:shd w:val="clear" w:color="auto" w:fill="C0C0C0"/>
            <w:vAlign w:val="center"/>
          </w:tcPr>
          <w:p w14:paraId="66D4A463" w14:textId="77777777" w:rsidR="00CE410F" w:rsidRPr="00941593" w:rsidRDefault="00CE410F" w:rsidP="00CE410F">
            <w:pPr>
              <w:spacing w:after="0"/>
              <w:rPr>
                <w:b/>
              </w:rPr>
            </w:pPr>
            <w:r w:rsidRPr="00941593">
              <w:rPr>
                <w:b/>
              </w:rPr>
              <w:t>Feature</w:t>
            </w:r>
          </w:p>
        </w:tc>
        <w:tc>
          <w:tcPr>
            <w:tcW w:w="4795" w:type="dxa"/>
            <w:shd w:val="clear" w:color="auto" w:fill="C0C0C0"/>
            <w:vAlign w:val="center"/>
          </w:tcPr>
          <w:p w14:paraId="2DD8BFBC" w14:textId="77777777" w:rsidR="00CE410F" w:rsidRPr="00941593" w:rsidRDefault="00CE410F" w:rsidP="00CE410F">
            <w:pPr>
              <w:spacing w:after="0"/>
              <w:rPr>
                <w:b/>
              </w:rPr>
            </w:pPr>
            <w:r w:rsidRPr="00941593">
              <w:rPr>
                <w:b/>
              </w:rPr>
              <w:t>Covered/Comment</w:t>
            </w:r>
          </w:p>
        </w:tc>
      </w:tr>
      <w:tr w:rsidR="00CE410F" w14:paraId="7DAF4E7E" w14:textId="77777777" w:rsidTr="00EB1A37">
        <w:trPr>
          <w:trHeight w:val="432"/>
        </w:trPr>
        <w:tc>
          <w:tcPr>
            <w:tcW w:w="1003" w:type="dxa"/>
            <w:vAlign w:val="center"/>
          </w:tcPr>
          <w:p w14:paraId="0105DA2E" w14:textId="77777777" w:rsidR="00CE410F" w:rsidRDefault="00CE410F" w:rsidP="00EB1A37">
            <w:pPr>
              <w:spacing w:after="0"/>
              <w:jc w:val="center"/>
            </w:pPr>
            <w:r>
              <w:t>I</w:t>
            </w:r>
          </w:p>
        </w:tc>
        <w:tc>
          <w:tcPr>
            <w:tcW w:w="3204" w:type="dxa"/>
            <w:vAlign w:val="center"/>
          </w:tcPr>
          <w:p w14:paraId="2D3DDCD4" w14:textId="77777777" w:rsidR="00CE410F" w:rsidRDefault="00CE410F" w:rsidP="00EB1A37">
            <w:pPr>
              <w:spacing w:after="0"/>
            </w:pPr>
            <w:r>
              <w:t>Relation</w:t>
            </w:r>
          </w:p>
        </w:tc>
        <w:tc>
          <w:tcPr>
            <w:tcW w:w="4795" w:type="dxa"/>
            <w:vAlign w:val="center"/>
          </w:tcPr>
          <w:p w14:paraId="0AF1AD35" w14:textId="565EFE73" w:rsidR="00CE410F" w:rsidRDefault="004B2591" w:rsidP="00CE410F">
            <w:pPr>
              <w:spacing w:after="0"/>
            </w:pPr>
            <w:r>
              <w:t>Covered</w:t>
            </w:r>
          </w:p>
        </w:tc>
      </w:tr>
      <w:tr w:rsidR="00CE410F" w14:paraId="6AF62829" w14:textId="77777777" w:rsidTr="00EB1A37">
        <w:trPr>
          <w:trHeight w:val="432"/>
        </w:trPr>
        <w:tc>
          <w:tcPr>
            <w:tcW w:w="1003" w:type="dxa"/>
            <w:vAlign w:val="center"/>
          </w:tcPr>
          <w:p w14:paraId="2CD3B8FA" w14:textId="77777777" w:rsidR="00CE410F" w:rsidRDefault="00CE410F" w:rsidP="00EB1A37">
            <w:pPr>
              <w:spacing w:after="0"/>
              <w:jc w:val="center"/>
            </w:pPr>
            <w:r>
              <w:t>I</w:t>
            </w:r>
          </w:p>
        </w:tc>
        <w:tc>
          <w:tcPr>
            <w:tcW w:w="3204" w:type="dxa"/>
            <w:vAlign w:val="center"/>
          </w:tcPr>
          <w:p w14:paraId="7F56AEE1" w14:textId="77777777" w:rsidR="00CE410F" w:rsidRDefault="00CE410F" w:rsidP="00EB1A37">
            <w:pPr>
              <w:spacing w:after="0"/>
            </w:pPr>
            <w:r>
              <w:t>Insert</w:t>
            </w:r>
          </w:p>
        </w:tc>
        <w:tc>
          <w:tcPr>
            <w:tcW w:w="4795" w:type="dxa"/>
            <w:vAlign w:val="center"/>
          </w:tcPr>
          <w:p w14:paraId="41DF18B9" w14:textId="6C14005E" w:rsidR="00CE410F" w:rsidRDefault="004B2591" w:rsidP="00CE410F">
            <w:pPr>
              <w:spacing w:after="0"/>
            </w:pPr>
            <w:r>
              <w:t>Covered</w:t>
            </w:r>
          </w:p>
        </w:tc>
      </w:tr>
      <w:tr w:rsidR="00CE410F" w14:paraId="7854A628" w14:textId="77777777" w:rsidTr="00EB1A37">
        <w:trPr>
          <w:trHeight w:val="432"/>
        </w:trPr>
        <w:tc>
          <w:tcPr>
            <w:tcW w:w="1003" w:type="dxa"/>
            <w:vAlign w:val="center"/>
          </w:tcPr>
          <w:p w14:paraId="113C5B55" w14:textId="77777777" w:rsidR="00CE410F" w:rsidRDefault="00CE410F" w:rsidP="00EB1A37">
            <w:pPr>
              <w:spacing w:after="0"/>
              <w:jc w:val="center"/>
            </w:pPr>
            <w:r>
              <w:t>I</w:t>
            </w:r>
          </w:p>
        </w:tc>
        <w:tc>
          <w:tcPr>
            <w:tcW w:w="3204" w:type="dxa"/>
            <w:vAlign w:val="center"/>
          </w:tcPr>
          <w:p w14:paraId="53A33B1B" w14:textId="77777777" w:rsidR="00CE410F" w:rsidRDefault="00D03FCD" w:rsidP="00EB1A37">
            <w:pPr>
              <w:spacing w:after="0"/>
            </w:pPr>
            <w:r>
              <w:t>Print</w:t>
            </w:r>
          </w:p>
        </w:tc>
        <w:tc>
          <w:tcPr>
            <w:tcW w:w="4795" w:type="dxa"/>
            <w:vAlign w:val="center"/>
          </w:tcPr>
          <w:p w14:paraId="4F9B455E" w14:textId="155455A0" w:rsidR="00CE410F" w:rsidRDefault="004B2591" w:rsidP="00CE410F">
            <w:pPr>
              <w:spacing w:after="0"/>
            </w:pPr>
            <w:r>
              <w:t>Covered</w:t>
            </w:r>
          </w:p>
        </w:tc>
      </w:tr>
      <w:tr w:rsidR="00CE410F" w14:paraId="1A880CFC" w14:textId="77777777" w:rsidTr="00EB1A37">
        <w:trPr>
          <w:trHeight w:val="432"/>
        </w:trPr>
        <w:tc>
          <w:tcPr>
            <w:tcW w:w="1003" w:type="dxa"/>
            <w:vAlign w:val="center"/>
          </w:tcPr>
          <w:p w14:paraId="615E5A1A" w14:textId="77777777" w:rsidR="00CE410F" w:rsidRDefault="00CE410F" w:rsidP="00EB1A37">
            <w:pPr>
              <w:spacing w:after="0"/>
              <w:jc w:val="center"/>
            </w:pPr>
            <w:r>
              <w:t>I</w:t>
            </w:r>
          </w:p>
        </w:tc>
        <w:tc>
          <w:tcPr>
            <w:tcW w:w="3204" w:type="dxa"/>
            <w:vAlign w:val="center"/>
          </w:tcPr>
          <w:p w14:paraId="2678AB1D" w14:textId="4A27267C" w:rsidR="00CE410F" w:rsidRDefault="00D03FCD" w:rsidP="00EB1A37">
            <w:pPr>
              <w:spacing w:after="0"/>
            </w:pPr>
            <w:r>
              <w:t>Heap</w:t>
            </w:r>
            <w:r w:rsidR="00EB1A37">
              <w:t xml:space="preserve"> Storage</w:t>
            </w:r>
          </w:p>
        </w:tc>
        <w:tc>
          <w:tcPr>
            <w:tcW w:w="4795" w:type="dxa"/>
            <w:vAlign w:val="center"/>
          </w:tcPr>
          <w:p w14:paraId="4DE32E6B" w14:textId="5F65986A" w:rsidR="00CE410F" w:rsidRDefault="004B2591" w:rsidP="00CE410F">
            <w:pPr>
              <w:spacing w:after="0"/>
            </w:pPr>
            <w:r>
              <w:t>Covered</w:t>
            </w:r>
          </w:p>
        </w:tc>
      </w:tr>
      <w:tr w:rsidR="00CE410F" w14:paraId="45CA329E" w14:textId="77777777" w:rsidTr="00EB1A37">
        <w:trPr>
          <w:trHeight w:val="432"/>
        </w:trPr>
        <w:tc>
          <w:tcPr>
            <w:tcW w:w="1003" w:type="dxa"/>
            <w:vAlign w:val="center"/>
          </w:tcPr>
          <w:p w14:paraId="5234CB26" w14:textId="77777777" w:rsidR="00CE410F" w:rsidRDefault="00CE410F" w:rsidP="00EB1A37">
            <w:pPr>
              <w:spacing w:after="0"/>
              <w:jc w:val="center"/>
            </w:pPr>
            <w:r>
              <w:t>I</w:t>
            </w:r>
            <w:r w:rsidR="00AD0E24">
              <w:t>I</w:t>
            </w:r>
          </w:p>
        </w:tc>
        <w:tc>
          <w:tcPr>
            <w:tcW w:w="3204" w:type="dxa"/>
            <w:vAlign w:val="center"/>
          </w:tcPr>
          <w:p w14:paraId="11C2D144" w14:textId="77777777" w:rsidR="00CE410F" w:rsidRDefault="00CE410F" w:rsidP="00EB1A37">
            <w:pPr>
              <w:spacing w:after="0"/>
            </w:pPr>
            <w:r>
              <w:t>Destroy</w:t>
            </w:r>
          </w:p>
        </w:tc>
        <w:tc>
          <w:tcPr>
            <w:tcW w:w="4795" w:type="dxa"/>
            <w:vAlign w:val="center"/>
          </w:tcPr>
          <w:p w14:paraId="45554B38" w14:textId="57950AAD" w:rsidR="00CE410F" w:rsidRDefault="004B2591" w:rsidP="00CE410F">
            <w:pPr>
              <w:spacing w:after="0"/>
            </w:pPr>
            <w:r>
              <w:t>Covered</w:t>
            </w:r>
          </w:p>
        </w:tc>
      </w:tr>
      <w:tr w:rsidR="00CE410F" w14:paraId="1F3A2272" w14:textId="77777777" w:rsidTr="00EB1A37">
        <w:trPr>
          <w:trHeight w:val="432"/>
        </w:trPr>
        <w:tc>
          <w:tcPr>
            <w:tcW w:w="1003" w:type="dxa"/>
            <w:vAlign w:val="center"/>
          </w:tcPr>
          <w:p w14:paraId="2E187D3A" w14:textId="77777777" w:rsidR="00CE410F" w:rsidRDefault="00CE410F" w:rsidP="00EB1A37">
            <w:pPr>
              <w:spacing w:after="0"/>
              <w:jc w:val="center"/>
            </w:pPr>
            <w:r>
              <w:t>I</w:t>
            </w:r>
            <w:r w:rsidR="00AD0E24">
              <w:t>I</w:t>
            </w:r>
          </w:p>
        </w:tc>
        <w:tc>
          <w:tcPr>
            <w:tcW w:w="3204" w:type="dxa"/>
            <w:vAlign w:val="center"/>
          </w:tcPr>
          <w:p w14:paraId="55BE2EF8" w14:textId="6A539953" w:rsidR="00CE410F" w:rsidRDefault="6E8C79AE" w:rsidP="00EB1A37">
            <w:pPr>
              <w:spacing w:after="0"/>
            </w:pPr>
            <w:r w:rsidRPr="6E8C79AE">
              <w:t>Delete where … AND/OR</w:t>
            </w:r>
          </w:p>
        </w:tc>
        <w:tc>
          <w:tcPr>
            <w:tcW w:w="4795" w:type="dxa"/>
            <w:vAlign w:val="center"/>
          </w:tcPr>
          <w:p w14:paraId="1190C2F8" w14:textId="0BC76578" w:rsidR="00CE410F" w:rsidRDefault="004B2591" w:rsidP="00CE410F">
            <w:pPr>
              <w:spacing w:after="0"/>
            </w:pPr>
            <w:r>
              <w:t>Covered</w:t>
            </w:r>
          </w:p>
        </w:tc>
      </w:tr>
      <w:tr w:rsidR="00CE410F" w14:paraId="3F255C94" w14:textId="77777777" w:rsidTr="00EB1A37">
        <w:trPr>
          <w:trHeight w:val="432"/>
        </w:trPr>
        <w:tc>
          <w:tcPr>
            <w:tcW w:w="1003" w:type="dxa"/>
            <w:vAlign w:val="center"/>
          </w:tcPr>
          <w:p w14:paraId="45F93F38" w14:textId="77777777" w:rsidR="00CE410F" w:rsidRDefault="00CE410F" w:rsidP="00EB1A37">
            <w:pPr>
              <w:spacing w:after="0"/>
              <w:jc w:val="center"/>
            </w:pPr>
            <w:r>
              <w:t>II</w:t>
            </w:r>
          </w:p>
        </w:tc>
        <w:tc>
          <w:tcPr>
            <w:tcW w:w="3204" w:type="dxa"/>
            <w:vAlign w:val="center"/>
          </w:tcPr>
          <w:p w14:paraId="601C29E7" w14:textId="7B02971B" w:rsidR="00CE410F" w:rsidRDefault="6E8C79AE" w:rsidP="00EB1A37">
            <w:pPr>
              <w:spacing w:after="0"/>
            </w:pPr>
            <w:r w:rsidRPr="6E8C79AE">
              <w:t>Select where … AND/OR</w:t>
            </w:r>
          </w:p>
        </w:tc>
        <w:tc>
          <w:tcPr>
            <w:tcW w:w="4795" w:type="dxa"/>
          </w:tcPr>
          <w:p w14:paraId="65975D4F" w14:textId="7B8C5F2B" w:rsidR="00CE410F" w:rsidRDefault="004B2591" w:rsidP="00CE410F">
            <w:pPr>
              <w:spacing w:after="0"/>
            </w:pPr>
            <w:r>
              <w:t>Covered</w:t>
            </w:r>
          </w:p>
        </w:tc>
      </w:tr>
      <w:tr w:rsidR="00CE410F" w14:paraId="479AC6A9" w14:textId="77777777" w:rsidTr="00EB1A37">
        <w:tc>
          <w:tcPr>
            <w:tcW w:w="1003" w:type="dxa"/>
            <w:vAlign w:val="center"/>
          </w:tcPr>
          <w:p w14:paraId="29895593" w14:textId="77777777" w:rsidR="00CE410F" w:rsidRDefault="00CE410F" w:rsidP="00EB1A37">
            <w:pPr>
              <w:spacing w:after="0"/>
              <w:jc w:val="center"/>
            </w:pPr>
            <w:r>
              <w:t>optional</w:t>
            </w:r>
          </w:p>
        </w:tc>
        <w:tc>
          <w:tcPr>
            <w:tcW w:w="3204" w:type="dxa"/>
          </w:tcPr>
          <w:p w14:paraId="2EF51916" w14:textId="5A542236" w:rsidR="00CE410F" w:rsidRDefault="6E8C79AE" w:rsidP="6E8C79AE">
            <w:pPr>
              <w:spacing w:after="0"/>
            </w:pPr>
            <w:r>
              <w:t xml:space="preserve">Join, Project, Import/Export in XML, </w:t>
            </w:r>
            <w:r w:rsidR="00EB1A37">
              <w:t xml:space="preserve">CATALOG, </w:t>
            </w:r>
            <w:r>
              <w:t>GUI, …</w:t>
            </w:r>
          </w:p>
        </w:tc>
        <w:tc>
          <w:tcPr>
            <w:tcW w:w="4795" w:type="dxa"/>
          </w:tcPr>
          <w:p w14:paraId="39B9B0BF" w14:textId="4A5B3024" w:rsidR="00CE410F" w:rsidRDefault="004B2591" w:rsidP="00CE410F">
            <w:pPr>
              <w:spacing w:after="0"/>
            </w:pPr>
            <w:r>
              <w:t>Covered Join, Project, Catalog (</w:t>
            </w:r>
            <w:r w:rsidR="00F569C8">
              <w:t xml:space="preserve">as ‘PRINT’ with no arguments), </w:t>
            </w:r>
            <w:r>
              <w:t>file import/export (binary)</w:t>
            </w:r>
            <w:r w:rsidR="00EE2333">
              <w:t>, help functionality for each</w:t>
            </w:r>
            <w:r w:rsidR="00A95799">
              <w:t xml:space="preserve"> input</w:t>
            </w:r>
          </w:p>
        </w:tc>
      </w:tr>
    </w:tbl>
    <w:p w14:paraId="59A1B8C0" w14:textId="77777777" w:rsidR="00A173D4" w:rsidRDefault="00A173D4" w:rsidP="00CE410F"/>
    <w:p w14:paraId="736D1018" w14:textId="77777777" w:rsidR="00055663" w:rsidRDefault="6E8C79AE" w:rsidP="00055663">
      <w:pPr>
        <w:pStyle w:val="Heading2"/>
      </w:pPr>
      <w:r>
        <w:t xml:space="preserve">How did you implement </w:t>
      </w:r>
    </w:p>
    <w:p w14:paraId="2B7A8358" w14:textId="38602E32" w:rsidR="00D03FCD" w:rsidRPr="004201DF" w:rsidRDefault="6E8C79AE" w:rsidP="6E8C79AE">
      <w:pPr>
        <w:numPr>
          <w:ilvl w:val="0"/>
          <w:numId w:val="1"/>
        </w:numPr>
        <w:rPr>
          <w:b/>
          <w:bCs/>
        </w:rPr>
      </w:pPr>
      <w:r w:rsidRPr="6E8C79AE">
        <w:rPr>
          <w:b/>
          <w:bCs/>
        </w:rPr>
        <w:t>Relations</w:t>
      </w:r>
      <w:r>
        <w:t xml:space="preserve"> – </w:t>
      </w:r>
      <w:r w:rsidR="00AA33A8">
        <w:t>These are objects that hold their name and a linked list of Tuple objects. Each instance also contains a flag determining if it is to be treated by Surly as a temporary or permanent relation.</w:t>
      </w:r>
    </w:p>
    <w:p w14:paraId="6F4308E9" w14:textId="5CD90BE7" w:rsidR="00D03FCD" w:rsidRPr="004201DF" w:rsidRDefault="6E8C79AE" w:rsidP="6E8C79AE">
      <w:pPr>
        <w:numPr>
          <w:ilvl w:val="0"/>
          <w:numId w:val="1"/>
        </w:numPr>
        <w:rPr>
          <w:b/>
          <w:bCs/>
        </w:rPr>
      </w:pPr>
      <w:r w:rsidRPr="6E8C79AE">
        <w:rPr>
          <w:b/>
          <w:bCs/>
        </w:rPr>
        <w:t>Tuples</w:t>
      </w:r>
      <w:r>
        <w:t xml:space="preserve"> – </w:t>
      </w:r>
      <w:r w:rsidR="00AA33A8">
        <w:t>These are objects that hold a linked list of Attribute objects.</w:t>
      </w:r>
    </w:p>
    <w:p w14:paraId="67E8919B" w14:textId="0DAA91A9" w:rsidR="004201DF" w:rsidRDefault="6E8C79AE" w:rsidP="004201DF">
      <w:pPr>
        <w:numPr>
          <w:ilvl w:val="0"/>
          <w:numId w:val="1"/>
        </w:numPr>
      </w:pPr>
      <w:r w:rsidRPr="6E8C79AE">
        <w:rPr>
          <w:b/>
          <w:bCs/>
        </w:rPr>
        <w:t>Attributes</w:t>
      </w:r>
      <w:r>
        <w:t xml:space="preserve"> – </w:t>
      </w:r>
      <w:r w:rsidR="00AA33A8">
        <w:t xml:space="preserve">These are objects that contain fields for metadata like the attribute name, type (NUM or CHAR), max size, and also a </w:t>
      </w:r>
      <w:proofErr w:type="spellStart"/>
      <w:r w:rsidR="00AA33A8">
        <w:t>columnWidth</w:t>
      </w:r>
      <w:proofErr w:type="spellEnd"/>
      <w:r w:rsidR="00AA33A8">
        <w:t xml:space="preserve"> field for the purposes of cleaner printing. These attributes are kept consistent across all tuples in a relation.</w:t>
      </w:r>
    </w:p>
    <w:p w14:paraId="3CDDAAEF" w14:textId="1D76F088" w:rsidR="004201DF" w:rsidRPr="004201DF" w:rsidRDefault="6E8C79AE" w:rsidP="6E8C79AE">
      <w:pPr>
        <w:numPr>
          <w:ilvl w:val="0"/>
          <w:numId w:val="1"/>
        </w:numPr>
        <w:rPr>
          <w:b/>
          <w:bCs/>
        </w:rPr>
      </w:pPr>
      <w:r w:rsidRPr="6E8C79AE">
        <w:rPr>
          <w:b/>
          <w:bCs/>
        </w:rPr>
        <w:t xml:space="preserve">Insert </w:t>
      </w:r>
      <w:r>
        <w:t xml:space="preserve">– </w:t>
      </w:r>
      <w:r w:rsidR="00A173D4">
        <w:t>Finds a specified relation and adds to it a tuple made up of the specified values, as they are ordered in the relation’s schema, by copying the base (first and null-valued) tuple of the relation, and then setting the copy’s value fields to those specified in the command arguments. It then adds this new tuple to the specified relation.</w:t>
      </w:r>
    </w:p>
    <w:p w14:paraId="1445517F" w14:textId="07DB33B7" w:rsidR="00F569C8" w:rsidRPr="00A9638D" w:rsidRDefault="00F569C8" w:rsidP="00F569C8">
      <w:pPr>
        <w:pStyle w:val="ListParagraph"/>
        <w:numPr>
          <w:ilvl w:val="0"/>
          <w:numId w:val="1"/>
        </w:numPr>
        <w:spacing w:after="0"/>
        <w:textAlignment w:val="baseline"/>
        <w:rPr>
          <w:color w:val="000000"/>
        </w:rPr>
      </w:pPr>
      <w:r w:rsidRPr="00A9638D">
        <w:rPr>
          <w:b/>
          <w:bCs/>
          <w:color w:val="000000"/>
        </w:rPr>
        <w:t>Destroy –</w:t>
      </w:r>
      <w:r w:rsidRPr="00A9638D">
        <w:rPr>
          <w:color w:val="000000"/>
        </w:rPr>
        <w:t xml:space="preserve"> Destroy takes two arguments, a string for the relation’s name, and a Boolean for whether or not this call of destroy should work on temporary relations. We created a “</w:t>
      </w:r>
      <w:proofErr w:type="spellStart"/>
      <w:proofErr w:type="gramStart"/>
      <w:r w:rsidRPr="00A9638D">
        <w:rPr>
          <w:color w:val="000000"/>
        </w:rPr>
        <w:t>findRelation</w:t>
      </w:r>
      <w:proofErr w:type="spellEnd"/>
      <w:r w:rsidRPr="00A9638D">
        <w:rPr>
          <w:color w:val="000000"/>
        </w:rPr>
        <w:t>(</w:t>
      </w:r>
      <w:proofErr w:type="gramEnd"/>
      <w:r w:rsidRPr="00A9638D">
        <w:rPr>
          <w:color w:val="000000"/>
        </w:rPr>
        <w:t>name)” function in our database class to parse through all existing relations and temp relations to find one with the given name. After finding the relation, we remove that relation from the main linked list of relations, as long as it is either a permanent relation, or an instance of destroy that is allowed to destroy temporary relations.</w:t>
      </w:r>
    </w:p>
    <w:p w14:paraId="42543F8A" w14:textId="77777777" w:rsidR="00F569C8" w:rsidRPr="00A9638D" w:rsidRDefault="00F569C8" w:rsidP="00F569C8">
      <w:pPr>
        <w:spacing w:after="0"/>
      </w:pPr>
    </w:p>
    <w:p w14:paraId="35167922" w14:textId="32D0E452" w:rsidR="00F569C8" w:rsidRPr="00A9638D" w:rsidRDefault="00F569C8" w:rsidP="00F569C8">
      <w:pPr>
        <w:pStyle w:val="ListParagraph"/>
        <w:numPr>
          <w:ilvl w:val="0"/>
          <w:numId w:val="1"/>
        </w:numPr>
        <w:spacing w:after="0"/>
        <w:textAlignment w:val="baseline"/>
        <w:rPr>
          <w:color w:val="000000"/>
        </w:rPr>
      </w:pPr>
      <w:r w:rsidRPr="00A9638D">
        <w:rPr>
          <w:b/>
          <w:bCs/>
          <w:color w:val="000000"/>
        </w:rPr>
        <w:t>Delete where</w:t>
      </w:r>
      <w:r w:rsidRPr="00A9638D">
        <w:rPr>
          <w:color w:val="000000"/>
        </w:rPr>
        <w:t xml:space="preserve"> - After the relation is found, we create a temporary list of tuples. If there are no conditions, then we add the “header” tuple to this </w:t>
      </w:r>
      <w:proofErr w:type="spellStart"/>
      <w:r w:rsidRPr="00A9638D">
        <w:rPr>
          <w:color w:val="000000"/>
        </w:rPr>
        <w:t>arraylist</w:t>
      </w:r>
      <w:proofErr w:type="spellEnd"/>
      <w:r w:rsidRPr="00A9638D">
        <w:rPr>
          <w:color w:val="000000"/>
        </w:rPr>
        <w:t xml:space="preserve"> and create a relation with ju</w:t>
      </w:r>
      <w:r w:rsidR="00535D72" w:rsidRPr="00A9638D">
        <w:rPr>
          <w:color w:val="000000"/>
        </w:rPr>
        <w:t xml:space="preserve">st this one element in the </w:t>
      </w:r>
      <w:r w:rsidRPr="00A9638D">
        <w:rPr>
          <w:color w:val="000000"/>
        </w:rPr>
        <w:t>list, if there</w:t>
      </w:r>
      <w:r w:rsidR="00535D72" w:rsidRPr="00A9638D">
        <w:rPr>
          <w:color w:val="000000"/>
        </w:rPr>
        <w:t xml:space="preserve"> are conditions however, we evaluate</w:t>
      </w:r>
      <w:r w:rsidRPr="00A9638D">
        <w:rPr>
          <w:color w:val="000000"/>
        </w:rPr>
        <w:t xml:space="preserve"> e</w:t>
      </w:r>
      <w:r w:rsidR="00535D72" w:rsidRPr="00A9638D">
        <w:rPr>
          <w:color w:val="000000"/>
        </w:rPr>
        <w:t>ach tuple with</w:t>
      </w:r>
      <w:r w:rsidRPr="00A9638D">
        <w:rPr>
          <w:color w:val="000000"/>
        </w:rPr>
        <w:t xml:space="preserve"> the </w:t>
      </w:r>
      <w:proofErr w:type="spellStart"/>
      <w:r w:rsidRPr="00A9638D">
        <w:rPr>
          <w:color w:val="000000"/>
        </w:rPr>
        <w:t>cond</w:t>
      </w:r>
      <w:r w:rsidR="00535D72" w:rsidRPr="00A9638D">
        <w:rPr>
          <w:color w:val="000000"/>
        </w:rPr>
        <w:t>ionParser</w:t>
      </w:r>
      <w:proofErr w:type="spellEnd"/>
      <w:r w:rsidR="00535D72" w:rsidRPr="00A9638D">
        <w:rPr>
          <w:color w:val="000000"/>
        </w:rPr>
        <w:t xml:space="preserve"> to check if the tuple meets the conditions</w:t>
      </w:r>
      <w:r w:rsidRPr="00A9638D">
        <w:rPr>
          <w:color w:val="000000"/>
        </w:rPr>
        <w:t>.</w:t>
      </w:r>
      <w:r w:rsidR="00535D72" w:rsidRPr="00A9638D">
        <w:rPr>
          <w:color w:val="000000"/>
        </w:rPr>
        <w:t xml:space="preserve"> If it doesn’t, it is added to the temporary list of tuples. When all tuples have been evaluated, the relation is replaced with the temporary list.</w:t>
      </w:r>
      <w:r w:rsidRPr="00A9638D">
        <w:rPr>
          <w:color w:val="000000"/>
        </w:rPr>
        <w:t xml:space="preserve"> This function cannot be executed on temporary relations.</w:t>
      </w:r>
    </w:p>
    <w:p w14:paraId="3A31EBB0" w14:textId="77777777" w:rsidR="00F569C8" w:rsidRPr="00A9638D" w:rsidRDefault="00F569C8" w:rsidP="00F569C8">
      <w:pPr>
        <w:spacing w:after="0"/>
      </w:pPr>
    </w:p>
    <w:p w14:paraId="282B8CB7" w14:textId="2254AFCE" w:rsidR="00F569C8" w:rsidRPr="00A9638D" w:rsidRDefault="00F569C8" w:rsidP="00F569C8">
      <w:pPr>
        <w:pStyle w:val="ListParagraph"/>
        <w:numPr>
          <w:ilvl w:val="0"/>
          <w:numId w:val="1"/>
        </w:numPr>
        <w:spacing w:after="0"/>
        <w:textAlignment w:val="baseline"/>
        <w:rPr>
          <w:color w:val="000000"/>
        </w:rPr>
      </w:pPr>
      <w:r w:rsidRPr="00A9638D">
        <w:rPr>
          <w:b/>
          <w:bCs/>
          <w:color w:val="000000"/>
        </w:rPr>
        <w:t>Select where</w:t>
      </w:r>
      <w:r w:rsidR="00535D72" w:rsidRPr="00A9638D">
        <w:rPr>
          <w:color w:val="000000"/>
        </w:rPr>
        <w:t xml:space="preserve"> - After finding the specified relation</w:t>
      </w:r>
      <w:r w:rsidRPr="00A9638D">
        <w:rPr>
          <w:color w:val="000000"/>
        </w:rPr>
        <w:t xml:space="preserve">, </w:t>
      </w:r>
      <w:r w:rsidR="00535D72" w:rsidRPr="00A9638D">
        <w:rPr>
          <w:color w:val="000000"/>
        </w:rPr>
        <w:t>we create a temporary list of tuples</w:t>
      </w:r>
      <w:r w:rsidRPr="00A9638D">
        <w:rPr>
          <w:color w:val="000000"/>
        </w:rPr>
        <w:t>. If there are no condi</w:t>
      </w:r>
      <w:r w:rsidR="00535D72" w:rsidRPr="00A9638D">
        <w:rPr>
          <w:color w:val="000000"/>
        </w:rPr>
        <w:t>tions, we set the l</w:t>
      </w:r>
      <w:r w:rsidRPr="00A9638D">
        <w:rPr>
          <w:color w:val="000000"/>
        </w:rPr>
        <w:t>ist of tuples equal to the tuples in the relation and then make a temp</w:t>
      </w:r>
      <w:r w:rsidR="00535D72" w:rsidRPr="00A9638D">
        <w:rPr>
          <w:color w:val="000000"/>
        </w:rPr>
        <w:t>orary</w:t>
      </w:r>
      <w:r w:rsidRPr="00A9638D">
        <w:rPr>
          <w:color w:val="000000"/>
        </w:rPr>
        <w:t xml:space="preserve"> relation based off</w:t>
      </w:r>
      <w:r w:rsidR="00535D72" w:rsidRPr="00A9638D">
        <w:rPr>
          <w:color w:val="000000"/>
        </w:rPr>
        <w:t xml:space="preserve"> of</w:t>
      </w:r>
      <w:r w:rsidRPr="00A9638D">
        <w:rPr>
          <w:color w:val="000000"/>
        </w:rPr>
        <w:t xml:space="preserve"> these values. If there are cond</w:t>
      </w:r>
      <w:r w:rsidR="00535D72" w:rsidRPr="00A9638D">
        <w:rPr>
          <w:color w:val="000000"/>
        </w:rPr>
        <w:t>itions however, we send each tuple</w:t>
      </w:r>
      <w:r w:rsidRPr="00A9638D">
        <w:rPr>
          <w:color w:val="000000"/>
        </w:rPr>
        <w:t xml:space="preserve"> to the conditi</w:t>
      </w:r>
      <w:r w:rsidR="00535D72" w:rsidRPr="00A9638D">
        <w:rPr>
          <w:color w:val="000000"/>
        </w:rPr>
        <w:t>on parser, and each one that meets the conditions is added to a new temporary relation with the name that the user specified</w:t>
      </w:r>
      <w:r w:rsidRPr="00A9638D">
        <w:rPr>
          <w:color w:val="000000"/>
        </w:rPr>
        <w:t>.</w:t>
      </w:r>
    </w:p>
    <w:p w14:paraId="29C210CA" w14:textId="77777777" w:rsidR="00F569C8" w:rsidRPr="00A9638D" w:rsidRDefault="00F569C8" w:rsidP="00F569C8">
      <w:pPr>
        <w:spacing w:after="0"/>
      </w:pPr>
    </w:p>
    <w:p w14:paraId="150AD3BA" w14:textId="50D0CDA4" w:rsidR="00F569C8" w:rsidRPr="00A9638D" w:rsidRDefault="00AE2F16" w:rsidP="00F569C8">
      <w:pPr>
        <w:pStyle w:val="ListParagraph"/>
        <w:numPr>
          <w:ilvl w:val="0"/>
          <w:numId w:val="1"/>
        </w:numPr>
        <w:spacing w:after="0"/>
        <w:textAlignment w:val="baseline"/>
        <w:rPr>
          <w:color w:val="000000"/>
        </w:rPr>
      </w:pPr>
      <w:r>
        <w:rPr>
          <w:b/>
          <w:color w:val="000000"/>
        </w:rPr>
        <w:t>Evaluation of</w:t>
      </w:r>
      <w:r w:rsidR="00A9638D" w:rsidRPr="00A9638D">
        <w:rPr>
          <w:b/>
          <w:color w:val="000000"/>
        </w:rPr>
        <w:t xml:space="preserve"> conditions</w:t>
      </w:r>
      <w:r w:rsidR="00F569C8" w:rsidRPr="00A9638D">
        <w:rPr>
          <w:b/>
          <w:bCs/>
          <w:color w:val="000000"/>
        </w:rPr>
        <w:t xml:space="preserve"> </w:t>
      </w:r>
      <w:r>
        <w:rPr>
          <w:color w:val="000000"/>
        </w:rPr>
        <w:t>–</w:t>
      </w:r>
      <w:r w:rsidR="00A95799" w:rsidRPr="00A9638D">
        <w:rPr>
          <w:color w:val="000000"/>
        </w:rPr>
        <w:t xml:space="preserve"> This function</w:t>
      </w:r>
      <w:r w:rsidR="00A9638D" w:rsidRPr="00A9638D">
        <w:rPr>
          <w:color w:val="000000"/>
        </w:rPr>
        <w:t>ality</w:t>
      </w:r>
      <w:r w:rsidR="00F569C8" w:rsidRPr="00A9638D">
        <w:rPr>
          <w:color w:val="000000"/>
        </w:rPr>
        <w:t xml:space="preserve"> is vital to the delete where and select where functions when there are conditions </w:t>
      </w:r>
      <w:r w:rsidR="00A9638D" w:rsidRPr="00A9638D">
        <w:rPr>
          <w:color w:val="000000"/>
        </w:rPr>
        <w:t xml:space="preserve">specified </w:t>
      </w:r>
      <w:r w:rsidR="00F569C8" w:rsidRPr="00A9638D">
        <w:rPr>
          <w:color w:val="000000"/>
        </w:rPr>
        <w:t xml:space="preserve">to filter out tuples. It first creates two </w:t>
      </w:r>
      <w:proofErr w:type="spellStart"/>
      <w:r w:rsidR="00F569C8" w:rsidRPr="00A9638D">
        <w:rPr>
          <w:color w:val="000000"/>
        </w:rPr>
        <w:t>arraylists</w:t>
      </w:r>
      <w:proofErr w:type="spellEnd"/>
      <w:r w:rsidR="00F569C8" w:rsidRPr="00A9638D">
        <w:rPr>
          <w:color w:val="000000"/>
        </w:rPr>
        <w:t xml:space="preserve">, one </w:t>
      </w:r>
      <w:r w:rsidR="00A9638D" w:rsidRPr="00A9638D">
        <w:rPr>
          <w:color w:val="000000"/>
        </w:rPr>
        <w:t xml:space="preserve">made up </w:t>
      </w:r>
      <w:r w:rsidR="00F569C8" w:rsidRPr="00A9638D">
        <w:rPr>
          <w:color w:val="000000"/>
        </w:rPr>
        <w:t xml:space="preserve">of </w:t>
      </w:r>
      <w:proofErr w:type="spellStart"/>
      <w:proofErr w:type="gramStart"/>
      <w:r w:rsidR="00F569C8" w:rsidRPr="00A9638D">
        <w:rPr>
          <w:color w:val="000000"/>
        </w:rPr>
        <w:t>boole</w:t>
      </w:r>
      <w:r w:rsidR="00A9638D" w:rsidRPr="00A9638D">
        <w:rPr>
          <w:color w:val="000000"/>
        </w:rPr>
        <w:t>an</w:t>
      </w:r>
      <w:proofErr w:type="spellEnd"/>
      <w:proofErr w:type="gramEnd"/>
      <w:r w:rsidR="00A9638D" w:rsidRPr="00A9638D">
        <w:rPr>
          <w:color w:val="000000"/>
        </w:rPr>
        <w:t xml:space="preserve"> values, derived from evaluating the tuple against</w:t>
      </w:r>
      <w:r w:rsidR="00F569C8" w:rsidRPr="00A9638D">
        <w:rPr>
          <w:color w:val="000000"/>
        </w:rPr>
        <w:t xml:space="preserve"> the conditions, and the other </w:t>
      </w:r>
      <w:r w:rsidR="00A9638D" w:rsidRPr="00A9638D">
        <w:rPr>
          <w:color w:val="000000"/>
        </w:rPr>
        <w:t xml:space="preserve">made up </w:t>
      </w:r>
      <w:r w:rsidR="00F569C8" w:rsidRPr="00A9638D">
        <w:rPr>
          <w:color w:val="000000"/>
        </w:rPr>
        <w:t xml:space="preserve">of string operators (“and” and “or”) which are parsed straight from the conditions. It then calls a recursive function to first execute all the “and” operators with their respective </w:t>
      </w:r>
      <w:proofErr w:type="spellStart"/>
      <w:proofErr w:type="gramStart"/>
      <w:r w:rsidR="00F569C8" w:rsidRPr="00A9638D">
        <w:rPr>
          <w:color w:val="000000"/>
        </w:rPr>
        <w:t>boolean</w:t>
      </w:r>
      <w:proofErr w:type="spellEnd"/>
      <w:proofErr w:type="gramEnd"/>
      <w:r w:rsidR="00F569C8" w:rsidRPr="00A9638D">
        <w:rPr>
          <w:color w:val="000000"/>
        </w:rPr>
        <w:t xml:space="preserve"> values as the “and” operator has priority of execution. With the remaining </w:t>
      </w:r>
      <w:proofErr w:type="spellStart"/>
      <w:proofErr w:type="gramStart"/>
      <w:r w:rsidR="00F569C8" w:rsidRPr="00A9638D">
        <w:rPr>
          <w:color w:val="000000"/>
        </w:rPr>
        <w:t>boolean</w:t>
      </w:r>
      <w:proofErr w:type="spellEnd"/>
      <w:proofErr w:type="gramEnd"/>
      <w:r w:rsidR="00F569C8" w:rsidRPr="00A9638D">
        <w:rPr>
          <w:color w:val="000000"/>
        </w:rPr>
        <w:t xml:space="preserve"> values and remaining “or” operators, if there is a single True </w:t>
      </w:r>
      <w:proofErr w:type="spellStart"/>
      <w:r w:rsidR="00F569C8" w:rsidRPr="00A9638D">
        <w:rPr>
          <w:color w:val="000000"/>
        </w:rPr>
        <w:t>boolean</w:t>
      </w:r>
      <w:proofErr w:type="spellEnd"/>
      <w:r w:rsidR="00F569C8" w:rsidRPr="00A9638D">
        <w:rPr>
          <w:color w:val="000000"/>
        </w:rPr>
        <w:t xml:space="preserve"> value, simply return True for that one tuple.</w:t>
      </w:r>
      <w:r w:rsidR="00A9638D" w:rsidRPr="00A9638D">
        <w:rPr>
          <w:color w:val="000000"/>
        </w:rPr>
        <w:t xml:space="preserve"> This function can parse </w:t>
      </w:r>
      <w:r>
        <w:rPr>
          <w:color w:val="000000"/>
        </w:rPr>
        <w:t>‘</w:t>
      </w:r>
      <w:r w:rsidR="00A9638D" w:rsidRPr="00A9638D">
        <w:rPr>
          <w:color w:val="000000"/>
        </w:rPr>
        <w:t>=</w:t>
      </w:r>
      <w:r>
        <w:rPr>
          <w:color w:val="000000"/>
        </w:rPr>
        <w:t>’</w:t>
      </w:r>
      <w:r w:rsidR="00A9638D" w:rsidRPr="00A9638D">
        <w:rPr>
          <w:color w:val="000000"/>
        </w:rPr>
        <w:t xml:space="preserve">, </w:t>
      </w:r>
      <w:r>
        <w:rPr>
          <w:color w:val="000000"/>
        </w:rPr>
        <w:t>‘</w:t>
      </w:r>
      <w:proofErr w:type="gramStart"/>
      <w:r w:rsidR="00A9638D" w:rsidRPr="00A9638D">
        <w:rPr>
          <w:color w:val="000000"/>
        </w:rPr>
        <w:t>!=</w:t>
      </w:r>
      <w:proofErr w:type="gramEnd"/>
      <w:r>
        <w:rPr>
          <w:color w:val="000000"/>
        </w:rPr>
        <w:t>’</w:t>
      </w:r>
      <w:r w:rsidR="00A9638D" w:rsidRPr="00A9638D">
        <w:rPr>
          <w:color w:val="000000"/>
        </w:rPr>
        <w:t xml:space="preserve">, </w:t>
      </w:r>
      <w:r>
        <w:rPr>
          <w:color w:val="000000"/>
        </w:rPr>
        <w:t>‘</w:t>
      </w:r>
      <w:r w:rsidR="00A9638D" w:rsidRPr="00A9638D">
        <w:rPr>
          <w:color w:val="000000"/>
        </w:rPr>
        <w:t>&gt;</w:t>
      </w:r>
      <w:r>
        <w:rPr>
          <w:color w:val="000000"/>
        </w:rPr>
        <w:t>’</w:t>
      </w:r>
      <w:r w:rsidR="00A9638D" w:rsidRPr="00A9638D">
        <w:rPr>
          <w:color w:val="000000"/>
        </w:rPr>
        <w:t xml:space="preserve">, </w:t>
      </w:r>
      <w:r>
        <w:rPr>
          <w:color w:val="000000"/>
        </w:rPr>
        <w:t>‘</w:t>
      </w:r>
      <w:r w:rsidR="00A9638D" w:rsidRPr="00A9638D">
        <w:rPr>
          <w:color w:val="000000"/>
        </w:rPr>
        <w:t>&lt;</w:t>
      </w:r>
      <w:r>
        <w:rPr>
          <w:color w:val="000000"/>
        </w:rPr>
        <w:t>’</w:t>
      </w:r>
      <w:r w:rsidR="00A9638D" w:rsidRPr="00A9638D">
        <w:rPr>
          <w:color w:val="000000"/>
        </w:rPr>
        <w:t xml:space="preserve">, </w:t>
      </w:r>
      <w:r>
        <w:rPr>
          <w:color w:val="000000"/>
        </w:rPr>
        <w:t>‘</w:t>
      </w:r>
      <w:r w:rsidR="00A9638D" w:rsidRPr="00A9638D">
        <w:rPr>
          <w:color w:val="000000"/>
        </w:rPr>
        <w:t>&gt;=</w:t>
      </w:r>
      <w:r>
        <w:rPr>
          <w:color w:val="000000"/>
        </w:rPr>
        <w:t>’</w:t>
      </w:r>
      <w:r w:rsidR="00A9638D" w:rsidRPr="00A9638D">
        <w:rPr>
          <w:color w:val="000000"/>
        </w:rPr>
        <w:t xml:space="preserve">, </w:t>
      </w:r>
      <w:r>
        <w:rPr>
          <w:color w:val="000000"/>
        </w:rPr>
        <w:t>‘</w:t>
      </w:r>
      <w:r w:rsidR="00A9638D" w:rsidRPr="00A9638D">
        <w:rPr>
          <w:color w:val="000000"/>
        </w:rPr>
        <w:t>&lt;=</w:t>
      </w:r>
      <w:r>
        <w:rPr>
          <w:color w:val="000000"/>
        </w:rPr>
        <w:t>’</w:t>
      </w:r>
      <w:r w:rsidR="00A9638D" w:rsidRPr="00A9638D">
        <w:rPr>
          <w:color w:val="000000"/>
        </w:rPr>
        <w:t>, ‘or’, and ‘and’</w:t>
      </w:r>
      <w:r>
        <w:rPr>
          <w:color w:val="000000"/>
        </w:rPr>
        <w:t xml:space="preserve"> operators</w:t>
      </w:r>
      <w:r w:rsidR="00A9638D" w:rsidRPr="00A9638D">
        <w:rPr>
          <w:color w:val="000000"/>
        </w:rPr>
        <w:t>. It will fail if there are omitted spaces between operators and operands, if operators are typed incorrectly,</w:t>
      </w:r>
      <w:r>
        <w:rPr>
          <w:color w:val="000000"/>
        </w:rPr>
        <w:t xml:space="preserve"> and if there are mismatched operators or operands.</w:t>
      </w:r>
    </w:p>
    <w:p w14:paraId="5B693ED7" w14:textId="77777777" w:rsidR="00F569C8" w:rsidRPr="00A9638D" w:rsidRDefault="00F569C8" w:rsidP="00F569C8">
      <w:pPr>
        <w:spacing w:after="0"/>
      </w:pPr>
    </w:p>
    <w:p w14:paraId="6F9CA7C0" w14:textId="669AF59D" w:rsidR="00F569C8" w:rsidRPr="00A9638D" w:rsidRDefault="00F569C8" w:rsidP="00F569C8">
      <w:pPr>
        <w:pStyle w:val="ListParagraph"/>
        <w:numPr>
          <w:ilvl w:val="0"/>
          <w:numId w:val="1"/>
        </w:numPr>
        <w:spacing w:after="0"/>
        <w:textAlignment w:val="baseline"/>
        <w:rPr>
          <w:color w:val="000000"/>
        </w:rPr>
      </w:pPr>
      <w:r w:rsidRPr="00A9638D">
        <w:rPr>
          <w:b/>
          <w:bCs/>
          <w:color w:val="000000"/>
        </w:rPr>
        <w:t xml:space="preserve">Join </w:t>
      </w:r>
      <w:r w:rsidR="00535D72" w:rsidRPr="00A9638D">
        <w:rPr>
          <w:color w:val="000000"/>
        </w:rPr>
        <w:t>–</w:t>
      </w:r>
      <w:r w:rsidR="00EE2333" w:rsidRPr="00A9638D">
        <w:rPr>
          <w:color w:val="000000"/>
        </w:rPr>
        <w:t xml:space="preserve"> The two specified</w:t>
      </w:r>
      <w:r w:rsidR="00535D72" w:rsidRPr="00A9638D">
        <w:rPr>
          <w:color w:val="000000"/>
        </w:rPr>
        <w:t xml:space="preserve"> relations are found in the database</w:t>
      </w:r>
      <w:r w:rsidRPr="00A9638D">
        <w:rPr>
          <w:color w:val="000000"/>
        </w:rPr>
        <w:t>.</w:t>
      </w:r>
      <w:r w:rsidR="00EE2333" w:rsidRPr="00A9638D">
        <w:rPr>
          <w:color w:val="000000"/>
        </w:rPr>
        <w:t xml:space="preserve"> Then, the specified attributes in the join condition are found within their respective relation (the left value is looked for in the first relation, the right value is looked for in the second), and their respective index in the list of attributes is saved to speed up later comparisons.</w:t>
      </w:r>
      <w:r w:rsidRPr="00A9638D">
        <w:rPr>
          <w:color w:val="000000"/>
        </w:rPr>
        <w:t xml:space="preserve"> </w:t>
      </w:r>
      <w:r w:rsidR="00EE2333" w:rsidRPr="00A9638D">
        <w:rPr>
          <w:color w:val="000000"/>
        </w:rPr>
        <w:t xml:space="preserve">Each of the first relations tuples are paired with the second’s, and the join condition is checked between the two tuples. If the condition is met, then the tuples are combined as one large tuple and put in a new list of tuples. </w:t>
      </w:r>
      <w:r w:rsidR="00A95799" w:rsidRPr="00A9638D">
        <w:rPr>
          <w:color w:val="000000"/>
        </w:rPr>
        <w:t xml:space="preserve">If no conditions are given, then the Cartesian product of the two relations is stored. </w:t>
      </w:r>
      <w:r w:rsidR="00EE2333" w:rsidRPr="00A9638D">
        <w:rPr>
          <w:color w:val="000000"/>
        </w:rPr>
        <w:t>This is then used to create</w:t>
      </w:r>
      <w:r w:rsidRPr="00A9638D">
        <w:rPr>
          <w:color w:val="000000"/>
        </w:rPr>
        <w:t xml:space="preserve"> into a temp</w:t>
      </w:r>
      <w:r w:rsidR="00EE2333" w:rsidRPr="00A9638D">
        <w:rPr>
          <w:color w:val="000000"/>
        </w:rPr>
        <w:t>orary relation called the specified name</w:t>
      </w:r>
      <w:r w:rsidRPr="00A9638D">
        <w:rPr>
          <w:color w:val="000000"/>
        </w:rPr>
        <w:t>.</w:t>
      </w:r>
    </w:p>
    <w:p w14:paraId="67DC754C" w14:textId="77777777" w:rsidR="00F569C8" w:rsidRPr="00A9638D" w:rsidRDefault="00F569C8" w:rsidP="00F569C8">
      <w:pPr>
        <w:spacing w:after="0"/>
      </w:pPr>
    </w:p>
    <w:p w14:paraId="0F8CCAE4" w14:textId="27A2635D" w:rsidR="00F569C8" w:rsidRDefault="00F569C8" w:rsidP="00F569C8">
      <w:pPr>
        <w:pStyle w:val="ListParagraph"/>
        <w:numPr>
          <w:ilvl w:val="0"/>
          <w:numId w:val="1"/>
        </w:numPr>
        <w:spacing w:after="0"/>
        <w:textAlignment w:val="baseline"/>
        <w:rPr>
          <w:color w:val="000000"/>
        </w:rPr>
      </w:pPr>
      <w:r w:rsidRPr="00A9638D">
        <w:rPr>
          <w:b/>
          <w:bCs/>
          <w:color w:val="000000"/>
        </w:rPr>
        <w:t xml:space="preserve">Project </w:t>
      </w:r>
      <w:r w:rsidR="00A95799" w:rsidRPr="00A9638D">
        <w:rPr>
          <w:b/>
          <w:bCs/>
          <w:color w:val="000000"/>
        </w:rPr>
        <w:t>–</w:t>
      </w:r>
      <w:r w:rsidRPr="00A9638D">
        <w:rPr>
          <w:b/>
          <w:bCs/>
          <w:color w:val="000000"/>
        </w:rPr>
        <w:t xml:space="preserve"> </w:t>
      </w:r>
      <w:r w:rsidR="00A95799" w:rsidRPr="00A9638D">
        <w:rPr>
          <w:color w:val="000000"/>
        </w:rPr>
        <w:t>The relation is located in the database</w:t>
      </w:r>
      <w:r w:rsidRPr="00A9638D">
        <w:rPr>
          <w:color w:val="000000"/>
        </w:rPr>
        <w:t xml:space="preserve">, </w:t>
      </w:r>
      <w:r w:rsidR="00A95799" w:rsidRPr="00A9638D">
        <w:rPr>
          <w:color w:val="000000"/>
        </w:rPr>
        <w:t>and a new list of attributes is</w:t>
      </w:r>
      <w:r w:rsidRPr="00A9638D">
        <w:rPr>
          <w:color w:val="000000"/>
        </w:rPr>
        <w:t xml:space="preserve"> created using the “header tuple” which only c</w:t>
      </w:r>
      <w:r w:rsidR="00A95799" w:rsidRPr="00A9638D">
        <w:rPr>
          <w:color w:val="000000"/>
        </w:rPr>
        <w:t xml:space="preserve">ontains the attribute </w:t>
      </w:r>
      <w:r w:rsidRPr="00A9638D">
        <w:rPr>
          <w:color w:val="000000"/>
        </w:rPr>
        <w:t>metadata</w:t>
      </w:r>
      <w:r w:rsidR="00A95799" w:rsidRPr="00A9638D">
        <w:rPr>
          <w:color w:val="000000"/>
        </w:rPr>
        <w:t xml:space="preserve"> (no values)</w:t>
      </w:r>
      <w:r w:rsidRPr="00A9638D">
        <w:rPr>
          <w:color w:val="000000"/>
        </w:rPr>
        <w:t>.</w:t>
      </w:r>
      <w:r w:rsidR="00A95799" w:rsidRPr="00A9638D">
        <w:rPr>
          <w:color w:val="000000"/>
        </w:rPr>
        <w:t xml:space="preserve"> This tuple is iterated through, and the indices of all specified attributes are stored for later use and faster searching</w:t>
      </w:r>
      <w:r w:rsidRPr="00A9638D">
        <w:rPr>
          <w:color w:val="000000"/>
        </w:rPr>
        <w:t xml:space="preserve">. </w:t>
      </w:r>
      <w:r w:rsidR="00A95799" w:rsidRPr="00A9638D">
        <w:rPr>
          <w:color w:val="000000"/>
        </w:rPr>
        <w:t>Each tuple in the relation is iterated through, and a new tuple is made from the values that match the previously recorded indices and stored in a new list of tuples. This list of tuples is used to create</w:t>
      </w:r>
      <w:r w:rsidRPr="00A9638D">
        <w:rPr>
          <w:color w:val="000000"/>
        </w:rPr>
        <w:t xml:space="preserve"> a temp</w:t>
      </w:r>
      <w:r w:rsidR="00A95799" w:rsidRPr="00A9638D">
        <w:rPr>
          <w:color w:val="000000"/>
        </w:rPr>
        <w:t>orary relation called the specified name</w:t>
      </w:r>
      <w:r w:rsidRPr="00A9638D">
        <w:rPr>
          <w:color w:val="000000"/>
        </w:rPr>
        <w:t>.</w:t>
      </w:r>
    </w:p>
    <w:p w14:paraId="0F811DDF" w14:textId="77777777" w:rsidR="00A9638D" w:rsidRPr="00A9638D" w:rsidRDefault="00A9638D" w:rsidP="00A9638D">
      <w:pPr>
        <w:spacing w:after="0"/>
        <w:textAlignment w:val="baseline"/>
        <w:rPr>
          <w:color w:val="000000"/>
        </w:rPr>
      </w:pPr>
    </w:p>
    <w:p w14:paraId="66042E1A" w14:textId="455428EB" w:rsidR="0086096F" w:rsidRDefault="00A9638D" w:rsidP="0086096F">
      <w:pPr>
        <w:pStyle w:val="ListParagraph"/>
        <w:numPr>
          <w:ilvl w:val="0"/>
          <w:numId w:val="1"/>
        </w:numPr>
        <w:spacing w:line="259" w:lineRule="auto"/>
      </w:pPr>
      <w:r>
        <w:rPr>
          <w:b/>
        </w:rPr>
        <w:t xml:space="preserve">Print – </w:t>
      </w:r>
      <w:r>
        <w:t xml:space="preserve">The specified relations are found in the database, then printed using </w:t>
      </w:r>
      <w:proofErr w:type="spellStart"/>
      <w:proofErr w:type="gramStart"/>
      <w:r>
        <w:t>Relation.print</w:t>
      </w:r>
      <w:proofErr w:type="spellEnd"/>
      <w:r>
        <w:t>(</w:t>
      </w:r>
      <w:proofErr w:type="gramEnd"/>
      <w:r>
        <w:t>)</w:t>
      </w:r>
      <w:r w:rsidR="00A173D4">
        <w:t xml:space="preserve">, which formats the table and calls </w:t>
      </w:r>
      <w:proofErr w:type="spellStart"/>
      <w:r w:rsidR="00A173D4">
        <w:t>Tuple.print</w:t>
      </w:r>
      <w:proofErr w:type="spellEnd"/>
      <w:r w:rsidR="00A173D4">
        <w:t xml:space="preserve">(), which calls </w:t>
      </w:r>
      <w:proofErr w:type="spellStart"/>
      <w:r w:rsidR="00A173D4">
        <w:t>Attribute.print</w:t>
      </w:r>
      <w:proofErr w:type="spellEnd"/>
      <w:r w:rsidR="00A173D4">
        <w:t>(), thus printing all values of the relation in neat columns under both the attribute headers and the relation’s name</w:t>
      </w:r>
      <w:r>
        <w:t xml:space="preserve">. If there </w:t>
      </w:r>
      <w:proofErr w:type="gramStart"/>
      <w:r>
        <w:t>are</w:t>
      </w:r>
      <w:proofErr w:type="gramEnd"/>
      <w:r>
        <w:t xml:space="preserve"> no relations specified, the function prints the database CATALOG, a summary of each of the relations’ schemas in the same format used when calling RELATION.</w:t>
      </w:r>
      <w:r w:rsidR="00AA33A8">
        <w:t xml:space="preserve"> This lists permanent relations first and temporary relations last.</w:t>
      </w:r>
    </w:p>
    <w:p w14:paraId="152C77FF" w14:textId="77777777" w:rsidR="0086096F" w:rsidRDefault="0086096F" w:rsidP="0086096F">
      <w:pPr>
        <w:pStyle w:val="ListParagraph"/>
        <w:spacing w:line="259" w:lineRule="auto"/>
        <w:ind w:left="360"/>
      </w:pPr>
    </w:p>
    <w:p w14:paraId="052B83D3" w14:textId="44D0D645" w:rsidR="00CE410F" w:rsidRPr="009E4616" w:rsidRDefault="00A9638D" w:rsidP="009E4616">
      <w:pPr>
        <w:pStyle w:val="ListParagraph"/>
        <w:numPr>
          <w:ilvl w:val="0"/>
          <w:numId w:val="1"/>
        </w:numPr>
        <w:spacing w:line="259" w:lineRule="auto"/>
      </w:pPr>
      <w:r>
        <w:rPr>
          <w:b/>
        </w:rPr>
        <w:t>Help</w:t>
      </w:r>
      <w:r w:rsidR="0086096F">
        <w:rPr>
          <w:b/>
        </w:rPr>
        <w:t xml:space="preserve"> – </w:t>
      </w:r>
      <w:r w:rsidR="0086096F">
        <w:t>When called with no parameters, a full list of all implemented commands is printed, each with a short description and a usage format. Typing ‘help’ followed by one or more command names will return the specified functions’ help messages.</w:t>
      </w:r>
      <w:r w:rsidR="00A173D4">
        <w:t xml:space="preserve"> This function is also </w:t>
      </w:r>
      <w:r w:rsidR="00A173D4">
        <w:lastRenderedPageBreak/>
        <w:t>called when a formatting error is detected upon parsing, to help the user type commands correctly.</w:t>
      </w:r>
    </w:p>
    <w:p w14:paraId="1A39EBB9" w14:textId="77777777" w:rsidR="009E4616" w:rsidRPr="009E4616" w:rsidRDefault="009E4616" w:rsidP="004201DF">
      <w:pPr>
        <w:pStyle w:val="Heading2"/>
      </w:pPr>
      <w:r w:rsidRPr="009E4616">
        <w:t>Things you did differently (e.g., than the SURLY spec)</w:t>
      </w:r>
    </w:p>
    <w:p w14:paraId="03B48D2B" w14:textId="77777777" w:rsidR="009E4616" w:rsidRDefault="009E4616" w:rsidP="004201DF">
      <w:pPr>
        <w:pStyle w:val="Heading3"/>
      </w:pPr>
      <w:r w:rsidRPr="009E4616">
        <w:t>Lim</w:t>
      </w:r>
      <w:r w:rsidR="004201DF">
        <w:t>itations of the current release.</w:t>
      </w:r>
    </w:p>
    <w:p w14:paraId="021B3594" w14:textId="21CA8DB7" w:rsidR="004201DF" w:rsidRPr="004201DF" w:rsidRDefault="0086096F" w:rsidP="004201DF">
      <w:r>
        <w:t>This release handle</w:t>
      </w:r>
      <w:r w:rsidR="001A06BE">
        <w:t>s most syntax errors and possibilities inside the scope of the</w:t>
      </w:r>
      <w:r>
        <w:t xml:space="preserve"> commands. J</w:t>
      </w:r>
      <w:r w:rsidR="001A06BE">
        <w:t xml:space="preserve">oin only implements </w:t>
      </w:r>
      <w:r>
        <w:t xml:space="preserve">join conditions </w:t>
      </w:r>
      <w:r w:rsidR="001A06BE">
        <w:t>based on two attributes,</w:t>
      </w:r>
      <w:r>
        <w:t xml:space="preserve"> due to equivalence being th</w:t>
      </w:r>
      <w:r w:rsidR="001A06BE">
        <w:t>e most common type of condition</w:t>
      </w:r>
    </w:p>
    <w:p w14:paraId="07A77596" w14:textId="3FD5B169" w:rsidR="009E4616" w:rsidRPr="009E4616" w:rsidRDefault="6E8C79AE" w:rsidP="004201DF">
      <w:pPr>
        <w:pStyle w:val="Heading3"/>
      </w:pPr>
      <w:r>
        <w:t>Extra features you added - e.g., going beyond the SURLY I/II spec</w:t>
      </w:r>
    </w:p>
    <w:p w14:paraId="7B0F6796" w14:textId="566E46D2" w:rsidR="0086096F" w:rsidRDefault="0086096F" w:rsidP="0086096F">
      <w:pPr>
        <w:pStyle w:val="ListParagraph"/>
        <w:numPr>
          <w:ilvl w:val="0"/>
          <w:numId w:val="12"/>
        </w:numPr>
      </w:pPr>
      <w:r>
        <w:t>Command line input: when surly is run, input is prompted until ‘exit’ is entered</w:t>
      </w:r>
      <w:r w:rsidR="00DA3296">
        <w:t xml:space="preserve">. While running, the user can enter commands in surly syntax, or other </w:t>
      </w:r>
      <w:proofErr w:type="gramStart"/>
      <w:r w:rsidR="00DA3296">
        <w:t>meta</w:t>
      </w:r>
      <w:proofErr w:type="gramEnd"/>
      <w:r w:rsidR="00DA3296">
        <w:t xml:space="preserve"> commands detailed both in the applications ‘help’ information and this document.</w:t>
      </w:r>
    </w:p>
    <w:p w14:paraId="5F9FC1ED" w14:textId="6309151C" w:rsidR="00DA3296" w:rsidRDefault="00DA3296" w:rsidP="0086096F">
      <w:pPr>
        <w:pStyle w:val="ListParagraph"/>
        <w:numPr>
          <w:ilvl w:val="0"/>
          <w:numId w:val="12"/>
        </w:numPr>
      </w:pPr>
      <w:r>
        <w:t xml:space="preserve">Input: Entering ‘INPUT file.txt’ runs any commands specified in file.txt as if the file was run as one of the command line </w:t>
      </w:r>
      <w:proofErr w:type="spellStart"/>
      <w:r>
        <w:t>args</w:t>
      </w:r>
      <w:proofErr w:type="spellEnd"/>
      <w:r>
        <w:t>.</w:t>
      </w:r>
    </w:p>
    <w:p w14:paraId="2C76C24F" w14:textId="1034CB39" w:rsidR="00DA3296" w:rsidRDefault="00DA3296" w:rsidP="0086096F">
      <w:pPr>
        <w:pStyle w:val="ListParagraph"/>
        <w:numPr>
          <w:ilvl w:val="0"/>
          <w:numId w:val="12"/>
        </w:numPr>
      </w:pPr>
      <w:r>
        <w:t>Save: Entering ‘SAVEAS file’ will serialize the current database object as binary data and store it in a file named ‘</w:t>
      </w:r>
      <w:proofErr w:type="spellStart"/>
      <w:r>
        <w:t>file.sur</w:t>
      </w:r>
      <w:proofErr w:type="spellEnd"/>
      <w:r>
        <w:t>’.</w:t>
      </w:r>
    </w:p>
    <w:p w14:paraId="3A188131" w14:textId="5588F3CF" w:rsidR="00DA3296" w:rsidRDefault="00DA3296" w:rsidP="00DA3296">
      <w:pPr>
        <w:pStyle w:val="ListParagraph"/>
        <w:numPr>
          <w:ilvl w:val="0"/>
          <w:numId w:val="12"/>
        </w:numPr>
      </w:pPr>
      <w:r>
        <w:t>Load: Entering ‘LOAD file’ will load the specified file, as long as it ends in ‘</w:t>
      </w:r>
      <w:proofErr w:type="gramStart"/>
      <w:r>
        <w:t>.</w:t>
      </w:r>
      <w:proofErr w:type="spellStart"/>
      <w:r>
        <w:t>sur</w:t>
      </w:r>
      <w:proofErr w:type="spellEnd"/>
      <w:r>
        <w:t>’</w:t>
      </w:r>
      <w:proofErr w:type="gramEnd"/>
      <w:r>
        <w:t>.</w:t>
      </w:r>
    </w:p>
    <w:p w14:paraId="5B581399" w14:textId="29249C95" w:rsidR="009E4616" w:rsidRDefault="0086096F" w:rsidP="0086096F">
      <w:pPr>
        <w:pStyle w:val="ListParagraph"/>
        <w:numPr>
          <w:ilvl w:val="0"/>
          <w:numId w:val="12"/>
        </w:numPr>
      </w:pPr>
      <w:r>
        <w:t>Catalog print (detailed above</w:t>
      </w:r>
      <w:r w:rsidR="00AE2F16">
        <w:t xml:space="preserve"> – See ‘Print’</w:t>
      </w:r>
      <w:r>
        <w:t>)</w:t>
      </w:r>
    </w:p>
    <w:p w14:paraId="09DDE904" w14:textId="03708320" w:rsidR="0086096F" w:rsidRPr="009E4616" w:rsidRDefault="0086096F" w:rsidP="0086096F">
      <w:pPr>
        <w:pStyle w:val="ListParagraph"/>
        <w:numPr>
          <w:ilvl w:val="0"/>
          <w:numId w:val="12"/>
        </w:numPr>
      </w:pPr>
      <w:r>
        <w:t>Help (detailed above</w:t>
      </w:r>
      <w:r w:rsidR="00AE2F16">
        <w:t xml:space="preserve"> – See ‘Help’</w:t>
      </w:r>
      <w:r>
        <w:t>)</w:t>
      </w:r>
    </w:p>
    <w:p w14:paraId="01FE248B" w14:textId="0DCCA1E5" w:rsidR="00DA3296" w:rsidRDefault="009E4616" w:rsidP="00DA3296">
      <w:pPr>
        <w:pStyle w:val="Heading3"/>
      </w:pPr>
      <w:r w:rsidRPr="009E4616">
        <w:t>Thi</w:t>
      </w:r>
      <w:r w:rsidR="004201DF">
        <w:t>ngs you are especially prou</w:t>
      </w:r>
      <w:r w:rsidR="00C60778">
        <w:t>d of</w:t>
      </w:r>
    </w:p>
    <w:p w14:paraId="2F67224E" w14:textId="5369EFF9" w:rsidR="004201DF" w:rsidRDefault="00DA3296" w:rsidP="004201DF">
      <w:r>
        <w:t xml:space="preserve">We worked very hard on error handling, making sure to check for multiple possible input errors and </w:t>
      </w:r>
      <w:r w:rsidR="00C103C0">
        <w:t xml:space="preserve">possible user mistakes, as well as internal ones. The majority of our release of SURLY is case-insensitive. This includes input commands, relation titles and attribute titles, but not value comparisons to provide more accurate data storage. Implementing the extra functionalities mentioned above was not particularly difficult, but added greatly to the user experience, which was a priority for us. Lastly, the condition parser class was a challenge, and the implementation that we used was </w:t>
      </w:r>
      <w:r w:rsidR="00527A4B">
        <w:t>an interesting and original method that was optimized within our abilities, and utilizes a short circuit functionality on ‘OR’ operators.</w:t>
      </w:r>
    </w:p>
    <w:p w14:paraId="222805C4" w14:textId="77777777" w:rsidR="00AE2F16" w:rsidRPr="004201DF" w:rsidRDefault="00AE2F16" w:rsidP="004201DF"/>
    <w:p w14:paraId="6994C2D7" w14:textId="77777777" w:rsidR="009E4616" w:rsidRPr="009E4616" w:rsidRDefault="009E4616" w:rsidP="004201DF">
      <w:pPr>
        <w:pStyle w:val="Heading2"/>
      </w:pPr>
      <w:r w:rsidRPr="009E4616">
        <w:t xml:space="preserve">Recommendations </w:t>
      </w:r>
    </w:p>
    <w:p w14:paraId="6A999F30" w14:textId="77777777" w:rsidR="009E4616" w:rsidRDefault="009E4616" w:rsidP="004201DF">
      <w:pPr>
        <w:pStyle w:val="Heading3"/>
      </w:pPr>
      <w:r w:rsidRPr="009E4616">
        <w:t>Things you would do d</w:t>
      </w:r>
      <w:r w:rsidR="004201DF">
        <w:t>ifferently if starting over now.</w:t>
      </w:r>
    </w:p>
    <w:p w14:paraId="3E3C7EA4" w14:textId="1C39DAA4" w:rsidR="004201DF" w:rsidRPr="004201DF" w:rsidRDefault="00527A4B" w:rsidP="004201DF">
      <w:r>
        <w:t>We would have done more planning at the beginning of the project in order to better organize our classes functionality-wise (Database.java and SurlyParser.java became fairly complex classes), which would improve organization down the road and make changes easier to implement.</w:t>
      </w:r>
    </w:p>
    <w:p w14:paraId="6D468F92" w14:textId="77777777" w:rsidR="00055663" w:rsidRPr="009E4616" w:rsidRDefault="00055663" w:rsidP="00055663">
      <w:pPr>
        <w:pStyle w:val="Heading3"/>
      </w:pPr>
      <w:r w:rsidRPr="009E4616">
        <w:t>Did SURLY meet your objectives for this course?</w:t>
      </w:r>
    </w:p>
    <w:p w14:paraId="1C0596E0" w14:textId="3167EB49" w:rsidR="00055663" w:rsidRPr="00527A4B" w:rsidRDefault="00527A4B" w:rsidP="00527A4B">
      <w:pPr>
        <w:spacing w:after="0"/>
        <w:rPr>
          <w:rFonts w:ascii="Times" w:hAnsi="Times"/>
          <w:sz w:val="20"/>
          <w:szCs w:val="20"/>
        </w:rPr>
      </w:pPr>
      <w:r>
        <w:rPr>
          <w:rFonts w:ascii="Cambria" w:hAnsi="Cambria"/>
          <w:color w:val="000000"/>
        </w:rPr>
        <w:t>Creating a database management program was a very good way to get a handle on how other DBMSs might work. This project was a perfect assignment to achieve this,</w:t>
      </w:r>
      <w:r w:rsidRPr="00527A4B">
        <w:rPr>
          <w:rFonts w:ascii="Cambria" w:hAnsi="Cambria"/>
          <w:color w:val="000000"/>
        </w:rPr>
        <w:t xml:space="preserve"> including new information we learned from this class and </w:t>
      </w:r>
      <w:r>
        <w:rPr>
          <w:rFonts w:ascii="Cambria" w:hAnsi="Cambria"/>
          <w:color w:val="000000"/>
        </w:rPr>
        <w:t xml:space="preserve">building on our </w:t>
      </w:r>
      <w:r w:rsidRPr="00527A4B">
        <w:rPr>
          <w:rFonts w:ascii="Cambria" w:hAnsi="Cambria"/>
          <w:color w:val="000000"/>
        </w:rPr>
        <w:t xml:space="preserve">previous coding </w:t>
      </w:r>
      <w:r w:rsidRPr="00527A4B">
        <w:rPr>
          <w:rFonts w:ascii="Cambria" w:hAnsi="Cambria"/>
          <w:color w:val="000000"/>
        </w:rPr>
        <w:lastRenderedPageBreak/>
        <w:t>experience.</w:t>
      </w:r>
      <w:r>
        <w:rPr>
          <w:rFonts w:ascii="Cambria" w:hAnsi="Cambria"/>
          <w:color w:val="000000"/>
        </w:rPr>
        <w:t xml:space="preserve">  However, although SURLY helped us to appreciate the challenges of implementing these functions, it could have been interesting to discuss widely used DBMS </w:t>
      </w:r>
      <w:r w:rsidR="00CE20F6">
        <w:rPr>
          <w:rFonts w:ascii="Cambria" w:hAnsi="Cambria"/>
          <w:color w:val="000000"/>
        </w:rPr>
        <w:t>implementations, and how those systems achieve such high optimization (underlying structures, strategies used to achieve relational algebra functions, etc.). The assignment was very fun to work on due to its applications, usefulness, and our freedom to add functionality.</w:t>
      </w:r>
    </w:p>
    <w:p w14:paraId="214A70DF" w14:textId="52044731" w:rsidR="009E4616" w:rsidRDefault="6E8C79AE" w:rsidP="004201DF">
      <w:pPr>
        <w:pStyle w:val="Heading3"/>
      </w:pPr>
      <w:proofErr w:type="gramStart"/>
      <w:r>
        <w:t>Suggestions on how to improve SURLY I/II assignment</w:t>
      </w:r>
      <w:r w:rsidR="00AE2F16">
        <w:t>?</w:t>
      </w:r>
      <w:proofErr w:type="gramEnd"/>
    </w:p>
    <w:p w14:paraId="22B1AB33" w14:textId="4F851345" w:rsidR="004201DF" w:rsidRPr="004201DF" w:rsidRDefault="00CE20F6" w:rsidP="004201DF">
      <w:r>
        <w:t>I think that touching on concepts of structuring/organizing code would have been helpful for the transition between part 1 and 2, as it seems like many groups had some issues with that aspect of the program, and it was large enough for that to make a difference. Some suggestions for improving code style about part 1 would have improved part 2’s implementation.</w:t>
      </w:r>
    </w:p>
    <w:p w14:paraId="49F5FC4E" w14:textId="77777777" w:rsidR="00E573D6" w:rsidRDefault="00055663" w:rsidP="00055663">
      <w:pPr>
        <w:pStyle w:val="Heading3"/>
      </w:pPr>
      <w:proofErr w:type="gramStart"/>
      <w:r>
        <w:t xml:space="preserve">Suggestions on how to improve </w:t>
      </w:r>
      <w:r w:rsidR="00E573D6">
        <w:t>the course?</w:t>
      </w:r>
      <w:proofErr w:type="gramEnd"/>
    </w:p>
    <w:p w14:paraId="159C0701" w14:textId="0C93C6C4" w:rsidR="00E573D6" w:rsidRPr="00E573D6" w:rsidRDefault="00CE20F6" w:rsidP="00E573D6">
      <w:r>
        <w:t>The course was overall very interesting and useful. Highlighting professional experiences as examples, highlighting the applicat</w:t>
      </w:r>
      <w:r w:rsidR="001A06BE">
        <w:t>ion of concepts in</w:t>
      </w:r>
      <w:r>
        <w:t xml:space="preserve"> real-life database scenarios</w:t>
      </w:r>
      <w:r w:rsidR="001A06BE">
        <w:t>, and providing lots of examples and practice was all very helpful. It felt like more information could have been covered in the time that we had, but I felt that what we did learn was certainly helpful enough to gain a solid understanding of database systems.</w:t>
      </w:r>
    </w:p>
    <w:p w14:paraId="17042622" w14:textId="77777777" w:rsidR="009E4616" w:rsidRDefault="00941593" w:rsidP="00055663">
      <w:pPr>
        <w:pStyle w:val="Heading3"/>
      </w:pPr>
      <w:proofErr w:type="gramStart"/>
      <w:r>
        <w:t>Any o</w:t>
      </w:r>
      <w:r w:rsidR="00262004">
        <w:t>ther comments?</w:t>
      </w:r>
      <w:proofErr w:type="gramEnd"/>
    </w:p>
    <w:p w14:paraId="26627928" w14:textId="0803474C" w:rsidR="00262004" w:rsidRPr="00262004" w:rsidRDefault="00AE2F16" w:rsidP="00262004">
      <w:r>
        <w:t>Not at the moment.</w:t>
      </w:r>
      <w:bookmarkStart w:id="0" w:name="_GoBack"/>
      <w:bookmarkEnd w:id="0"/>
    </w:p>
    <w:sectPr w:rsidR="00262004" w:rsidRPr="00262004" w:rsidSect="00127112">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8AB7B" w14:textId="77777777" w:rsidR="00A173D4" w:rsidRDefault="00A173D4">
      <w:pPr>
        <w:spacing w:after="0"/>
      </w:pPr>
      <w:r>
        <w:separator/>
      </w:r>
    </w:p>
  </w:endnote>
  <w:endnote w:type="continuationSeparator" w:id="0">
    <w:p w14:paraId="5B776E52" w14:textId="77777777" w:rsidR="00A173D4" w:rsidRDefault="00A173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2A4CF" w14:textId="77777777" w:rsidR="00A173D4" w:rsidRDefault="00A173D4">
      <w:pPr>
        <w:spacing w:after="0"/>
      </w:pPr>
      <w:r>
        <w:separator/>
      </w:r>
    </w:p>
  </w:footnote>
  <w:footnote w:type="continuationSeparator" w:id="0">
    <w:p w14:paraId="5A823A64" w14:textId="77777777" w:rsidR="00A173D4" w:rsidRDefault="00A173D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07BC9" w14:textId="07DFFBAC" w:rsidR="00A173D4" w:rsidRDefault="00A173D4" w:rsidP="00EB1A37">
    <w:pPr>
      <w:pStyle w:val="Header"/>
      <w:jc w:val="center"/>
    </w:pPr>
    <w:r>
      <w:rPr>
        <w:noProof/>
      </w:rPr>
      <w:drawing>
        <wp:inline distT="0" distB="0" distL="0" distR="0" wp14:anchorId="6D4B6FFC" wp14:editId="237B1290">
          <wp:extent cx="1453350" cy="731520"/>
          <wp:effectExtent l="0" t="0" r="0" b="0"/>
          <wp:docPr id="3" name="Picture 3" descr="Image result for 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ww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3350" cy="73152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E3F57"/>
    <w:multiLevelType w:val="multilevel"/>
    <w:tmpl w:val="74F0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37179"/>
    <w:multiLevelType w:val="multilevel"/>
    <w:tmpl w:val="D85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97219"/>
    <w:multiLevelType w:val="multilevel"/>
    <w:tmpl w:val="149E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4F4C66"/>
    <w:multiLevelType w:val="hybridMultilevel"/>
    <w:tmpl w:val="31F6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2556A"/>
    <w:multiLevelType w:val="multilevel"/>
    <w:tmpl w:val="15D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571AA8"/>
    <w:multiLevelType w:val="hybridMultilevel"/>
    <w:tmpl w:val="BD587B66"/>
    <w:lvl w:ilvl="0" w:tplc="FFFFFFFF">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E0825"/>
    <w:multiLevelType w:val="multilevel"/>
    <w:tmpl w:val="4B44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1C4072"/>
    <w:multiLevelType w:val="multilevel"/>
    <w:tmpl w:val="329C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D15A15"/>
    <w:multiLevelType w:val="hybridMultilevel"/>
    <w:tmpl w:val="B5F2AFD2"/>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E862C7"/>
    <w:multiLevelType w:val="multilevel"/>
    <w:tmpl w:val="63BE0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75F99"/>
    <w:multiLevelType w:val="hybridMultilevel"/>
    <w:tmpl w:val="6BFAE102"/>
    <w:lvl w:ilvl="0" w:tplc="FFFFFFFF">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73F01711"/>
    <w:multiLevelType w:val="hybridMultilevel"/>
    <w:tmpl w:val="47A6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8"/>
  </w:num>
  <w:num w:numId="4">
    <w:abstractNumId w:val="9"/>
  </w:num>
  <w:num w:numId="5">
    <w:abstractNumId w:val="6"/>
  </w:num>
  <w:num w:numId="6">
    <w:abstractNumId w:val="7"/>
  </w:num>
  <w:num w:numId="7">
    <w:abstractNumId w:val="0"/>
  </w:num>
  <w:num w:numId="8">
    <w:abstractNumId w:val="4"/>
  </w:num>
  <w:num w:numId="9">
    <w:abstractNumId w:val="1"/>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AAA"/>
    <w:rsid w:val="00055663"/>
    <w:rsid w:val="00060B58"/>
    <w:rsid w:val="00127112"/>
    <w:rsid w:val="001A06BE"/>
    <w:rsid w:val="00262004"/>
    <w:rsid w:val="0029323A"/>
    <w:rsid w:val="00325991"/>
    <w:rsid w:val="003476C0"/>
    <w:rsid w:val="003A7FAA"/>
    <w:rsid w:val="004201DF"/>
    <w:rsid w:val="004B135D"/>
    <w:rsid w:val="004B2591"/>
    <w:rsid w:val="004B5753"/>
    <w:rsid w:val="004C74D3"/>
    <w:rsid w:val="004F75AB"/>
    <w:rsid w:val="00527A4B"/>
    <w:rsid w:val="00535D72"/>
    <w:rsid w:val="00580318"/>
    <w:rsid w:val="0086096F"/>
    <w:rsid w:val="00917651"/>
    <w:rsid w:val="00941593"/>
    <w:rsid w:val="009E4616"/>
    <w:rsid w:val="009F27BF"/>
    <w:rsid w:val="00A02A5F"/>
    <w:rsid w:val="00A173D4"/>
    <w:rsid w:val="00A70B4D"/>
    <w:rsid w:val="00A95799"/>
    <w:rsid w:val="00A9638D"/>
    <w:rsid w:val="00AA33A8"/>
    <w:rsid w:val="00AB7A04"/>
    <w:rsid w:val="00AD0E24"/>
    <w:rsid w:val="00AE2F16"/>
    <w:rsid w:val="00AE4D8E"/>
    <w:rsid w:val="00BB5289"/>
    <w:rsid w:val="00C103C0"/>
    <w:rsid w:val="00C60778"/>
    <w:rsid w:val="00CE20F6"/>
    <w:rsid w:val="00CE410F"/>
    <w:rsid w:val="00D03FCD"/>
    <w:rsid w:val="00D06A4A"/>
    <w:rsid w:val="00DA3296"/>
    <w:rsid w:val="00E34AC4"/>
    <w:rsid w:val="00E573D6"/>
    <w:rsid w:val="00E71801"/>
    <w:rsid w:val="00EB1A37"/>
    <w:rsid w:val="00EE2333"/>
    <w:rsid w:val="00F05AAA"/>
    <w:rsid w:val="00F24B05"/>
    <w:rsid w:val="00F41EC5"/>
    <w:rsid w:val="00F569C8"/>
    <w:rsid w:val="00F62359"/>
    <w:rsid w:val="00FA255A"/>
    <w:rsid w:val="00FB1D8A"/>
    <w:rsid w:val="6E8C7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1B1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616"/>
    <w:pPr>
      <w:spacing w:after="120"/>
    </w:pPr>
    <w:rPr>
      <w:sz w:val="24"/>
      <w:szCs w:val="24"/>
    </w:rPr>
  </w:style>
  <w:style w:type="paragraph" w:styleId="Heading1">
    <w:name w:val="heading 1"/>
    <w:basedOn w:val="Normal"/>
    <w:next w:val="Normal"/>
    <w:qFormat/>
    <w:rsid w:val="009E4616"/>
    <w:pPr>
      <w:keepNext/>
      <w:spacing w:before="360" w:after="60"/>
      <w:jc w:val="center"/>
      <w:outlineLvl w:val="0"/>
    </w:pPr>
    <w:rPr>
      <w:rFonts w:cs="Arial"/>
      <w:b/>
      <w:bCs/>
      <w:kern w:val="32"/>
      <w:sz w:val="32"/>
      <w:szCs w:val="32"/>
    </w:rPr>
  </w:style>
  <w:style w:type="paragraph" w:styleId="Heading2">
    <w:name w:val="heading 2"/>
    <w:basedOn w:val="Normal"/>
    <w:next w:val="Normal"/>
    <w:qFormat/>
    <w:rsid w:val="009E4616"/>
    <w:pPr>
      <w:widowControl w:val="0"/>
      <w:autoSpaceDE w:val="0"/>
      <w:autoSpaceDN w:val="0"/>
      <w:adjustRightInd w:val="0"/>
      <w:spacing w:before="240"/>
      <w:outlineLvl w:val="1"/>
    </w:pPr>
    <w:rPr>
      <w:b/>
      <w:i/>
      <w:sz w:val="28"/>
      <w:u w:val="single"/>
    </w:rPr>
  </w:style>
  <w:style w:type="paragraph" w:styleId="Heading3">
    <w:name w:val="heading 3"/>
    <w:basedOn w:val="Normal"/>
    <w:next w:val="Normal"/>
    <w:qFormat/>
    <w:rsid w:val="009E461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rial14ptBoldCenteredBefore108ptLinespacing">
    <w:name w:val="Style Arial 14 pt Bold Centered Before:  10.8 pt Line spacing:..."/>
    <w:basedOn w:val="Normal"/>
    <w:rsid w:val="009E4616"/>
    <w:pPr>
      <w:spacing w:before="120" w:line="449" w:lineRule="atLeast"/>
      <w:jc w:val="center"/>
    </w:pPr>
    <w:rPr>
      <w:rFonts w:ascii="Arial" w:hAnsi="Arial"/>
      <w:b/>
      <w:bCs/>
      <w:sz w:val="28"/>
      <w:szCs w:val="20"/>
    </w:rPr>
  </w:style>
  <w:style w:type="paragraph" w:styleId="DocumentMap">
    <w:name w:val="Document Map"/>
    <w:basedOn w:val="Normal"/>
    <w:rsid w:val="00E573D6"/>
    <w:pPr>
      <w:shd w:val="clear" w:color="auto" w:fill="000080"/>
    </w:pPr>
    <w:rPr>
      <w:rFonts w:ascii="Courier New" w:hAnsi="Courier New" w:cs="Tahoma"/>
      <w:sz w:val="18"/>
    </w:rPr>
  </w:style>
  <w:style w:type="paragraph" w:customStyle="1" w:styleId="StyleStyleArial14ptBoldCenteredBefore108ptLinespacing">
    <w:name w:val="Style Style Arial 14 pt Bold Centered Before:  10.8 pt Line spacing..."/>
    <w:basedOn w:val="StyleArial14ptBoldCenteredBefore108ptLinespacing"/>
    <w:autoRedefine/>
    <w:rsid w:val="00FA255A"/>
    <w:pPr>
      <w:spacing w:before="0" w:after="0" w:line="240" w:lineRule="auto"/>
    </w:pPr>
    <w:rPr>
      <w:rFonts w:ascii="Times New Roman" w:hAnsi="Times New Roman"/>
    </w:rPr>
  </w:style>
  <w:style w:type="table" w:styleId="TableGrid">
    <w:name w:val="Table Grid"/>
    <w:basedOn w:val="TableNormal"/>
    <w:rsid w:val="00941593"/>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E573D6"/>
    <w:rPr>
      <w:sz w:val="20"/>
      <w:szCs w:val="20"/>
    </w:rPr>
  </w:style>
  <w:style w:type="character" w:styleId="FootnoteReference">
    <w:name w:val="footnote reference"/>
    <w:basedOn w:val="DefaultParagraphFont"/>
    <w:semiHidden/>
    <w:rsid w:val="00E573D6"/>
    <w:rPr>
      <w:vertAlign w:val="superscript"/>
    </w:rPr>
  </w:style>
  <w:style w:type="paragraph" w:styleId="Header">
    <w:name w:val="header"/>
    <w:basedOn w:val="Normal"/>
    <w:link w:val="HeaderChar"/>
    <w:uiPriority w:val="99"/>
    <w:unhideWhenUsed/>
    <w:rsid w:val="00127112"/>
    <w:pPr>
      <w:tabs>
        <w:tab w:val="center" w:pos="4680"/>
        <w:tab w:val="right" w:pos="9360"/>
      </w:tabs>
    </w:pPr>
  </w:style>
  <w:style w:type="character" w:customStyle="1" w:styleId="HeaderChar">
    <w:name w:val="Header Char"/>
    <w:basedOn w:val="DefaultParagraphFont"/>
    <w:link w:val="Header"/>
    <w:uiPriority w:val="99"/>
    <w:rsid w:val="00127112"/>
    <w:rPr>
      <w:sz w:val="24"/>
      <w:szCs w:val="24"/>
    </w:rPr>
  </w:style>
  <w:style w:type="paragraph" w:styleId="Footer">
    <w:name w:val="footer"/>
    <w:basedOn w:val="Normal"/>
    <w:link w:val="FooterChar"/>
    <w:uiPriority w:val="99"/>
    <w:unhideWhenUsed/>
    <w:rsid w:val="00127112"/>
    <w:pPr>
      <w:tabs>
        <w:tab w:val="center" w:pos="4680"/>
        <w:tab w:val="right" w:pos="9360"/>
      </w:tabs>
    </w:pPr>
  </w:style>
  <w:style w:type="character" w:customStyle="1" w:styleId="FooterChar">
    <w:name w:val="Footer Char"/>
    <w:basedOn w:val="DefaultParagraphFont"/>
    <w:link w:val="Footer"/>
    <w:uiPriority w:val="99"/>
    <w:rsid w:val="00127112"/>
    <w:rPr>
      <w:sz w:val="24"/>
      <w:szCs w:val="24"/>
    </w:rPr>
  </w:style>
  <w:style w:type="paragraph" w:styleId="ListParagraph">
    <w:name w:val="List Paragraph"/>
    <w:basedOn w:val="Normal"/>
    <w:uiPriority w:val="34"/>
    <w:qFormat/>
    <w:rsid w:val="00E71801"/>
    <w:pPr>
      <w:ind w:left="720"/>
      <w:contextualSpacing/>
    </w:pPr>
  </w:style>
  <w:style w:type="paragraph" w:styleId="BalloonText">
    <w:name w:val="Balloon Text"/>
    <w:basedOn w:val="Normal"/>
    <w:link w:val="BalloonTextChar"/>
    <w:uiPriority w:val="99"/>
    <w:semiHidden/>
    <w:unhideWhenUsed/>
    <w:rsid w:val="004B259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2591"/>
    <w:rPr>
      <w:rFonts w:ascii="Lucida Grande" w:hAnsi="Lucida Grande"/>
      <w:sz w:val="18"/>
      <w:szCs w:val="18"/>
    </w:rPr>
  </w:style>
  <w:style w:type="character" w:customStyle="1" w:styleId="apple-tab-span">
    <w:name w:val="apple-tab-span"/>
    <w:basedOn w:val="DefaultParagraphFont"/>
    <w:rsid w:val="004B2591"/>
  </w:style>
  <w:style w:type="paragraph" w:styleId="NormalWeb">
    <w:name w:val="Normal (Web)"/>
    <w:basedOn w:val="Normal"/>
    <w:uiPriority w:val="99"/>
    <w:unhideWhenUsed/>
    <w:rsid w:val="004B2591"/>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616"/>
    <w:pPr>
      <w:spacing w:after="120"/>
    </w:pPr>
    <w:rPr>
      <w:sz w:val="24"/>
      <w:szCs w:val="24"/>
    </w:rPr>
  </w:style>
  <w:style w:type="paragraph" w:styleId="Heading1">
    <w:name w:val="heading 1"/>
    <w:basedOn w:val="Normal"/>
    <w:next w:val="Normal"/>
    <w:qFormat/>
    <w:rsid w:val="009E4616"/>
    <w:pPr>
      <w:keepNext/>
      <w:spacing w:before="360" w:after="60"/>
      <w:jc w:val="center"/>
      <w:outlineLvl w:val="0"/>
    </w:pPr>
    <w:rPr>
      <w:rFonts w:cs="Arial"/>
      <w:b/>
      <w:bCs/>
      <w:kern w:val="32"/>
      <w:sz w:val="32"/>
      <w:szCs w:val="32"/>
    </w:rPr>
  </w:style>
  <w:style w:type="paragraph" w:styleId="Heading2">
    <w:name w:val="heading 2"/>
    <w:basedOn w:val="Normal"/>
    <w:next w:val="Normal"/>
    <w:qFormat/>
    <w:rsid w:val="009E4616"/>
    <w:pPr>
      <w:widowControl w:val="0"/>
      <w:autoSpaceDE w:val="0"/>
      <w:autoSpaceDN w:val="0"/>
      <w:adjustRightInd w:val="0"/>
      <w:spacing w:before="240"/>
      <w:outlineLvl w:val="1"/>
    </w:pPr>
    <w:rPr>
      <w:b/>
      <w:i/>
      <w:sz w:val="28"/>
      <w:u w:val="single"/>
    </w:rPr>
  </w:style>
  <w:style w:type="paragraph" w:styleId="Heading3">
    <w:name w:val="heading 3"/>
    <w:basedOn w:val="Normal"/>
    <w:next w:val="Normal"/>
    <w:qFormat/>
    <w:rsid w:val="009E461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rial14ptBoldCenteredBefore108ptLinespacing">
    <w:name w:val="Style Arial 14 pt Bold Centered Before:  10.8 pt Line spacing:..."/>
    <w:basedOn w:val="Normal"/>
    <w:rsid w:val="009E4616"/>
    <w:pPr>
      <w:spacing w:before="120" w:line="449" w:lineRule="atLeast"/>
      <w:jc w:val="center"/>
    </w:pPr>
    <w:rPr>
      <w:rFonts w:ascii="Arial" w:hAnsi="Arial"/>
      <w:b/>
      <w:bCs/>
      <w:sz w:val="28"/>
      <w:szCs w:val="20"/>
    </w:rPr>
  </w:style>
  <w:style w:type="paragraph" w:styleId="DocumentMap">
    <w:name w:val="Document Map"/>
    <w:basedOn w:val="Normal"/>
    <w:rsid w:val="00E573D6"/>
    <w:pPr>
      <w:shd w:val="clear" w:color="auto" w:fill="000080"/>
    </w:pPr>
    <w:rPr>
      <w:rFonts w:ascii="Courier New" w:hAnsi="Courier New" w:cs="Tahoma"/>
      <w:sz w:val="18"/>
    </w:rPr>
  </w:style>
  <w:style w:type="paragraph" w:customStyle="1" w:styleId="StyleStyleArial14ptBoldCenteredBefore108ptLinespacing">
    <w:name w:val="Style Style Arial 14 pt Bold Centered Before:  10.8 pt Line spacing..."/>
    <w:basedOn w:val="StyleArial14ptBoldCenteredBefore108ptLinespacing"/>
    <w:autoRedefine/>
    <w:rsid w:val="00FA255A"/>
    <w:pPr>
      <w:spacing w:before="0" w:after="0" w:line="240" w:lineRule="auto"/>
    </w:pPr>
    <w:rPr>
      <w:rFonts w:ascii="Times New Roman" w:hAnsi="Times New Roman"/>
    </w:rPr>
  </w:style>
  <w:style w:type="table" w:styleId="TableGrid">
    <w:name w:val="Table Grid"/>
    <w:basedOn w:val="TableNormal"/>
    <w:rsid w:val="00941593"/>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E573D6"/>
    <w:rPr>
      <w:sz w:val="20"/>
      <w:szCs w:val="20"/>
    </w:rPr>
  </w:style>
  <w:style w:type="character" w:styleId="FootnoteReference">
    <w:name w:val="footnote reference"/>
    <w:basedOn w:val="DefaultParagraphFont"/>
    <w:semiHidden/>
    <w:rsid w:val="00E573D6"/>
    <w:rPr>
      <w:vertAlign w:val="superscript"/>
    </w:rPr>
  </w:style>
  <w:style w:type="paragraph" w:styleId="Header">
    <w:name w:val="header"/>
    <w:basedOn w:val="Normal"/>
    <w:link w:val="HeaderChar"/>
    <w:uiPriority w:val="99"/>
    <w:unhideWhenUsed/>
    <w:rsid w:val="00127112"/>
    <w:pPr>
      <w:tabs>
        <w:tab w:val="center" w:pos="4680"/>
        <w:tab w:val="right" w:pos="9360"/>
      </w:tabs>
    </w:pPr>
  </w:style>
  <w:style w:type="character" w:customStyle="1" w:styleId="HeaderChar">
    <w:name w:val="Header Char"/>
    <w:basedOn w:val="DefaultParagraphFont"/>
    <w:link w:val="Header"/>
    <w:uiPriority w:val="99"/>
    <w:rsid w:val="00127112"/>
    <w:rPr>
      <w:sz w:val="24"/>
      <w:szCs w:val="24"/>
    </w:rPr>
  </w:style>
  <w:style w:type="paragraph" w:styleId="Footer">
    <w:name w:val="footer"/>
    <w:basedOn w:val="Normal"/>
    <w:link w:val="FooterChar"/>
    <w:uiPriority w:val="99"/>
    <w:unhideWhenUsed/>
    <w:rsid w:val="00127112"/>
    <w:pPr>
      <w:tabs>
        <w:tab w:val="center" w:pos="4680"/>
        <w:tab w:val="right" w:pos="9360"/>
      </w:tabs>
    </w:pPr>
  </w:style>
  <w:style w:type="character" w:customStyle="1" w:styleId="FooterChar">
    <w:name w:val="Footer Char"/>
    <w:basedOn w:val="DefaultParagraphFont"/>
    <w:link w:val="Footer"/>
    <w:uiPriority w:val="99"/>
    <w:rsid w:val="00127112"/>
    <w:rPr>
      <w:sz w:val="24"/>
      <w:szCs w:val="24"/>
    </w:rPr>
  </w:style>
  <w:style w:type="paragraph" w:styleId="ListParagraph">
    <w:name w:val="List Paragraph"/>
    <w:basedOn w:val="Normal"/>
    <w:uiPriority w:val="34"/>
    <w:qFormat/>
    <w:rsid w:val="00E71801"/>
    <w:pPr>
      <w:ind w:left="720"/>
      <w:contextualSpacing/>
    </w:pPr>
  </w:style>
  <w:style w:type="paragraph" w:styleId="BalloonText">
    <w:name w:val="Balloon Text"/>
    <w:basedOn w:val="Normal"/>
    <w:link w:val="BalloonTextChar"/>
    <w:uiPriority w:val="99"/>
    <w:semiHidden/>
    <w:unhideWhenUsed/>
    <w:rsid w:val="004B259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2591"/>
    <w:rPr>
      <w:rFonts w:ascii="Lucida Grande" w:hAnsi="Lucida Grande"/>
      <w:sz w:val="18"/>
      <w:szCs w:val="18"/>
    </w:rPr>
  </w:style>
  <w:style w:type="character" w:customStyle="1" w:styleId="apple-tab-span">
    <w:name w:val="apple-tab-span"/>
    <w:basedOn w:val="DefaultParagraphFont"/>
    <w:rsid w:val="004B2591"/>
  </w:style>
  <w:style w:type="paragraph" w:styleId="NormalWeb">
    <w:name w:val="Normal (Web)"/>
    <w:basedOn w:val="Normal"/>
    <w:uiPriority w:val="99"/>
    <w:unhideWhenUsed/>
    <w:rsid w:val="004B259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80652">
      <w:bodyDiv w:val="1"/>
      <w:marLeft w:val="0"/>
      <w:marRight w:val="0"/>
      <w:marTop w:val="0"/>
      <w:marBottom w:val="0"/>
      <w:divBdr>
        <w:top w:val="none" w:sz="0" w:space="0" w:color="auto"/>
        <w:left w:val="none" w:sz="0" w:space="0" w:color="auto"/>
        <w:bottom w:val="none" w:sz="0" w:space="0" w:color="auto"/>
        <w:right w:val="none" w:sz="0" w:space="0" w:color="auto"/>
      </w:divBdr>
    </w:div>
    <w:div w:id="626547575">
      <w:bodyDiv w:val="1"/>
      <w:marLeft w:val="0"/>
      <w:marRight w:val="0"/>
      <w:marTop w:val="0"/>
      <w:marBottom w:val="0"/>
      <w:divBdr>
        <w:top w:val="none" w:sz="0" w:space="0" w:color="auto"/>
        <w:left w:val="none" w:sz="0" w:space="0" w:color="auto"/>
        <w:bottom w:val="none" w:sz="0" w:space="0" w:color="auto"/>
        <w:right w:val="none" w:sz="0" w:space="0" w:color="auto"/>
      </w:divBdr>
    </w:div>
    <w:div w:id="809635324">
      <w:bodyDiv w:val="1"/>
      <w:marLeft w:val="0"/>
      <w:marRight w:val="0"/>
      <w:marTop w:val="0"/>
      <w:marBottom w:val="0"/>
      <w:divBdr>
        <w:top w:val="none" w:sz="0" w:space="0" w:color="auto"/>
        <w:left w:val="none" w:sz="0" w:space="0" w:color="auto"/>
        <w:bottom w:val="none" w:sz="0" w:space="0" w:color="auto"/>
        <w:right w:val="none" w:sz="0" w:space="0" w:color="auto"/>
      </w:divBdr>
    </w:div>
    <w:div w:id="935210195">
      <w:bodyDiv w:val="1"/>
      <w:marLeft w:val="0"/>
      <w:marRight w:val="0"/>
      <w:marTop w:val="0"/>
      <w:marBottom w:val="0"/>
      <w:divBdr>
        <w:top w:val="none" w:sz="0" w:space="0" w:color="auto"/>
        <w:left w:val="none" w:sz="0" w:space="0" w:color="auto"/>
        <w:bottom w:val="none" w:sz="0" w:space="0" w:color="auto"/>
        <w:right w:val="none" w:sz="0" w:space="0" w:color="auto"/>
      </w:divBdr>
    </w:div>
    <w:div w:id="1461537237">
      <w:bodyDiv w:val="1"/>
      <w:marLeft w:val="0"/>
      <w:marRight w:val="0"/>
      <w:marTop w:val="0"/>
      <w:marBottom w:val="0"/>
      <w:divBdr>
        <w:top w:val="none" w:sz="0" w:space="0" w:color="auto"/>
        <w:left w:val="none" w:sz="0" w:space="0" w:color="auto"/>
        <w:bottom w:val="none" w:sz="0" w:space="0" w:color="auto"/>
        <w:right w:val="none" w:sz="0" w:space="0" w:color="auto"/>
      </w:divBdr>
    </w:div>
    <w:div w:id="16745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70219-F936-9B48-A624-EAE36E371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1755</Words>
  <Characters>10004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University of Arkansas – CSCE Department</vt:lpstr>
    </vt:vector>
  </TitlesOfParts>
  <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SURLY Report</dc:title>
  <dc:subject/>
  <dc:creator>Wesley Deneke</dc:creator>
  <cp:keywords/>
  <dc:description/>
  <cp:lastModifiedBy>Daniel Lorigan</cp:lastModifiedBy>
  <cp:revision>3</cp:revision>
  <dcterms:created xsi:type="dcterms:W3CDTF">2017-10-04T18:12:00Z</dcterms:created>
  <dcterms:modified xsi:type="dcterms:W3CDTF">2017-12-11T05:53:00Z</dcterms:modified>
</cp:coreProperties>
</file>