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E28" w:rsidRPr="00974CC6" w:rsidRDefault="00902E28" w:rsidP="00902E28">
      <w:pPr>
        <w:rPr>
          <w:rFonts w:ascii="Arial" w:hAnsi="Arial" w:cs="Arial"/>
          <w:sz w:val="28"/>
          <w:szCs w:val="28"/>
        </w:rPr>
      </w:pPr>
      <w:r w:rsidRPr="00974CC6">
        <w:rPr>
          <w:rFonts w:ascii="Arial" w:hAnsi="Arial" w:cs="Arial"/>
          <w:color w:val="6C6865"/>
          <w:sz w:val="28"/>
          <w:szCs w:val="28"/>
        </w:rPr>
        <w:t>PRACTICE MULTIPLE-CHOICE QUESTIONS</w:t>
      </w: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12-1. </w:t>
      </w:r>
      <w:r w:rsidRPr="00974CC6">
        <w:rPr>
          <w:rFonts w:ascii="Arial" w:hAnsi="Arial" w:cs="Arial"/>
          <w:color w:val="038ACF"/>
          <w:kern w:val="0"/>
          <w:sz w:val="21"/>
          <w:szCs w:val="21"/>
        </w:rPr>
        <w:t>(LO 1)</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Which of the following is </w:t>
      </w:r>
      <w:r w:rsidRPr="00974CC6">
        <w:rPr>
          <w:rFonts w:ascii="Arial" w:hAnsi="Arial" w:cs="Arial"/>
          <w:b/>
          <w:bCs/>
          <w:iCs/>
          <w:color w:val="000000"/>
          <w:kern w:val="0"/>
          <w:sz w:val="21"/>
          <w:szCs w:val="21"/>
        </w:rPr>
        <w:t>not</w:t>
      </w:r>
      <w:r w:rsidRPr="00974CC6">
        <w:rPr>
          <w:rFonts w:ascii="Arial" w:hAnsi="Arial" w:cs="Arial"/>
          <w:b/>
          <w:bCs/>
          <w:i/>
          <w:iCs/>
          <w:color w:val="000000"/>
          <w:kern w:val="0"/>
          <w:sz w:val="21"/>
          <w:szCs w:val="21"/>
        </w:rPr>
        <w:t xml:space="preserve"> </w:t>
      </w:r>
      <w:r w:rsidRPr="00974CC6">
        <w:rPr>
          <w:rFonts w:ascii="Arial" w:hAnsi="Arial" w:cs="Arial"/>
          <w:color w:val="000000"/>
          <w:kern w:val="0"/>
          <w:sz w:val="21"/>
          <w:szCs w:val="21"/>
        </w:rPr>
        <w:t>a primary reason why corporations invest in debt and equity securities?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(a) They wish to gain control of a competitor.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(b) They have excess cash.</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(c) They wish to move into a new line of business.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(d) They are required to by law.</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(d) They are required to by law.</w:t>
      </w:r>
    </w:p>
    <w:p w:rsidR="00F27FCB" w:rsidRPr="00974CC6" w:rsidRDefault="00F27FCB" w:rsidP="00902E28">
      <w:pPr>
        <w:autoSpaceDE w:val="0"/>
        <w:autoSpaceDN w:val="0"/>
        <w:adjustRightInd w:val="0"/>
        <w:rPr>
          <w:rFonts w:ascii="Arial" w:hAnsi="Arial" w:cs="Arial"/>
          <w:b/>
          <w:bCs/>
          <w:color w:val="B21117"/>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12-2. </w:t>
      </w:r>
      <w:r w:rsidRPr="00974CC6">
        <w:rPr>
          <w:rFonts w:ascii="Arial" w:hAnsi="Arial" w:cs="Arial"/>
          <w:color w:val="038ACF"/>
          <w:kern w:val="0"/>
          <w:sz w:val="21"/>
          <w:szCs w:val="21"/>
        </w:rPr>
        <w:t>(LO 2)</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Debt investments are initially recorded at:</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cost</w:t>
      </w:r>
      <w:proofErr w:type="gramEnd"/>
      <w:r w:rsidRPr="00974CC6">
        <w:rPr>
          <w:rFonts w:ascii="Arial" w:hAnsi="Arial" w:cs="Arial"/>
          <w:color w:val="000000"/>
          <w:kern w:val="0"/>
          <w:sz w:val="21"/>
          <w:szCs w:val="21"/>
        </w:rPr>
        <w:t>.</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w:t>
      </w:r>
      <w:proofErr w:type="gramStart"/>
      <w:r w:rsidRPr="00974CC6">
        <w:rPr>
          <w:rFonts w:ascii="Arial" w:hAnsi="Arial" w:cs="Arial"/>
          <w:color w:val="000000"/>
          <w:kern w:val="0"/>
          <w:sz w:val="21"/>
          <w:szCs w:val="21"/>
        </w:rPr>
        <w:t>b</w:t>
      </w:r>
      <w:proofErr w:type="gramEnd"/>
      <w:r w:rsidRPr="00974CC6">
        <w:rPr>
          <w:rFonts w:ascii="Arial" w:hAnsi="Arial" w:cs="Arial"/>
          <w:color w:val="000000"/>
          <w:kern w:val="0"/>
          <w:sz w:val="21"/>
          <w:szCs w:val="21"/>
        </w:rPr>
        <w:t>) cost plus dividends.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par</w:t>
      </w:r>
      <w:proofErr w:type="gramEnd"/>
      <w:r w:rsidRPr="00974CC6">
        <w:rPr>
          <w:rFonts w:ascii="Arial" w:hAnsi="Arial" w:cs="Arial"/>
          <w:color w:val="000000"/>
          <w:kern w:val="0"/>
          <w:sz w:val="21"/>
          <w:szCs w:val="21"/>
        </w:rPr>
        <w:t xml:space="preserve"> value.</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(d) </w:t>
      </w:r>
      <w:proofErr w:type="gramStart"/>
      <w:r w:rsidRPr="00974CC6">
        <w:rPr>
          <w:rFonts w:ascii="Arial" w:hAnsi="Arial" w:cs="Arial"/>
          <w:color w:val="000000"/>
          <w:kern w:val="0"/>
          <w:sz w:val="21"/>
          <w:szCs w:val="21"/>
        </w:rPr>
        <w:t>face</w:t>
      </w:r>
      <w:proofErr w:type="gramEnd"/>
      <w:r w:rsidRPr="00974CC6">
        <w:rPr>
          <w:rFonts w:ascii="Arial" w:hAnsi="Arial" w:cs="Arial"/>
          <w:color w:val="000000"/>
          <w:kern w:val="0"/>
          <w:sz w:val="21"/>
          <w:szCs w:val="21"/>
        </w:rPr>
        <w:t xml:space="preserve"> value.</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cost</w:t>
      </w:r>
      <w:proofErr w:type="gramEnd"/>
      <w:r w:rsidRPr="00974CC6">
        <w:rPr>
          <w:rFonts w:ascii="Arial" w:hAnsi="Arial" w:cs="Arial"/>
          <w:color w:val="000000"/>
          <w:kern w:val="0"/>
          <w:sz w:val="21"/>
          <w:szCs w:val="21"/>
        </w:rPr>
        <w:t>.</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12-3. </w:t>
      </w:r>
      <w:r w:rsidRPr="00974CC6">
        <w:rPr>
          <w:rFonts w:ascii="Arial" w:hAnsi="Arial" w:cs="Arial"/>
          <w:color w:val="038ACF"/>
          <w:kern w:val="0"/>
          <w:sz w:val="21"/>
          <w:szCs w:val="21"/>
        </w:rPr>
        <w:t>(LO 2)</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Hanes Company sells debt investments costing </w:t>
      </w:r>
      <w:r w:rsidR="00EF2719" w:rsidRPr="00974CC6">
        <w:rPr>
          <w:rFonts w:ascii="Arial" w:hAnsi="Arial" w:cs="Arial"/>
          <w:color w:val="000000"/>
          <w:kern w:val="0"/>
          <w:sz w:val="21"/>
          <w:szCs w:val="21"/>
        </w:rPr>
        <w:t>£</w:t>
      </w:r>
      <w:r w:rsidRPr="00974CC6">
        <w:rPr>
          <w:rFonts w:ascii="Arial" w:hAnsi="Arial" w:cs="Arial"/>
          <w:color w:val="000000"/>
          <w:kern w:val="0"/>
          <w:sz w:val="21"/>
          <w:szCs w:val="21"/>
        </w:rPr>
        <w:t xml:space="preserve">26,000 for </w:t>
      </w:r>
      <w:r w:rsidR="00EF2719" w:rsidRPr="00974CC6">
        <w:rPr>
          <w:rFonts w:ascii="Arial" w:hAnsi="Arial" w:cs="Arial"/>
          <w:color w:val="000000"/>
          <w:kern w:val="0"/>
          <w:sz w:val="21"/>
          <w:szCs w:val="21"/>
        </w:rPr>
        <w:t>£</w:t>
      </w:r>
      <w:r w:rsidRPr="00974CC6">
        <w:rPr>
          <w:rFonts w:ascii="Arial" w:hAnsi="Arial" w:cs="Arial"/>
          <w:color w:val="000000"/>
          <w:kern w:val="0"/>
          <w:sz w:val="21"/>
          <w:szCs w:val="21"/>
        </w:rPr>
        <w:t>28,000, plus accrued interest that has been</w:t>
      </w:r>
      <w:r w:rsidR="00EF2719" w:rsidRPr="00974CC6">
        <w:rPr>
          <w:rFonts w:ascii="Arial" w:hAnsi="Arial" w:cs="Arial"/>
          <w:color w:val="000000"/>
          <w:kern w:val="0"/>
          <w:sz w:val="21"/>
          <w:szCs w:val="21"/>
        </w:rPr>
        <w:t xml:space="preserve"> </w:t>
      </w:r>
      <w:r w:rsidRPr="00974CC6">
        <w:rPr>
          <w:rFonts w:ascii="Arial" w:hAnsi="Arial" w:cs="Arial"/>
          <w:color w:val="000000"/>
          <w:kern w:val="0"/>
          <w:sz w:val="21"/>
          <w:szCs w:val="21"/>
        </w:rPr>
        <w:t>recorded. In journalizing the sale, credits are to:</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(a) Debt Investments and Loss on Sale of Debt Investments.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(b) Debt Investments, Gain on Sale of Debt Investments, and Interest Receivable.</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(c) Share Investments and Interest Receivable.</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(d) No</w:t>
      </w:r>
      <w:r w:rsidR="00EF2719" w:rsidRPr="00974CC6">
        <w:rPr>
          <w:rFonts w:ascii="Arial" w:hAnsi="Arial" w:cs="Arial"/>
          <w:color w:val="000000"/>
          <w:kern w:val="0"/>
          <w:sz w:val="21"/>
          <w:szCs w:val="21"/>
        </w:rPr>
        <w:t xml:space="preserve"> </w:t>
      </w:r>
      <w:r w:rsidRPr="00974CC6">
        <w:rPr>
          <w:rFonts w:ascii="Arial" w:hAnsi="Arial" w:cs="Arial"/>
          <w:color w:val="000000"/>
          <w:kern w:val="0"/>
          <w:sz w:val="21"/>
          <w:szCs w:val="21"/>
        </w:rPr>
        <w:t>correct</w:t>
      </w:r>
      <w:r w:rsidR="00EF2719" w:rsidRPr="00974CC6">
        <w:rPr>
          <w:rFonts w:ascii="Arial" w:hAnsi="Arial" w:cs="Arial"/>
          <w:color w:val="000000"/>
          <w:kern w:val="0"/>
          <w:sz w:val="21"/>
          <w:szCs w:val="21"/>
        </w:rPr>
        <w:t xml:space="preserve"> answer is given</w:t>
      </w:r>
      <w:r w:rsidRPr="00974CC6">
        <w:rPr>
          <w:rFonts w:ascii="Arial" w:hAnsi="Arial" w:cs="Arial"/>
          <w:color w:val="000000"/>
          <w:kern w:val="0"/>
          <w:sz w:val="21"/>
          <w:szCs w:val="21"/>
        </w:rPr>
        <w:t>.</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(b) Debt Investments, Gain on Sale of Debt Investments, and Interest Receivable.</w:t>
      </w:r>
    </w:p>
    <w:p w:rsidR="00F27FCB" w:rsidRPr="00974CC6" w:rsidRDefault="00F27FCB" w:rsidP="00902E28">
      <w:pPr>
        <w:autoSpaceDE w:val="0"/>
        <w:autoSpaceDN w:val="0"/>
        <w:adjustRightInd w:val="0"/>
        <w:rPr>
          <w:rFonts w:ascii="Arial" w:hAnsi="Arial" w:cs="Arial"/>
          <w:b/>
          <w:bCs/>
          <w:color w:val="B21117"/>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12-4. </w:t>
      </w:r>
      <w:r w:rsidRPr="00974CC6">
        <w:rPr>
          <w:rFonts w:ascii="Arial" w:hAnsi="Arial" w:cs="Arial"/>
          <w:color w:val="038ACF"/>
          <w:kern w:val="0"/>
          <w:sz w:val="21"/>
          <w:szCs w:val="21"/>
        </w:rPr>
        <w:t>(LO 3)</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Anatolian </w:t>
      </w:r>
      <w:r w:rsidR="00EF2719" w:rsidRPr="00974CC6">
        <w:rPr>
          <w:rFonts w:ascii="Arial" w:hAnsi="Arial" w:cs="Arial"/>
          <w:color w:val="000000"/>
          <w:kern w:val="0"/>
          <w:sz w:val="21"/>
          <w:szCs w:val="21"/>
        </w:rPr>
        <w:t>A.S.</w:t>
      </w:r>
      <w:r w:rsidRPr="00974CC6">
        <w:rPr>
          <w:rFonts w:ascii="Arial" w:hAnsi="Arial" w:cs="Arial"/>
          <w:color w:val="000000"/>
          <w:kern w:val="0"/>
          <w:sz w:val="21"/>
          <w:szCs w:val="21"/>
        </w:rPr>
        <w:t xml:space="preserve"> receives net proceeds of </w:t>
      </w:r>
      <w:r w:rsidR="00EF2719" w:rsidRPr="00974CC6">
        <w:rPr>
          <w:rFonts w:ascii="Arial" w:hAnsi="Arial" w:cs="Arial"/>
          <w:noProof/>
          <w:color w:val="000000"/>
          <w:kern w:val="0"/>
          <w:sz w:val="21"/>
          <w:szCs w:val="21"/>
        </w:rPr>
        <w:drawing>
          <wp:inline distT="0" distB="0" distL="0" distR="0">
            <wp:extent cx="66459" cy="90000"/>
            <wp:effectExtent l="19050" t="0" r="0" b="0"/>
            <wp:docPr id="1"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 xml:space="preserve">42,000 on the sale of share investments that cost </w:t>
      </w:r>
      <w:r w:rsidR="00EF2719" w:rsidRPr="00974CC6">
        <w:rPr>
          <w:rFonts w:ascii="Arial" w:hAnsi="Arial" w:cs="Arial"/>
          <w:noProof/>
          <w:color w:val="000000"/>
          <w:kern w:val="0"/>
          <w:sz w:val="21"/>
          <w:szCs w:val="21"/>
        </w:rPr>
        <w:drawing>
          <wp:inline distT="0" distB="0" distL="0" distR="0">
            <wp:extent cx="66459" cy="90000"/>
            <wp:effectExtent l="19050" t="0" r="0" b="0"/>
            <wp:docPr id="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39,500.</w:t>
      </w:r>
      <w:r w:rsidR="00EF2719" w:rsidRPr="00974CC6">
        <w:rPr>
          <w:rFonts w:ascii="Arial" w:hAnsi="Arial" w:cs="Arial"/>
          <w:color w:val="000000"/>
          <w:kern w:val="0"/>
          <w:sz w:val="21"/>
          <w:szCs w:val="21"/>
        </w:rPr>
        <w:t xml:space="preserve"> </w:t>
      </w:r>
      <w:r w:rsidRPr="00974CC6">
        <w:rPr>
          <w:rFonts w:ascii="Arial" w:hAnsi="Arial" w:cs="Arial"/>
          <w:color w:val="000000"/>
          <w:kern w:val="0"/>
          <w:sz w:val="21"/>
          <w:szCs w:val="21"/>
        </w:rPr>
        <w:t>This transaction will result in reporting in the income statement a:</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loss</w:t>
      </w:r>
      <w:proofErr w:type="gramEnd"/>
      <w:r w:rsidRPr="00974CC6">
        <w:rPr>
          <w:rFonts w:ascii="Arial" w:hAnsi="Arial" w:cs="Arial"/>
          <w:color w:val="000000"/>
          <w:kern w:val="0"/>
          <w:sz w:val="21"/>
          <w:szCs w:val="21"/>
        </w:rPr>
        <w:t xml:space="preserve"> of </w:t>
      </w:r>
      <w:r w:rsidR="00EF2719" w:rsidRPr="00974CC6">
        <w:rPr>
          <w:rFonts w:ascii="Arial" w:hAnsi="Arial" w:cs="Arial"/>
          <w:noProof/>
          <w:color w:val="000000"/>
          <w:kern w:val="0"/>
          <w:sz w:val="21"/>
          <w:szCs w:val="21"/>
        </w:rPr>
        <w:drawing>
          <wp:inline distT="0" distB="0" distL="0" distR="0">
            <wp:extent cx="66459" cy="90000"/>
            <wp:effectExtent l="19050" t="0" r="0" b="0"/>
            <wp:docPr id="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2,500 under “Other income and expense.”</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(b) </w:t>
      </w:r>
      <w:proofErr w:type="gramStart"/>
      <w:r w:rsidRPr="00974CC6">
        <w:rPr>
          <w:rFonts w:ascii="Arial" w:hAnsi="Arial" w:cs="Arial"/>
          <w:color w:val="000000"/>
          <w:kern w:val="0"/>
          <w:sz w:val="21"/>
          <w:szCs w:val="21"/>
        </w:rPr>
        <w:t>loss</w:t>
      </w:r>
      <w:proofErr w:type="gramEnd"/>
      <w:r w:rsidRPr="00974CC6">
        <w:rPr>
          <w:rFonts w:ascii="Arial" w:hAnsi="Arial" w:cs="Arial"/>
          <w:color w:val="000000"/>
          <w:kern w:val="0"/>
          <w:sz w:val="21"/>
          <w:szCs w:val="21"/>
        </w:rPr>
        <w:t xml:space="preserve"> of </w:t>
      </w:r>
      <w:r w:rsidR="00EF2719" w:rsidRPr="00974CC6">
        <w:rPr>
          <w:rFonts w:ascii="Arial" w:hAnsi="Arial" w:cs="Arial"/>
          <w:noProof/>
          <w:color w:val="000000"/>
          <w:kern w:val="0"/>
          <w:sz w:val="21"/>
          <w:szCs w:val="21"/>
        </w:rPr>
        <w:drawing>
          <wp:inline distT="0" distB="0" distL="0" distR="0">
            <wp:extent cx="66459" cy="90000"/>
            <wp:effectExtent l="19050" t="0" r="0" b="0"/>
            <wp:docPr id="4"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2,500 under “Operating expenses.”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gain</w:t>
      </w:r>
      <w:proofErr w:type="gramEnd"/>
      <w:r w:rsidRPr="00974CC6">
        <w:rPr>
          <w:rFonts w:ascii="Arial" w:hAnsi="Arial" w:cs="Arial"/>
          <w:color w:val="000000"/>
          <w:kern w:val="0"/>
          <w:sz w:val="21"/>
          <w:szCs w:val="21"/>
        </w:rPr>
        <w:t xml:space="preserve"> of </w:t>
      </w:r>
      <w:r w:rsidR="00EF2719" w:rsidRPr="00974CC6">
        <w:rPr>
          <w:rFonts w:ascii="Arial" w:hAnsi="Arial" w:cs="Arial"/>
          <w:noProof/>
          <w:color w:val="000000"/>
          <w:kern w:val="0"/>
          <w:sz w:val="21"/>
          <w:szCs w:val="21"/>
        </w:rPr>
        <w:drawing>
          <wp:inline distT="0" distB="0" distL="0" distR="0">
            <wp:extent cx="66459" cy="90000"/>
            <wp:effectExtent l="19050" t="0" r="0" b="0"/>
            <wp:docPr id="5"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2,500 under “Other income and expense.”</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lastRenderedPageBreak/>
        <w:t xml:space="preserve">(d) </w:t>
      </w:r>
      <w:proofErr w:type="gramStart"/>
      <w:r w:rsidRPr="00974CC6">
        <w:rPr>
          <w:rFonts w:ascii="Arial" w:hAnsi="Arial" w:cs="Arial"/>
          <w:color w:val="000000"/>
          <w:kern w:val="0"/>
          <w:sz w:val="21"/>
          <w:szCs w:val="21"/>
        </w:rPr>
        <w:t>gain</w:t>
      </w:r>
      <w:proofErr w:type="gramEnd"/>
      <w:r w:rsidRPr="00974CC6">
        <w:rPr>
          <w:rFonts w:ascii="Arial" w:hAnsi="Arial" w:cs="Arial"/>
          <w:color w:val="000000"/>
          <w:kern w:val="0"/>
          <w:sz w:val="21"/>
          <w:szCs w:val="21"/>
        </w:rPr>
        <w:t xml:space="preserve"> of </w:t>
      </w:r>
      <w:r w:rsidR="00EF2719" w:rsidRPr="00974CC6">
        <w:rPr>
          <w:rFonts w:ascii="Arial" w:hAnsi="Arial" w:cs="Arial"/>
          <w:noProof/>
          <w:color w:val="000000"/>
          <w:kern w:val="0"/>
          <w:sz w:val="21"/>
          <w:szCs w:val="21"/>
        </w:rPr>
        <w:drawing>
          <wp:inline distT="0" distB="0" distL="0" distR="0">
            <wp:extent cx="66459" cy="90000"/>
            <wp:effectExtent l="19050" t="0" r="0" b="0"/>
            <wp:docPr id="6"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2,500 under “Operating revenues.”</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gain</w:t>
      </w:r>
      <w:proofErr w:type="gramEnd"/>
      <w:r w:rsidRPr="00974CC6">
        <w:rPr>
          <w:rFonts w:ascii="Arial" w:hAnsi="Arial" w:cs="Arial"/>
          <w:color w:val="000000"/>
          <w:kern w:val="0"/>
          <w:sz w:val="21"/>
          <w:szCs w:val="21"/>
        </w:rPr>
        <w:t xml:space="preserve"> of </w:t>
      </w:r>
      <w:r w:rsidR="00EF2719" w:rsidRPr="00974CC6">
        <w:rPr>
          <w:rFonts w:ascii="Arial" w:hAnsi="Arial" w:cs="Arial"/>
          <w:noProof/>
          <w:color w:val="000000"/>
          <w:kern w:val="0"/>
          <w:sz w:val="21"/>
          <w:szCs w:val="21"/>
        </w:rPr>
        <w:drawing>
          <wp:inline distT="0" distB="0" distL="0" distR="0">
            <wp:extent cx="66459" cy="90000"/>
            <wp:effectExtent l="19050" t="0" r="0" b="0"/>
            <wp:docPr id="7"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2,500 under “Other income and expense.”</w:t>
      </w:r>
    </w:p>
    <w:p w:rsidR="00F27FCB" w:rsidRPr="00974CC6" w:rsidRDefault="00F27FCB" w:rsidP="00902E28">
      <w:pPr>
        <w:autoSpaceDE w:val="0"/>
        <w:autoSpaceDN w:val="0"/>
        <w:adjustRightInd w:val="0"/>
        <w:rPr>
          <w:rFonts w:ascii="Arial" w:hAnsi="Arial" w:cs="Arial"/>
          <w:b/>
          <w:bCs/>
          <w:color w:val="B21117"/>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12-5. </w:t>
      </w:r>
      <w:r w:rsidRPr="00974CC6">
        <w:rPr>
          <w:rFonts w:ascii="Arial" w:hAnsi="Arial" w:cs="Arial"/>
          <w:color w:val="038ACF"/>
          <w:kern w:val="0"/>
          <w:sz w:val="21"/>
          <w:szCs w:val="21"/>
        </w:rPr>
        <w:t>(LO 3)</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The equity method of accounting for long-term investments in shares should be used when the investor</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has significant influence over an associate and owns: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between</w:t>
      </w:r>
      <w:proofErr w:type="gramEnd"/>
      <w:r w:rsidRPr="00974CC6">
        <w:rPr>
          <w:rFonts w:ascii="Arial" w:hAnsi="Arial" w:cs="Arial"/>
          <w:color w:val="000000"/>
          <w:kern w:val="0"/>
          <w:sz w:val="21"/>
          <w:szCs w:val="21"/>
        </w:rPr>
        <w:t xml:space="preserve"> 20% and 50% of the associate's ordinary shares.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(b) 20% or more of the associate's ordinary shares.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more</w:t>
      </w:r>
      <w:proofErr w:type="gramEnd"/>
      <w:r w:rsidRPr="00974CC6">
        <w:rPr>
          <w:rFonts w:ascii="Arial" w:hAnsi="Arial" w:cs="Arial"/>
          <w:color w:val="000000"/>
          <w:kern w:val="0"/>
          <w:sz w:val="21"/>
          <w:szCs w:val="21"/>
        </w:rPr>
        <w:t xml:space="preserve"> than 50% of the associate's ordinary shares.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(d) </w:t>
      </w:r>
      <w:proofErr w:type="gramStart"/>
      <w:r w:rsidRPr="00974CC6">
        <w:rPr>
          <w:rFonts w:ascii="Arial" w:hAnsi="Arial" w:cs="Arial"/>
          <w:color w:val="000000"/>
          <w:kern w:val="0"/>
          <w:sz w:val="21"/>
          <w:szCs w:val="21"/>
        </w:rPr>
        <w:t>less</w:t>
      </w:r>
      <w:proofErr w:type="gramEnd"/>
      <w:r w:rsidRPr="00974CC6">
        <w:rPr>
          <w:rFonts w:ascii="Arial" w:hAnsi="Arial" w:cs="Arial"/>
          <w:color w:val="000000"/>
          <w:kern w:val="0"/>
          <w:sz w:val="21"/>
          <w:szCs w:val="21"/>
        </w:rPr>
        <w:t xml:space="preserve"> than 20% of the associate's ordinary shares.</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between</w:t>
      </w:r>
      <w:proofErr w:type="gramEnd"/>
      <w:r w:rsidRPr="00974CC6">
        <w:rPr>
          <w:rFonts w:ascii="Arial" w:hAnsi="Arial" w:cs="Arial"/>
          <w:color w:val="000000"/>
          <w:kern w:val="0"/>
          <w:sz w:val="21"/>
          <w:szCs w:val="21"/>
        </w:rPr>
        <w:t xml:space="preserve"> 20% and 50% of the associate's ordinary shares.</w:t>
      </w:r>
    </w:p>
    <w:p w:rsidR="00F27FCB" w:rsidRPr="00974CC6" w:rsidRDefault="00F27FCB" w:rsidP="00902E28">
      <w:pPr>
        <w:autoSpaceDE w:val="0"/>
        <w:autoSpaceDN w:val="0"/>
        <w:adjustRightInd w:val="0"/>
        <w:rPr>
          <w:rFonts w:ascii="Arial" w:hAnsi="Arial" w:cs="Arial"/>
          <w:b/>
          <w:bCs/>
          <w:color w:val="B21117"/>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12-6. </w:t>
      </w:r>
      <w:r w:rsidRPr="00974CC6">
        <w:rPr>
          <w:rFonts w:ascii="Arial" w:hAnsi="Arial" w:cs="Arial"/>
          <w:color w:val="038ACF"/>
          <w:kern w:val="0"/>
          <w:sz w:val="21"/>
          <w:szCs w:val="21"/>
        </w:rPr>
        <w:t>(LO 3)</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Assume that Horicon </w:t>
      </w:r>
      <w:r w:rsidR="00EF2719" w:rsidRPr="00974CC6">
        <w:rPr>
          <w:rFonts w:ascii="Arial" w:hAnsi="Arial" w:cs="Arial"/>
          <w:color w:val="000000"/>
          <w:kern w:val="0"/>
          <w:sz w:val="21"/>
          <w:szCs w:val="21"/>
        </w:rPr>
        <w:t>NV</w:t>
      </w:r>
      <w:r w:rsidRPr="00974CC6">
        <w:rPr>
          <w:rFonts w:ascii="Arial" w:hAnsi="Arial" w:cs="Arial"/>
          <w:color w:val="000000"/>
          <w:kern w:val="0"/>
          <w:sz w:val="21"/>
          <w:szCs w:val="21"/>
        </w:rPr>
        <w:t xml:space="preserve"> acquired 25% of the ordinary shares of Sheboygan </w:t>
      </w:r>
      <w:r w:rsidR="00EF2719" w:rsidRPr="00974CC6">
        <w:rPr>
          <w:rFonts w:ascii="Arial" w:hAnsi="Arial" w:cs="Arial"/>
          <w:color w:val="000000"/>
          <w:kern w:val="0"/>
          <w:sz w:val="21"/>
          <w:szCs w:val="21"/>
        </w:rPr>
        <w:t>NV</w:t>
      </w:r>
      <w:r w:rsidRPr="00974CC6">
        <w:rPr>
          <w:rFonts w:ascii="Arial" w:hAnsi="Arial" w:cs="Arial"/>
          <w:color w:val="000000"/>
          <w:kern w:val="0"/>
          <w:sz w:val="21"/>
          <w:szCs w:val="21"/>
        </w:rPr>
        <w:t xml:space="preserve"> on January 1, 201</w:t>
      </w:r>
      <w:r w:rsidR="00EF2719" w:rsidRPr="00974CC6">
        <w:rPr>
          <w:rFonts w:ascii="Arial" w:hAnsi="Arial" w:cs="Arial"/>
          <w:color w:val="000000"/>
          <w:kern w:val="0"/>
          <w:sz w:val="21"/>
          <w:szCs w:val="21"/>
        </w:rPr>
        <w:t>7</w:t>
      </w:r>
      <w:r w:rsidRPr="00974CC6">
        <w:rPr>
          <w:rFonts w:ascii="Arial" w:hAnsi="Arial" w:cs="Arial"/>
          <w:color w:val="000000"/>
          <w:kern w:val="0"/>
          <w:sz w:val="21"/>
          <w:szCs w:val="21"/>
        </w:rPr>
        <w:t>,</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for </w:t>
      </w:r>
      <w:r w:rsidR="00EF2719" w:rsidRPr="00974CC6">
        <w:rPr>
          <w:rFonts w:ascii="Arial" w:hAnsi="Arial" w:cs="Arial"/>
          <w:color w:val="000000"/>
          <w:kern w:val="0"/>
          <w:sz w:val="21"/>
          <w:szCs w:val="21"/>
        </w:rPr>
        <w:t>€</w:t>
      </w:r>
      <w:r w:rsidRPr="00974CC6">
        <w:rPr>
          <w:rFonts w:ascii="Arial" w:hAnsi="Arial" w:cs="Arial"/>
          <w:color w:val="000000"/>
          <w:kern w:val="0"/>
          <w:sz w:val="21"/>
          <w:szCs w:val="21"/>
        </w:rPr>
        <w:t>300,000. During 201</w:t>
      </w:r>
      <w:r w:rsidR="00EF2719" w:rsidRPr="00974CC6">
        <w:rPr>
          <w:rFonts w:ascii="Arial" w:hAnsi="Arial" w:cs="Arial"/>
          <w:color w:val="000000"/>
          <w:kern w:val="0"/>
          <w:sz w:val="21"/>
          <w:szCs w:val="21"/>
        </w:rPr>
        <w:t>7</w:t>
      </w:r>
      <w:r w:rsidRPr="00974CC6">
        <w:rPr>
          <w:rFonts w:ascii="Arial" w:hAnsi="Arial" w:cs="Arial"/>
          <w:color w:val="000000"/>
          <w:kern w:val="0"/>
          <w:sz w:val="21"/>
          <w:szCs w:val="21"/>
        </w:rPr>
        <w:t xml:space="preserve">, Sheboygan Corp. reported net income of </w:t>
      </w:r>
      <w:r w:rsidR="00EF2719" w:rsidRPr="00974CC6">
        <w:rPr>
          <w:rFonts w:ascii="Arial" w:hAnsi="Arial" w:cs="Arial"/>
          <w:color w:val="000000"/>
          <w:kern w:val="0"/>
          <w:sz w:val="21"/>
          <w:szCs w:val="21"/>
        </w:rPr>
        <w:t>€</w:t>
      </w:r>
      <w:r w:rsidRPr="00974CC6">
        <w:rPr>
          <w:rFonts w:ascii="Arial" w:hAnsi="Arial" w:cs="Arial"/>
          <w:color w:val="000000"/>
          <w:kern w:val="0"/>
          <w:sz w:val="21"/>
          <w:szCs w:val="21"/>
        </w:rPr>
        <w:t>160,000 and paid total dividends</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of </w:t>
      </w:r>
      <w:r w:rsidR="00EF2719" w:rsidRPr="00974CC6">
        <w:rPr>
          <w:rFonts w:ascii="Arial" w:hAnsi="Arial" w:cs="Arial"/>
          <w:color w:val="000000"/>
          <w:kern w:val="0"/>
          <w:sz w:val="21"/>
          <w:szCs w:val="21"/>
        </w:rPr>
        <w:t>€</w:t>
      </w:r>
      <w:r w:rsidRPr="00974CC6">
        <w:rPr>
          <w:rFonts w:ascii="Arial" w:hAnsi="Arial" w:cs="Arial"/>
          <w:color w:val="000000"/>
          <w:kern w:val="0"/>
          <w:sz w:val="21"/>
          <w:szCs w:val="21"/>
        </w:rPr>
        <w:t>60,000. If Horicon uses the equity method to account for its investment, the balance in the investment</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account on December 31, 201</w:t>
      </w:r>
      <w:r w:rsidR="00EF2719" w:rsidRPr="00974CC6">
        <w:rPr>
          <w:rFonts w:ascii="Arial" w:hAnsi="Arial" w:cs="Arial"/>
          <w:color w:val="000000"/>
          <w:kern w:val="0"/>
          <w:sz w:val="21"/>
          <w:szCs w:val="21"/>
        </w:rPr>
        <w:t>7</w:t>
      </w:r>
      <w:r w:rsidRPr="00974CC6">
        <w:rPr>
          <w:rFonts w:ascii="Arial" w:hAnsi="Arial" w:cs="Arial"/>
          <w:color w:val="000000"/>
          <w:kern w:val="0"/>
          <w:sz w:val="21"/>
          <w:szCs w:val="21"/>
        </w:rPr>
        <w:t>, will be:</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proofErr w:type="gramStart"/>
      <w:r w:rsidRPr="00974CC6">
        <w:rPr>
          <w:rFonts w:ascii="Arial" w:hAnsi="Arial" w:cs="Arial"/>
          <w:color w:val="000000"/>
          <w:kern w:val="0"/>
          <w:sz w:val="21"/>
          <w:szCs w:val="21"/>
        </w:rPr>
        <w:t xml:space="preserve">(a) </w:t>
      </w:r>
      <w:r w:rsidR="00EF2719" w:rsidRPr="00974CC6">
        <w:rPr>
          <w:rFonts w:ascii="Arial" w:hAnsi="Arial" w:cs="Arial"/>
          <w:color w:val="000000"/>
          <w:kern w:val="0"/>
          <w:sz w:val="21"/>
          <w:szCs w:val="21"/>
        </w:rPr>
        <w:t>€</w:t>
      </w:r>
      <w:r w:rsidRPr="00974CC6">
        <w:rPr>
          <w:rFonts w:ascii="Arial" w:hAnsi="Arial" w:cs="Arial"/>
          <w:color w:val="000000"/>
          <w:kern w:val="0"/>
          <w:sz w:val="21"/>
          <w:szCs w:val="21"/>
        </w:rPr>
        <w:t>300,000.</w:t>
      </w:r>
      <w:proofErr w:type="gramEnd"/>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proofErr w:type="gramStart"/>
      <w:r w:rsidRPr="00974CC6">
        <w:rPr>
          <w:rFonts w:ascii="Arial" w:hAnsi="Arial" w:cs="Arial"/>
          <w:color w:val="000000"/>
          <w:kern w:val="0"/>
          <w:sz w:val="21"/>
          <w:szCs w:val="21"/>
        </w:rPr>
        <w:t xml:space="preserve">(b) </w:t>
      </w:r>
      <w:r w:rsidR="00EF2719" w:rsidRPr="00974CC6">
        <w:rPr>
          <w:rFonts w:ascii="Arial" w:hAnsi="Arial" w:cs="Arial"/>
          <w:color w:val="000000"/>
          <w:kern w:val="0"/>
          <w:sz w:val="21"/>
          <w:szCs w:val="21"/>
        </w:rPr>
        <w:t>€</w:t>
      </w:r>
      <w:r w:rsidRPr="00974CC6">
        <w:rPr>
          <w:rFonts w:ascii="Arial" w:hAnsi="Arial" w:cs="Arial"/>
          <w:color w:val="000000"/>
          <w:kern w:val="0"/>
          <w:sz w:val="21"/>
          <w:szCs w:val="21"/>
        </w:rPr>
        <w:t>325,000.</w:t>
      </w:r>
      <w:proofErr w:type="gramEnd"/>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(c) </w:t>
      </w:r>
      <w:r w:rsidR="00EF2719" w:rsidRPr="00974CC6">
        <w:rPr>
          <w:rFonts w:ascii="Arial" w:hAnsi="Arial" w:cs="Arial"/>
          <w:color w:val="000000"/>
          <w:kern w:val="0"/>
          <w:sz w:val="21"/>
          <w:szCs w:val="21"/>
        </w:rPr>
        <w:t>€</w:t>
      </w:r>
      <w:r w:rsidRPr="00974CC6">
        <w:rPr>
          <w:rFonts w:ascii="Arial" w:hAnsi="Arial" w:cs="Arial"/>
          <w:color w:val="000000"/>
          <w:kern w:val="0"/>
          <w:sz w:val="21"/>
          <w:szCs w:val="21"/>
        </w:rPr>
        <w:t>400,000.</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proofErr w:type="gramStart"/>
      <w:r w:rsidRPr="00974CC6">
        <w:rPr>
          <w:rFonts w:ascii="Arial" w:hAnsi="Arial" w:cs="Arial"/>
          <w:color w:val="000000"/>
          <w:kern w:val="0"/>
          <w:sz w:val="21"/>
          <w:szCs w:val="21"/>
        </w:rPr>
        <w:t xml:space="preserve">(d) </w:t>
      </w:r>
      <w:r w:rsidR="00EF2719" w:rsidRPr="00974CC6">
        <w:rPr>
          <w:rFonts w:ascii="Arial" w:hAnsi="Arial" w:cs="Arial"/>
          <w:color w:val="000000"/>
          <w:kern w:val="0"/>
          <w:sz w:val="21"/>
          <w:szCs w:val="21"/>
        </w:rPr>
        <w:t>€</w:t>
      </w:r>
      <w:r w:rsidRPr="00974CC6">
        <w:rPr>
          <w:rFonts w:ascii="Arial" w:hAnsi="Arial" w:cs="Arial"/>
          <w:color w:val="000000"/>
          <w:kern w:val="0"/>
          <w:sz w:val="21"/>
          <w:szCs w:val="21"/>
        </w:rPr>
        <w:t>340,000.</w:t>
      </w:r>
      <w:proofErr w:type="gramEnd"/>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proofErr w:type="gramStart"/>
      <w:r w:rsidRPr="00974CC6">
        <w:rPr>
          <w:rFonts w:ascii="Arial" w:hAnsi="Arial" w:cs="Arial"/>
          <w:color w:val="000000"/>
          <w:kern w:val="0"/>
          <w:sz w:val="21"/>
          <w:szCs w:val="21"/>
        </w:rPr>
        <w:t xml:space="preserve">(b) </w:t>
      </w:r>
      <w:r w:rsidR="00090FA6" w:rsidRPr="00974CC6">
        <w:rPr>
          <w:rFonts w:ascii="Arial" w:hAnsi="Arial" w:cs="Arial"/>
          <w:color w:val="000000"/>
          <w:kern w:val="0"/>
          <w:sz w:val="21"/>
          <w:szCs w:val="21"/>
        </w:rPr>
        <w:t>€</w:t>
      </w:r>
      <w:r w:rsidRPr="00974CC6">
        <w:rPr>
          <w:rFonts w:ascii="Arial" w:hAnsi="Arial" w:cs="Arial"/>
          <w:color w:val="000000"/>
          <w:kern w:val="0"/>
          <w:sz w:val="21"/>
          <w:szCs w:val="21"/>
        </w:rPr>
        <w:t>325,000.</w:t>
      </w:r>
      <w:proofErr w:type="gramEnd"/>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12-7. </w:t>
      </w:r>
      <w:r w:rsidRPr="00974CC6">
        <w:rPr>
          <w:rFonts w:ascii="Arial" w:hAnsi="Arial" w:cs="Arial"/>
          <w:color w:val="038ACF"/>
          <w:kern w:val="0"/>
          <w:sz w:val="21"/>
          <w:szCs w:val="21"/>
        </w:rPr>
        <w:t>(LO 3)</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Using the information in Question 6, what entry would Horicon make to record the receipt of</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the dividend from Sheboygan?</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(a) Debit Cash and credit Revenue from Share Investments.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(b) Debit Cash Dividends and credit Revenue from Share Investments.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(c) Debit Cash and credit Share Investments.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(d) Debit Cash and credit Dividend Revenue.</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(c) Debit Cash and credit Share Investments.</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12-8. </w:t>
      </w:r>
      <w:r w:rsidRPr="00974CC6">
        <w:rPr>
          <w:rFonts w:ascii="Arial" w:hAnsi="Arial" w:cs="Arial"/>
          <w:color w:val="038ACF"/>
          <w:kern w:val="0"/>
          <w:sz w:val="21"/>
          <w:szCs w:val="21"/>
        </w:rPr>
        <w:t>(LO 3)</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You have a controlling interest if:</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you</w:t>
      </w:r>
      <w:proofErr w:type="gramEnd"/>
      <w:r w:rsidRPr="00974CC6">
        <w:rPr>
          <w:rFonts w:ascii="Arial" w:hAnsi="Arial" w:cs="Arial"/>
          <w:color w:val="000000"/>
          <w:kern w:val="0"/>
          <w:sz w:val="21"/>
          <w:szCs w:val="21"/>
        </w:rPr>
        <w:t xml:space="preserve"> own more than 20% of a company's ordinary shares.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(b) </w:t>
      </w:r>
      <w:proofErr w:type="gramStart"/>
      <w:r w:rsidRPr="00974CC6">
        <w:rPr>
          <w:rFonts w:ascii="Arial" w:hAnsi="Arial" w:cs="Arial"/>
          <w:color w:val="000000"/>
          <w:kern w:val="0"/>
          <w:sz w:val="21"/>
          <w:szCs w:val="21"/>
        </w:rPr>
        <w:t>you</w:t>
      </w:r>
      <w:proofErr w:type="gramEnd"/>
      <w:r w:rsidRPr="00974CC6">
        <w:rPr>
          <w:rFonts w:ascii="Arial" w:hAnsi="Arial" w:cs="Arial"/>
          <w:color w:val="000000"/>
          <w:kern w:val="0"/>
          <w:sz w:val="21"/>
          <w:szCs w:val="21"/>
        </w:rPr>
        <w:t xml:space="preserve"> are the president of the company.</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you</w:t>
      </w:r>
      <w:proofErr w:type="gramEnd"/>
      <w:r w:rsidRPr="00974CC6">
        <w:rPr>
          <w:rFonts w:ascii="Arial" w:hAnsi="Arial" w:cs="Arial"/>
          <w:color w:val="000000"/>
          <w:kern w:val="0"/>
          <w:sz w:val="21"/>
          <w:szCs w:val="21"/>
        </w:rPr>
        <w:t xml:space="preserve"> use the equity method.</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(d) </w:t>
      </w:r>
      <w:proofErr w:type="gramStart"/>
      <w:r w:rsidRPr="00974CC6">
        <w:rPr>
          <w:rFonts w:ascii="Arial" w:hAnsi="Arial" w:cs="Arial"/>
          <w:color w:val="000000"/>
          <w:kern w:val="0"/>
          <w:sz w:val="21"/>
          <w:szCs w:val="21"/>
        </w:rPr>
        <w:t>you</w:t>
      </w:r>
      <w:proofErr w:type="gramEnd"/>
      <w:r w:rsidRPr="00974CC6">
        <w:rPr>
          <w:rFonts w:ascii="Arial" w:hAnsi="Arial" w:cs="Arial"/>
          <w:color w:val="000000"/>
          <w:kern w:val="0"/>
          <w:sz w:val="21"/>
          <w:szCs w:val="21"/>
        </w:rPr>
        <w:t xml:space="preserve"> own more than 50% of a company's ordinary shares.</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(d) </w:t>
      </w:r>
      <w:proofErr w:type="gramStart"/>
      <w:r w:rsidRPr="00974CC6">
        <w:rPr>
          <w:rFonts w:ascii="Arial" w:hAnsi="Arial" w:cs="Arial"/>
          <w:color w:val="000000"/>
          <w:kern w:val="0"/>
          <w:sz w:val="21"/>
          <w:szCs w:val="21"/>
        </w:rPr>
        <w:t>you</w:t>
      </w:r>
      <w:proofErr w:type="gramEnd"/>
      <w:r w:rsidRPr="00974CC6">
        <w:rPr>
          <w:rFonts w:ascii="Arial" w:hAnsi="Arial" w:cs="Arial"/>
          <w:color w:val="000000"/>
          <w:kern w:val="0"/>
          <w:sz w:val="21"/>
          <w:szCs w:val="21"/>
        </w:rPr>
        <w:t xml:space="preserve"> own more than 50% of a company's ordinary shares.</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12-9. </w:t>
      </w:r>
      <w:r w:rsidRPr="00974CC6">
        <w:rPr>
          <w:rFonts w:ascii="Arial" w:hAnsi="Arial" w:cs="Arial"/>
          <w:color w:val="038ACF"/>
          <w:kern w:val="0"/>
          <w:sz w:val="21"/>
          <w:szCs w:val="21"/>
        </w:rPr>
        <w:t>(LO 4)</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Which of the following statements is </w:t>
      </w:r>
      <w:r w:rsidRPr="00974CC6">
        <w:rPr>
          <w:rFonts w:ascii="Arial" w:hAnsi="Arial" w:cs="Arial"/>
          <w:b/>
          <w:bCs/>
          <w:iCs/>
          <w:color w:val="000000"/>
          <w:kern w:val="0"/>
          <w:sz w:val="21"/>
          <w:szCs w:val="21"/>
        </w:rPr>
        <w:t>not true</w:t>
      </w:r>
      <w:r w:rsidRPr="00974CC6">
        <w:rPr>
          <w:rFonts w:ascii="Arial" w:hAnsi="Arial" w:cs="Arial"/>
          <w:color w:val="000000"/>
          <w:kern w:val="0"/>
          <w:sz w:val="21"/>
          <w:szCs w:val="21"/>
        </w:rPr>
        <w:t>? Consolidated financial statements are useful to:</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determine</w:t>
      </w:r>
      <w:proofErr w:type="gramEnd"/>
      <w:r w:rsidRPr="00974CC6">
        <w:rPr>
          <w:rFonts w:ascii="Arial" w:hAnsi="Arial" w:cs="Arial"/>
          <w:color w:val="000000"/>
          <w:kern w:val="0"/>
          <w:sz w:val="21"/>
          <w:szCs w:val="21"/>
        </w:rPr>
        <w:t xml:space="preserve"> the profitability of specific subsidiaries.</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(b) </w:t>
      </w:r>
      <w:proofErr w:type="gramStart"/>
      <w:r w:rsidRPr="00974CC6">
        <w:rPr>
          <w:rFonts w:ascii="Arial" w:hAnsi="Arial" w:cs="Arial"/>
          <w:color w:val="000000"/>
          <w:kern w:val="0"/>
          <w:sz w:val="21"/>
          <w:szCs w:val="21"/>
        </w:rPr>
        <w:t>determine</w:t>
      </w:r>
      <w:proofErr w:type="gramEnd"/>
      <w:r w:rsidRPr="00974CC6">
        <w:rPr>
          <w:rFonts w:ascii="Arial" w:hAnsi="Arial" w:cs="Arial"/>
          <w:color w:val="000000"/>
          <w:kern w:val="0"/>
          <w:sz w:val="21"/>
          <w:szCs w:val="21"/>
        </w:rPr>
        <w:t xml:space="preserve"> the total profitability of companies under common control.</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determine</w:t>
      </w:r>
      <w:proofErr w:type="gramEnd"/>
      <w:r w:rsidRPr="00974CC6">
        <w:rPr>
          <w:rFonts w:ascii="Arial" w:hAnsi="Arial" w:cs="Arial"/>
          <w:color w:val="000000"/>
          <w:kern w:val="0"/>
          <w:sz w:val="21"/>
          <w:szCs w:val="21"/>
        </w:rPr>
        <w:t xml:space="preserve"> the breadth of a parent company's operations.</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(d) </w:t>
      </w:r>
      <w:proofErr w:type="gramStart"/>
      <w:r w:rsidRPr="00974CC6">
        <w:rPr>
          <w:rFonts w:ascii="Arial" w:hAnsi="Arial" w:cs="Arial"/>
          <w:color w:val="000000"/>
          <w:kern w:val="0"/>
          <w:sz w:val="21"/>
          <w:szCs w:val="21"/>
        </w:rPr>
        <w:t>determine</w:t>
      </w:r>
      <w:proofErr w:type="gramEnd"/>
      <w:r w:rsidRPr="00974CC6">
        <w:rPr>
          <w:rFonts w:ascii="Arial" w:hAnsi="Arial" w:cs="Arial"/>
          <w:color w:val="000000"/>
          <w:kern w:val="0"/>
          <w:sz w:val="21"/>
          <w:szCs w:val="21"/>
        </w:rPr>
        <w:t xml:space="preserve"> the full extent of total obligations of companies under common control.</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determine</w:t>
      </w:r>
      <w:proofErr w:type="gramEnd"/>
      <w:r w:rsidRPr="00974CC6">
        <w:rPr>
          <w:rFonts w:ascii="Arial" w:hAnsi="Arial" w:cs="Arial"/>
          <w:color w:val="000000"/>
          <w:kern w:val="0"/>
          <w:sz w:val="21"/>
          <w:szCs w:val="21"/>
        </w:rPr>
        <w:t xml:space="preserve"> the profitability of specific subsidiaries.</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12-10. </w:t>
      </w:r>
      <w:r w:rsidRPr="00974CC6">
        <w:rPr>
          <w:rFonts w:ascii="Arial" w:hAnsi="Arial" w:cs="Arial"/>
          <w:color w:val="038ACF"/>
          <w:kern w:val="0"/>
          <w:sz w:val="21"/>
          <w:szCs w:val="21"/>
        </w:rPr>
        <w:t>(LO 5)</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At the end of the first year of operations, the total cost of the trading securities portfolio is</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w:t>
      </w:r>
      <w:r w:rsidRPr="00974CC6">
        <w:rPr>
          <w:rFonts w:ascii="Arial" w:hAnsi="Arial" w:cs="Arial"/>
          <w:color w:val="000000"/>
          <w:kern w:val="0"/>
          <w:sz w:val="21"/>
          <w:szCs w:val="21"/>
        </w:rPr>
        <w:t xml:space="preserve">120,000,000. Total fair value is </w:t>
      </w:r>
      <w:r w:rsidRPr="00974CC6">
        <w:rPr>
          <w:rFonts w:ascii="Arial" w:hAnsi="Arial" w:cs="Arial"/>
          <w:color w:val="000000"/>
          <w:kern w:val="0"/>
          <w:sz w:val="21"/>
          <w:szCs w:val="21"/>
        </w:rPr>
        <w:t>￦</w:t>
      </w:r>
      <w:r w:rsidRPr="00974CC6">
        <w:rPr>
          <w:rFonts w:ascii="Arial" w:hAnsi="Arial" w:cs="Arial"/>
          <w:color w:val="000000"/>
          <w:kern w:val="0"/>
          <w:sz w:val="21"/>
          <w:szCs w:val="21"/>
        </w:rPr>
        <w:t>115,000,000. The financial statements should show:</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(a) a reduction of an asset of </w:t>
      </w:r>
      <w:r w:rsidRPr="00974CC6">
        <w:rPr>
          <w:rFonts w:ascii="Arial" w:hAnsi="Arial" w:cs="Arial"/>
          <w:color w:val="000000"/>
          <w:kern w:val="0"/>
          <w:sz w:val="21"/>
          <w:szCs w:val="21"/>
        </w:rPr>
        <w:t>￦</w:t>
      </w:r>
      <w:r w:rsidRPr="00974CC6">
        <w:rPr>
          <w:rFonts w:ascii="Arial" w:hAnsi="Arial" w:cs="Arial"/>
          <w:color w:val="000000"/>
          <w:kern w:val="0"/>
          <w:sz w:val="21"/>
          <w:szCs w:val="21"/>
        </w:rPr>
        <w:t xml:space="preserve">5,000,000 and a realized loss of </w:t>
      </w:r>
      <w:r w:rsidRPr="00974CC6">
        <w:rPr>
          <w:rFonts w:ascii="Arial" w:hAnsi="Arial" w:cs="Arial"/>
          <w:color w:val="000000"/>
          <w:kern w:val="0"/>
          <w:sz w:val="21"/>
          <w:szCs w:val="21"/>
        </w:rPr>
        <w:t>￦</w:t>
      </w:r>
      <w:r w:rsidRPr="00974CC6">
        <w:rPr>
          <w:rFonts w:ascii="Arial" w:hAnsi="Arial" w:cs="Arial"/>
          <w:color w:val="000000"/>
          <w:kern w:val="0"/>
          <w:sz w:val="21"/>
          <w:szCs w:val="21"/>
        </w:rPr>
        <w:t>5,000,000.</w:t>
      </w:r>
    </w:p>
    <w:p w:rsidR="00F27FCB"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a reduction of an asset of </w:t>
      </w:r>
      <w:r w:rsidRPr="00974CC6">
        <w:rPr>
          <w:rFonts w:ascii="Arial" w:hAnsi="Arial" w:cs="Arial"/>
          <w:color w:val="000000"/>
          <w:kern w:val="0"/>
          <w:sz w:val="21"/>
          <w:szCs w:val="21"/>
        </w:rPr>
        <w:t>￦</w:t>
      </w:r>
      <w:r w:rsidRPr="00974CC6">
        <w:rPr>
          <w:rFonts w:ascii="Arial" w:hAnsi="Arial" w:cs="Arial"/>
          <w:color w:val="000000"/>
          <w:kern w:val="0"/>
          <w:sz w:val="21"/>
          <w:szCs w:val="21"/>
        </w:rPr>
        <w:t xml:space="preserve">5,000,000 and an unrealized loss of </w:t>
      </w:r>
      <w:r w:rsidRPr="00974CC6">
        <w:rPr>
          <w:rFonts w:ascii="Arial" w:hAnsi="Arial" w:cs="Arial"/>
          <w:color w:val="000000"/>
          <w:kern w:val="0"/>
          <w:sz w:val="21"/>
          <w:szCs w:val="21"/>
        </w:rPr>
        <w:t>￦</w:t>
      </w:r>
      <w:r w:rsidRPr="00974CC6">
        <w:rPr>
          <w:rFonts w:ascii="Arial" w:hAnsi="Arial" w:cs="Arial"/>
          <w:color w:val="000000"/>
          <w:kern w:val="0"/>
          <w:sz w:val="21"/>
          <w:szCs w:val="21"/>
        </w:rPr>
        <w:t>5,000,000 in the equity section.</w:t>
      </w:r>
      <w:r w:rsidR="00F27FCB" w:rsidRPr="00974CC6">
        <w:rPr>
          <w:rFonts w:ascii="Arial" w:hAnsi="Arial" w:cs="Arial"/>
          <w:color w:val="000000"/>
          <w:kern w:val="0"/>
          <w:sz w:val="21"/>
          <w:szCs w:val="21"/>
        </w:rPr>
        <w:t xml:space="preserve"> </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(c)</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a reduction of an asset of </w:t>
      </w:r>
      <w:r w:rsidRPr="00974CC6">
        <w:rPr>
          <w:rFonts w:ascii="Arial" w:hAnsi="Arial" w:cs="Arial"/>
          <w:color w:val="000000"/>
          <w:kern w:val="0"/>
          <w:sz w:val="21"/>
          <w:szCs w:val="21"/>
        </w:rPr>
        <w:t>￦</w:t>
      </w:r>
      <w:r w:rsidRPr="00974CC6">
        <w:rPr>
          <w:rFonts w:ascii="Arial" w:hAnsi="Arial" w:cs="Arial"/>
          <w:color w:val="000000"/>
          <w:kern w:val="0"/>
          <w:sz w:val="21"/>
          <w:szCs w:val="21"/>
        </w:rPr>
        <w:t>5,000,000 in the current assets section and an unrealized loss of</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w:t>
      </w:r>
      <w:r w:rsidRPr="00974CC6">
        <w:rPr>
          <w:rFonts w:ascii="Arial" w:hAnsi="Arial" w:cs="Arial"/>
          <w:color w:val="000000"/>
          <w:kern w:val="0"/>
          <w:sz w:val="21"/>
          <w:szCs w:val="21"/>
        </w:rPr>
        <w:t>5,000,000 in “Other income and expense.”</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(d) a reduction of an asset of </w:t>
      </w:r>
      <w:r w:rsidRPr="00974CC6">
        <w:rPr>
          <w:rFonts w:ascii="Arial" w:hAnsi="Arial" w:cs="Arial"/>
          <w:color w:val="000000"/>
          <w:kern w:val="0"/>
          <w:sz w:val="21"/>
          <w:szCs w:val="21"/>
        </w:rPr>
        <w:t>￦</w:t>
      </w:r>
      <w:r w:rsidRPr="00974CC6">
        <w:rPr>
          <w:rFonts w:ascii="Arial" w:hAnsi="Arial" w:cs="Arial"/>
          <w:color w:val="000000"/>
          <w:kern w:val="0"/>
          <w:sz w:val="21"/>
          <w:szCs w:val="21"/>
        </w:rPr>
        <w:t>5,000,000 in the current assets section and a realized loss of</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w:t>
      </w:r>
      <w:r w:rsidRPr="00974CC6">
        <w:rPr>
          <w:rFonts w:ascii="Arial" w:hAnsi="Arial" w:cs="Arial"/>
          <w:color w:val="000000"/>
          <w:kern w:val="0"/>
          <w:sz w:val="21"/>
          <w:szCs w:val="21"/>
        </w:rPr>
        <w:t>5,000,000 in “Other income and expense.”</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(c) a reduction of an asset of </w:t>
      </w:r>
      <w:r w:rsidRPr="00974CC6">
        <w:rPr>
          <w:rFonts w:ascii="Arial" w:hAnsi="Arial" w:cs="Arial"/>
          <w:color w:val="000000"/>
          <w:kern w:val="0"/>
          <w:sz w:val="21"/>
          <w:szCs w:val="21"/>
        </w:rPr>
        <w:t>￦</w:t>
      </w:r>
      <w:r w:rsidRPr="00974CC6">
        <w:rPr>
          <w:rFonts w:ascii="Arial" w:hAnsi="Arial" w:cs="Arial"/>
          <w:color w:val="000000"/>
          <w:kern w:val="0"/>
          <w:sz w:val="21"/>
          <w:szCs w:val="21"/>
        </w:rPr>
        <w:t>5,000,000 in the current assets section and an unrealized loss of</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w:t>
      </w:r>
      <w:r w:rsidRPr="00974CC6">
        <w:rPr>
          <w:rFonts w:ascii="Arial" w:hAnsi="Arial" w:cs="Arial"/>
          <w:color w:val="000000"/>
          <w:kern w:val="0"/>
          <w:sz w:val="21"/>
          <w:szCs w:val="21"/>
        </w:rPr>
        <w:t>5,000,000 in “Other income and expense.”</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12-11. </w:t>
      </w:r>
      <w:r w:rsidRPr="00974CC6">
        <w:rPr>
          <w:rFonts w:ascii="Arial" w:hAnsi="Arial" w:cs="Arial"/>
          <w:color w:val="038ACF"/>
          <w:kern w:val="0"/>
          <w:sz w:val="21"/>
          <w:szCs w:val="21"/>
        </w:rPr>
        <w:t>(LO 5)</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lastRenderedPageBreak/>
        <w:t xml:space="preserve">At December 31, </w:t>
      </w:r>
      <w:r w:rsidR="00EF2719" w:rsidRPr="00974CC6">
        <w:rPr>
          <w:rFonts w:ascii="Arial" w:hAnsi="Arial" w:cs="Arial"/>
          <w:color w:val="000000"/>
          <w:kern w:val="0"/>
          <w:sz w:val="21"/>
          <w:szCs w:val="21"/>
        </w:rPr>
        <w:t>2017</w:t>
      </w:r>
      <w:r w:rsidRPr="00974CC6">
        <w:rPr>
          <w:rFonts w:ascii="Arial" w:hAnsi="Arial" w:cs="Arial"/>
          <w:color w:val="000000"/>
          <w:kern w:val="0"/>
          <w:sz w:val="21"/>
          <w:szCs w:val="21"/>
        </w:rPr>
        <w:t>, the fair value of non-trading securities is €41,300 and the cost is €39,800. At</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January 1, </w:t>
      </w:r>
      <w:r w:rsidR="00EF2719" w:rsidRPr="00974CC6">
        <w:rPr>
          <w:rFonts w:ascii="Arial" w:hAnsi="Arial" w:cs="Arial"/>
          <w:color w:val="000000"/>
          <w:kern w:val="0"/>
          <w:sz w:val="21"/>
          <w:szCs w:val="21"/>
        </w:rPr>
        <w:t>2017</w:t>
      </w:r>
      <w:r w:rsidRPr="00974CC6">
        <w:rPr>
          <w:rFonts w:ascii="Arial" w:hAnsi="Arial" w:cs="Arial"/>
          <w:color w:val="000000"/>
          <w:kern w:val="0"/>
          <w:sz w:val="21"/>
          <w:szCs w:val="21"/>
        </w:rPr>
        <w:t>, there was a credit balance of €900 in the Fair Value Adjustment—Non-Trading</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account. The required adjusting entry would be:</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(a) Debit Fair Value Adjustment—Non-Trading for €1,500 and credit Unrealized Gain or Loss—Equity for €1,500.</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(b) Debit Fair Value Adjustment—Non-Trading for €600 and credit Unrealized Gain or Loss—Equity</w:t>
      </w:r>
      <w:r w:rsidR="00225A9E" w:rsidRPr="00974CC6">
        <w:rPr>
          <w:rFonts w:ascii="Arial" w:hAnsi="Arial" w:cs="Arial"/>
          <w:color w:val="000000"/>
          <w:kern w:val="0"/>
          <w:sz w:val="21"/>
          <w:szCs w:val="21"/>
        </w:rPr>
        <w:t xml:space="preserve"> </w:t>
      </w:r>
      <w:r w:rsidRPr="00974CC6">
        <w:rPr>
          <w:rFonts w:ascii="Arial" w:hAnsi="Arial" w:cs="Arial"/>
          <w:color w:val="000000"/>
          <w:kern w:val="0"/>
          <w:sz w:val="21"/>
          <w:szCs w:val="21"/>
        </w:rPr>
        <w:t>for €600.</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(c) Debit Fair Value Adjustment—Non-Trading for €2,400 and credit Unrealized Gain or Loss—Equity for €2,400.</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(d) Debit Unrealized Gain or Loss—Equity for €2,400 and credit Fair Value Adjustment—Non-Trading for €2,400.</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(c) Debit Fair Value Adjustment—Non-Trading for €2,400 and credit Unrealized Gain or Loss—Equity for €2,400.</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12-12. </w:t>
      </w:r>
      <w:r w:rsidRPr="00974CC6">
        <w:rPr>
          <w:rFonts w:ascii="Arial" w:hAnsi="Arial" w:cs="Arial"/>
          <w:color w:val="038ACF"/>
          <w:kern w:val="0"/>
          <w:sz w:val="21"/>
          <w:szCs w:val="21"/>
        </w:rPr>
        <w:t>(LO 5)</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In the statement of financial position, a debit balance in Unrealized Gain or Loss—Equity is re</w:t>
      </w:r>
      <w:r w:rsidR="00225A9E" w:rsidRPr="00974CC6">
        <w:rPr>
          <w:rFonts w:ascii="Arial" w:hAnsi="Arial" w:cs="Arial"/>
          <w:color w:val="000000"/>
          <w:kern w:val="0"/>
          <w:sz w:val="21"/>
          <w:szCs w:val="21"/>
        </w:rPr>
        <w:t>sults in</w:t>
      </w:r>
      <w:r w:rsidR="00F27FCB" w:rsidRPr="00974CC6">
        <w:rPr>
          <w:rFonts w:ascii="Arial" w:hAnsi="Arial" w:cs="Arial"/>
          <w:color w:val="000000"/>
          <w:kern w:val="0"/>
          <w:sz w:val="21"/>
          <w:szCs w:val="21"/>
        </w:rPr>
        <w:t xml:space="preserve"> </w:t>
      </w:r>
      <w:proofErr w:type="gramStart"/>
      <w:r w:rsidRPr="00974CC6">
        <w:rPr>
          <w:rFonts w:ascii="Arial" w:hAnsi="Arial" w:cs="Arial"/>
          <w:color w:val="000000"/>
          <w:kern w:val="0"/>
          <w:sz w:val="21"/>
          <w:szCs w:val="21"/>
        </w:rPr>
        <w:t>a(</w:t>
      </w:r>
      <w:proofErr w:type="gramEnd"/>
      <w:r w:rsidRPr="00974CC6">
        <w:rPr>
          <w:rFonts w:ascii="Arial" w:hAnsi="Arial" w:cs="Arial"/>
          <w:color w:val="000000"/>
          <w:kern w:val="0"/>
          <w:sz w:val="21"/>
          <w:szCs w:val="21"/>
        </w:rPr>
        <w:t>n):</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increase</w:t>
      </w:r>
      <w:proofErr w:type="gramEnd"/>
      <w:r w:rsidRPr="00974CC6">
        <w:rPr>
          <w:rFonts w:ascii="Arial" w:hAnsi="Arial" w:cs="Arial"/>
          <w:color w:val="000000"/>
          <w:kern w:val="0"/>
          <w:sz w:val="21"/>
          <w:szCs w:val="21"/>
        </w:rPr>
        <w:t xml:space="preserve"> to equity.</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w:t>
      </w:r>
      <w:proofErr w:type="gramStart"/>
      <w:r w:rsidRPr="00974CC6">
        <w:rPr>
          <w:rFonts w:ascii="Arial" w:hAnsi="Arial" w:cs="Arial"/>
          <w:color w:val="000000"/>
          <w:kern w:val="0"/>
          <w:sz w:val="21"/>
          <w:szCs w:val="21"/>
        </w:rPr>
        <w:t>decrease</w:t>
      </w:r>
      <w:proofErr w:type="gramEnd"/>
      <w:r w:rsidRPr="00974CC6">
        <w:rPr>
          <w:rFonts w:ascii="Arial" w:hAnsi="Arial" w:cs="Arial"/>
          <w:color w:val="000000"/>
          <w:kern w:val="0"/>
          <w:sz w:val="21"/>
          <w:szCs w:val="21"/>
        </w:rPr>
        <w:t xml:space="preserve"> to equity.</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loss</w:t>
      </w:r>
      <w:proofErr w:type="gramEnd"/>
      <w:r w:rsidRPr="00974CC6">
        <w:rPr>
          <w:rFonts w:ascii="Arial" w:hAnsi="Arial" w:cs="Arial"/>
          <w:color w:val="000000"/>
          <w:kern w:val="0"/>
          <w:sz w:val="21"/>
          <w:szCs w:val="21"/>
        </w:rPr>
        <w:t xml:space="preserve"> in the income statement.</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(d) </w:t>
      </w:r>
      <w:proofErr w:type="gramStart"/>
      <w:r w:rsidRPr="00974CC6">
        <w:rPr>
          <w:rFonts w:ascii="Arial" w:hAnsi="Arial" w:cs="Arial"/>
          <w:color w:val="000000"/>
          <w:kern w:val="0"/>
          <w:sz w:val="21"/>
          <w:szCs w:val="21"/>
        </w:rPr>
        <w:t>loss</w:t>
      </w:r>
      <w:proofErr w:type="gramEnd"/>
      <w:r w:rsidRPr="00974CC6">
        <w:rPr>
          <w:rFonts w:ascii="Arial" w:hAnsi="Arial" w:cs="Arial"/>
          <w:color w:val="000000"/>
          <w:kern w:val="0"/>
          <w:sz w:val="21"/>
          <w:szCs w:val="21"/>
        </w:rPr>
        <w:t xml:space="preserve"> in the retained earnings statement.</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(b) </w:t>
      </w:r>
      <w:proofErr w:type="gramStart"/>
      <w:r w:rsidRPr="00974CC6">
        <w:rPr>
          <w:rFonts w:ascii="Arial" w:hAnsi="Arial" w:cs="Arial"/>
          <w:color w:val="000000"/>
          <w:kern w:val="0"/>
          <w:sz w:val="21"/>
          <w:szCs w:val="21"/>
        </w:rPr>
        <w:t>decrease</w:t>
      </w:r>
      <w:proofErr w:type="gramEnd"/>
      <w:r w:rsidRPr="00974CC6">
        <w:rPr>
          <w:rFonts w:ascii="Arial" w:hAnsi="Arial" w:cs="Arial"/>
          <w:color w:val="000000"/>
          <w:kern w:val="0"/>
          <w:sz w:val="21"/>
          <w:szCs w:val="21"/>
        </w:rPr>
        <w:t xml:space="preserve"> to equity.</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12-13. </w:t>
      </w:r>
      <w:r w:rsidRPr="00974CC6">
        <w:rPr>
          <w:rFonts w:ascii="Arial" w:hAnsi="Arial" w:cs="Arial"/>
          <w:color w:val="038ACF"/>
          <w:kern w:val="0"/>
          <w:sz w:val="21"/>
          <w:szCs w:val="21"/>
        </w:rPr>
        <w:t>(LO 6)</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Short-term debt investments must be readily marketable and expected to be sold within:</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(a) 3 months from the date of purchase.</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w:t>
      </w:r>
      <w:proofErr w:type="gramStart"/>
      <w:r w:rsidRPr="00974CC6">
        <w:rPr>
          <w:rFonts w:ascii="Arial" w:hAnsi="Arial" w:cs="Arial"/>
          <w:color w:val="000000"/>
          <w:kern w:val="0"/>
          <w:sz w:val="21"/>
          <w:szCs w:val="21"/>
        </w:rPr>
        <w:t>the</w:t>
      </w:r>
      <w:proofErr w:type="gramEnd"/>
      <w:r w:rsidRPr="00974CC6">
        <w:rPr>
          <w:rFonts w:ascii="Arial" w:hAnsi="Arial" w:cs="Arial"/>
          <w:color w:val="000000"/>
          <w:kern w:val="0"/>
          <w:sz w:val="21"/>
          <w:szCs w:val="21"/>
        </w:rPr>
        <w:t xml:space="preserve"> next year or operating cycle, whichever is shorter.</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the</w:t>
      </w:r>
      <w:proofErr w:type="gramEnd"/>
      <w:r w:rsidRPr="00974CC6">
        <w:rPr>
          <w:rFonts w:ascii="Arial" w:hAnsi="Arial" w:cs="Arial"/>
          <w:color w:val="000000"/>
          <w:kern w:val="0"/>
          <w:sz w:val="21"/>
          <w:szCs w:val="21"/>
        </w:rPr>
        <w:t xml:space="preserve"> next year or operating cycle, whichever is longer.</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(d) </w:t>
      </w:r>
      <w:proofErr w:type="gramStart"/>
      <w:r w:rsidRPr="00974CC6">
        <w:rPr>
          <w:rFonts w:ascii="Arial" w:hAnsi="Arial" w:cs="Arial"/>
          <w:color w:val="000000"/>
          <w:kern w:val="0"/>
          <w:sz w:val="21"/>
          <w:szCs w:val="21"/>
        </w:rPr>
        <w:t>the</w:t>
      </w:r>
      <w:proofErr w:type="gramEnd"/>
      <w:r w:rsidRPr="00974CC6">
        <w:rPr>
          <w:rFonts w:ascii="Arial" w:hAnsi="Arial" w:cs="Arial"/>
          <w:color w:val="000000"/>
          <w:kern w:val="0"/>
          <w:sz w:val="21"/>
          <w:szCs w:val="21"/>
        </w:rPr>
        <w:t xml:space="preserve"> operating cycle.</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the</w:t>
      </w:r>
      <w:proofErr w:type="gramEnd"/>
      <w:r w:rsidRPr="00974CC6">
        <w:rPr>
          <w:rFonts w:ascii="Arial" w:hAnsi="Arial" w:cs="Arial"/>
          <w:color w:val="000000"/>
          <w:kern w:val="0"/>
          <w:sz w:val="21"/>
          <w:szCs w:val="21"/>
        </w:rPr>
        <w:t xml:space="preserve"> next year or operating cycle, whichever is longer.</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*12-14. </w:t>
      </w:r>
      <w:r w:rsidRPr="00974CC6">
        <w:rPr>
          <w:rFonts w:ascii="Arial" w:hAnsi="Arial" w:cs="Arial"/>
          <w:color w:val="038ACF"/>
          <w:kern w:val="0"/>
          <w:sz w:val="21"/>
          <w:szCs w:val="21"/>
        </w:rPr>
        <w:t>(LO 7)</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Pate Company pays </w:t>
      </w:r>
      <w:r w:rsidR="004E53DC" w:rsidRPr="00974CC6">
        <w:rPr>
          <w:rFonts w:ascii="Arial" w:hAnsi="Arial" w:cs="Arial"/>
          <w:color w:val="000000"/>
          <w:kern w:val="0"/>
          <w:sz w:val="21"/>
          <w:szCs w:val="21"/>
        </w:rPr>
        <w:t>£</w:t>
      </w:r>
      <w:r w:rsidRPr="00974CC6">
        <w:rPr>
          <w:rFonts w:ascii="Arial" w:hAnsi="Arial" w:cs="Arial"/>
          <w:color w:val="000000"/>
          <w:kern w:val="0"/>
          <w:sz w:val="21"/>
          <w:szCs w:val="21"/>
        </w:rPr>
        <w:t xml:space="preserve">175,000 for 100% of </w:t>
      </w:r>
      <w:proofErr w:type="spellStart"/>
      <w:r w:rsidRPr="00974CC6">
        <w:rPr>
          <w:rFonts w:ascii="Arial" w:hAnsi="Arial" w:cs="Arial"/>
          <w:color w:val="000000"/>
          <w:kern w:val="0"/>
          <w:sz w:val="21"/>
          <w:szCs w:val="21"/>
        </w:rPr>
        <w:t>Sinko's</w:t>
      </w:r>
      <w:proofErr w:type="spellEnd"/>
      <w:r w:rsidRPr="00974CC6">
        <w:rPr>
          <w:rFonts w:ascii="Arial" w:hAnsi="Arial" w:cs="Arial"/>
          <w:color w:val="000000"/>
          <w:kern w:val="0"/>
          <w:sz w:val="21"/>
          <w:szCs w:val="21"/>
        </w:rPr>
        <w:t xml:space="preserve"> ordinary shares when </w:t>
      </w:r>
      <w:proofErr w:type="spellStart"/>
      <w:r w:rsidRPr="00974CC6">
        <w:rPr>
          <w:rFonts w:ascii="Arial" w:hAnsi="Arial" w:cs="Arial"/>
          <w:color w:val="000000"/>
          <w:kern w:val="0"/>
          <w:sz w:val="21"/>
          <w:szCs w:val="21"/>
        </w:rPr>
        <w:t>Sinko's</w:t>
      </w:r>
      <w:proofErr w:type="spellEnd"/>
      <w:r w:rsidRPr="00974CC6">
        <w:rPr>
          <w:rFonts w:ascii="Arial" w:hAnsi="Arial" w:cs="Arial"/>
          <w:color w:val="000000"/>
          <w:kern w:val="0"/>
          <w:sz w:val="21"/>
          <w:szCs w:val="21"/>
        </w:rPr>
        <w:t xml:space="preserve"> </w:t>
      </w:r>
      <w:r w:rsidRPr="00974CC6">
        <w:rPr>
          <w:rFonts w:ascii="Arial" w:hAnsi="Arial" w:cs="Arial"/>
          <w:color w:val="000000"/>
          <w:kern w:val="0"/>
          <w:sz w:val="21"/>
          <w:szCs w:val="21"/>
        </w:rPr>
        <w:lastRenderedPageBreak/>
        <w:t>equity consists of</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Share Capital—Ordinary </w:t>
      </w:r>
      <w:r w:rsidR="004E53DC" w:rsidRPr="00974CC6">
        <w:rPr>
          <w:rFonts w:ascii="Arial" w:hAnsi="Arial" w:cs="Arial"/>
          <w:color w:val="000000"/>
          <w:kern w:val="0"/>
          <w:sz w:val="21"/>
          <w:szCs w:val="21"/>
        </w:rPr>
        <w:t>£</w:t>
      </w:r>
      <w:r w:rsidRPr="00974CC6">
        <w:rPr>
          <w:rFonts w:ascii="Arial" w:hAnsi="Arial" w:cs="Arial"/>
          <w:color w:val="000000"/>
          <w:kern w:val="0"/>
          <w:sz w:val="21"/>
          <w:szCs w:val="21"/>
        </w:rPr>
        <w:t xml:space="preserve">100,000 and Retained Earnings </w:t>
      </w:r>
      <w:r w:rsidR="004E53DC" w:rsidRPr="00974CC6">
        <w:rPr>
          <w:rFonts w:ascii="Arial" w:hAnsi="Arial" w:cs="Arial"/>
          <w:color w:val="000000"/>
          <w:kern w:val="0"/>
          <w:sz w:val="21"/>
          <w:szCs w:val="21"/>
        </w:rPr>
        <w:t>£</w:t>
      </w:r>
      <w:r w:rsidRPr="00974CC6">
        <w:rPr>
          <w:rFonts w:ascii="Arial" w:hAnsi="Arial" w:cs="Arial"/>
          <w:color w:val="000000"/>
          <w:kern w:val="0"/>
          <w:sz w:val="21"/>
          <w:szCs w:val="21"/>
        </w:rPr>
        <w:t>60,000. In the worksheet for the</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consolidated statement of financial position, the eliminations will include a:</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(a) </w:t>
      </w:r>
      <w:proofErr w:type="gramStart"/>
      <w:r w:rsidRPr="00974CC6">
        <w:rPr>
          <w:rFonts w:ascii="Arial" w:hAnsi="Arial" w:cs="Arial"/>
          <w:color w:val="000000"/>
          <w:kern w:val="0"/>
          <w:sz w:val="21"/>
          <w:szCs w:val="21"/>
        </w:rPr>
        <w:t>credit</w:t>
      </w:r>
      <w:proofErr w:type="gramEnd"/>
      <w:r w:rsidRPr="00974CC6">
        <w:rPr>
          <w:rFonts w:ascii="Arial" w:hAnsi="Arial" w:cs="Arial"/>
          <w:color w:val="000000"/>
          <w:kern w:val="0"/>
          <w:sz w:val="21"/>
          <w:szCs w:val="21"/>
        </w:rPr>
        <w:t xml:space="preserve"> to Investment in </w:t>
      </w:r>
      <w:proofErr w:type="spellStart"/>
      <w:r w:rsidRPr="00974CC6">
        <w:rPr>
          <w:rFonts w:ascii="Arial" w:hAnsi="Arial" w:cs="Arial"/>
          <w:color w:val="000000"/>
          <w:kern w:val="0"/>
          <w:sz w:val="21"/>
          <w:szCs w:val="21"/>
        </w:rPr>
        <w:t>Sinko</w:t>
      </w:r>
      <w:proofErr w:type="spellEnd"/>
      <w:r w:rsidRPr="00974CC6">
        <w:rPr>
          <w:rFonts w:ascii="Arial" w:hAnsi="Arial" w:cs="Arial"/>
          <w:color w:val="000000"/>
          <w:kern w:val="0"/>
          <w:sz w:val="21"/>
          <w:szCs w:val="21"/>
        </w:rPr>
        <w:t xml:space="preserve"> Share Capital—Ordinary </w:t>
      </w:r>
      <w:r w:rsidR="004E53DC" w:rsidRPr="00974CC6">
        <w:rPr>
          <w:rFonts w:ascii="Arial" w:hAnsi="Arial" w:cs="Arial"/>
          <w:color w:val="000000"/>
          <w:kern w:val="0"/>
          <w:sz w:val="21"/>
          <w:szCs w:val="21"/>
        </w:rPr>
        <w:t>£</w:t>
      </w:r>
      <w:r w:rsidRPr="00974CC6">
        <w:rPr>
          <w:rFonts w:ascii="Arial" w:hAnsi="Arial" w:cs="Arial"/>
          <w:color w:val="000000"/>
          <w:kern w:val="0"/>
          <w:sz w:val="21"/>
          <w:szCs w:val="21"/>
        </w:rPr>
        <w:t>160,000.</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w:t>
      </w:r>
      <w:proofErr w:type="gramStart"/>
      <w:r w:rsidRPr="00974CC6">
        <w:rPr>
          <w:rFonts w:ascii="Arial" w:hAnsi="Arial" w:cs="Arial"/>
          <w:color w:val="000000"/>
          <w:kern w:val="0"/>
          <w:sz w:val="21"/>
          <w:szCs w:val="21"/>
        </w:rPr>
        <w:t>credit</w:t>
      </w:r>
      <w:proofErr w:type="gramEnd"/>
      <w:r w:rsidRPr="00974CC6">
        <w:rPr>
          <w:rFonts w:ascii="Arial" w:hAnsi="Arial" w:cs="Arial"/>
          <w:color w:val="000000"/>
          <w:kern w:val="0"/>
          <w:sz w:val="21"/>
          <w:szCs w:val="21"/>
        </w:rPr>
        <w:t xml:space="preserve"> to Excess of Book Value over Cost of Subsidiary </w:t>
      </w:r>
      <w:r w:rsidR="004E53DC" w:rsidRPr="00974CC6">
        <w:rPr>
          <w:rFonts w:ascii="Arial" w:hAnsi="Arial" w:cs="Arial"/>
          <w:color w:val="000000"/>
          <w:kern w:val="0"/>
          <w:sz w:val="21"/>
          <w:szCs w:val="21"/>
        </w:rPr>
        <w:t>£</w:t>
      </w:r>
      <w:r w:rsidRPr="00974CC6">
        <w:rPr>
          <w:rFonts w:ascii="Arial" w:hAnsi="Arial" w:cs="Arial"/>
          <w:color w:val="000000"/>
          <w:kern w:val="0"/>
          <w:sz w:val="21"/>
          <w:szCs w:val="21"/>
        </w:rPr>
        <w:t>15,000.</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(c) </w:t>
      </w:r>
      <w:proofErr w:type="gramStart"/>
      <w:r w:rsidRPr="00974CC6">
        <w:rPr>
          <w:rFonts w:ascii="Arial" w:hAnsi="Arial" w:cs="Arial"/>
          <w:color w:val="000000"/>
          <w:kern w:val="0"/>
          <w:sz w:val="21"/>
          <w:szCs w:val="21"/>
        </w:rPr>
        <w:t>debit</w:t>
      </w:r>
      <w:proofErr w:type="gramEnd"/>
      <w:r w:rsidRPr="00974CC6">
        <w:rPr>
          <w:rFonts w:ascii="Arial" w:hAnsi="Arial" w:cs="Arial"/>
          <w:color w:val="000000"/>
          <w:kern w:val="0"/>
          <w:sz w:val="21"/>
          <w:szCs w:val="21"/>
        </w:rPr>
        <w:t xml:space="preserve"> to Retained Earnings </w:t>
      </w:r>
      <w:r w:rsidR="004E53DC" w:rsidRPr="00974CC6">
        <w:rPr>
          <w:rFonts w:ascii="Arial" w:hAnsi="Arial" w:cs="Arial"/>
          <w:color w:val="000000"/>
          <w:kern w:val="0"/>
          <w:sz w:val="21"/>
          <w:szCs w:val="21"/>
        </w:rPr>
        <w:t>£</w:t>
      </w:r>
      <w:r w:rsidRPr="00974CC6">
        <w:rPr>
          <w:rFonts w:ascii="Arial" w:hAnsi="Arial" w:cs="Arial"/>
          <w:color w:val="000000"/>
          <w:kern w:val="0"/>
          <w:sz w:val="21"/>
          <w:szCs w:val="21"/>
        </w:rPr>
        <w:t>75,000.</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(d) </w:t>
      </w:r>
      <w:proofErr w:type="gramStart"/>
      <w:r w:rsidRPr="00974CC6">
        <w:rPr>
          <w:rFonts w:ascii="Arial" w:hAnsi="Arial" w:cs="Arial"/>
          <w:color w:val="000000"/>
          <w:kern w:val="0"/>
          <w:sz w:val="21"/>
          <w:szCs w:val="21"/>
        </w:rPr>
        <w:t>debit</w:t>
      </w:r>
      <w:proofErr w:type="gramEnd"/>
      <w:r w:rsidRPr="00974CC6">
        <w:rPr>
          <w:rFonts w:ascii="Arial" w:hAnsi="Arial" w:cs="Arial"/>
          <w:color w:val="000000"/>
          <w:kern w:val="0"/>
          <w:sz w:val="21"/>
          <w:szCs w:val="21"/>
        </w:rPr>
        <w:t xml:space="preserve"> to Excess of Cost over Book Value of Subsidiary </w:t>
      </w:r>
      <w:r w:rsidR="004E53DC" w:rsidRPr="00974CC6">
        <w:rPr>
          <w:rFonts w:ascii="Arial" w:hAnsi="Arial" w:cs="Arial"/>
          <w:color w:val="000000"/>
          <w:kern w:val="0"/>
          <w:sz w:val="21"/>
          <w:szCs w:val="21"/>
        </w:rPr>
        <w:t>£</w:t>
      </w:r>
      <w:r w:rsidRPr="00974CC6">
        <w:rPr>
          <w:rFonts w:ascii="Arial" w:hAnsi="Arial" w:cs="Arial"/>
          <w:color w:val="000000"/>
          <w:kern w:val="0"/>
          <w:sz w:val="21"/>
          <w:szCs w:val="21"/>
        </w:rPr>
        <w:t>15,000.</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(d) </w:t>
      </w:r>
      <w:proofErr w:type="gramStart"/>
      <w:r w:rsidRPr="00974CC6">
        <w:rPr>
          <w:rFonts w:ascii="Arial" w:hAnsi="Arial" w:cs="Arial"/>
          <w:color w:val="000000"/>
          <w:kern w:val="0"/>
          <w:sz w:val="21"/>
          <w:szCs w:val="21"/>
        </w:rPr>
        <w:t>debit</w:t>
      </w:r>
      <w:proofErr w:type="gramEnd"/>
      <w:r w:rsidRPr="00974CC6">
        <w:rPr>
          <w:rFonts w:ascii="Arial" w:hAnsi="Arial" w:cs="Arial"/>
          <w:color w:val="000000"/>
          <w:kern w:val="0"/>
          <w:sz w:val="21"/>
          <w:szCs w:val="21"/>
        </w:rPr>
        <w:t xml:space="preserve"> to Excess of Cost over Book Value of Subsidiary </w:t>
      </w:r>
      <w:r w:rsidR="004E53DC" w:rsidRPr="00974CC6">
        <w:rPr>
          <w:rFonts w:ascii="Arial" w:hAnsi="Arial" w:cs="Arial"/>
          <w:color w:val="000000"/>
          <w:kern w:val="0"/>
          <w:sz w:val="21"/>
          <w:szCs w:val="21"/>
        </w:rPr>
        <w:t>£</w:t>
      </w:r>
      <w:r w:rsidRPr="00974CC6">
        <w:rPr>
          <w:rFonts w:ascii="Arial" w:hAnsi="Arial" w:cs="Arial"/>
          <w:color w:val="000000"/>
          <w:kern w:val="0"/>
          <w:sz w:val="21"/>
          <w:szCs w:val="21"/>
        </w:rPr>
        <w:t>15,000.</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*12-15. </w:t>
      </w:r>
      <w:r w:rsidRPr="00974CC6">
        <w:rPr>
          <w:rFonts w:ascii="Arial" w:hAnsi="Arial" w:cs="Arial"/>
          <w:color w:val="038ACF"/>
          <w:kern w:val="0"/>
          <w:sz w:val="21"/>
          <w:szCs w:val="21"/>
        </w:rPr>
        <w:t>(LO 7)</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Which of the following statements about intercompany eliminations is </w:t>
      </w:r>
      <w:r w:rsidRPr="00974CC6">
        <w:rPr>
          <w:rFonts w:ascii="Arial" w:hAnsi="Arial" w:cs="Arial"/>
          <w:b/>
          <w:bCs/>
          <w:iCs/>
          <w:color w:val="000000"/>
          <w:kern w:val="0"/>
          <w:sz w:val="21"/>
          <w:szCs w:val="21"/>
        </w:rPr>
        <w:t>true</w:t>
      </w:r>
      <w:r w:rsidRPr="00974CC6">
        <w:rPr>
          <w:rFonts w:ascii="Arial" w:hAnsi="Arial" w:cs="Arial"/>
          <w:color w:val="000000"/>
          <w:kern w:val="0"/>
          <w:sz w:val="21"/>
          <w:szCs w:val="21"/>
        </w:rPr>
        <w:t>?</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(a) They are not journalized or posted by any of the subsidiaries.</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(b) They do not affect the ledger accounts of any of the subsidiaries.</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(c) They are made solely on the worksheet to arrive at correct consolidated data.</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(d) All of these answer choices are correct.</w:t>
      </w:r>
    </w:p>
    <w:p w:rsidR="00D451F3" w:rsidRPr="00974CC6" w:rsidRDefault="00D451F3"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(d) All of these answer choices are correct.</w:t>
      </w:r>
    </w:p>
    <w:p w:rsidR="00F27FCB" w:rsidRPr="00974CC6" w:rsidRDefault="00F27FCB" w:rsidP="00902E28">
      <w:pPr>
        <w:autoSpaceDE w:val="0"/>
        <w:autoSpaceDN w:val="0"/>
        <w:adjustRightInd w:val="0"/>
        <w:rPr>
          <w:rFonts w:ascii="Arial" w:hAnsi="Arial" w:cs="Arial"/>
          <w:color w:val="000000"/>
          <w:kern w:val="0"/>
          <w:sz w:val="21"/>
          <w:szCs w:val="21"/>
        </w:rPr>
      </w:pPr>
    </w:p>
    <w:p w:rsidR="00902E28" w:rsidRPr="00974CC6" w:rsidRDefault="00902E28" w:rsidP="00902E28">
      <w:pPr>
        <w:autoSpaceDE w:val="0"/>
        <w:autoSpaceDN w:val="0"/>
        <w:adjustRightInd w:val="0"/>
        <w:rPr>
          <w:rFonts w:ascii="Arial" w:hAnsi="Arial" w:cs="Arial"/>
          <w:color w:val="038ACF"/>
          <w:kern w:val="0"/>
          <w:sz w:val="21"/>
          <w:szCs w:val="21"/>
        </w:rPr>
      </w:pPr>
      <w:r w:rsidRPr="00974CC6">
        <w:rPr>
          <w:rFonts w:ascii="Arial" w:hAnsi="Arial" w:cs="Arial"/>
          <w:b/>
          <w:bCs/>
          <w:color w:val="B21117"/>
          <w:kern w:val="0"/>
          <w:sz w:val="21"/>
          <w:szCs w:val="21"/>
        </w:rPr>
        <w:t xml:space="preserve">*12-16. </w:t>
      </w:r>
      <w:r w:rsidRPr="00974CC6">
        <w:rPr>
          <w:rFonts w:ascii="Arial" w:hAnsi="Arial" w:cs="Arial"/>
          <w:color w:val="038ACF"/>
          <w:kern w:val="0"/>
          <w:sz w:val="21"/>
          <w:szCs w:val="21"/>
        </w:rPr>
        <w:t>(LO 7)</w:t>
      </w:r>
    </w:p>
    <w:p w:rsidR="00902E28" w:rsidRPr="00974CC6" w:rsidRDefault="00902E28" w:rsidP="00F27FCB">
      <w:pPr>
        <w:autoSpaceDE w:val="0"/>
        <w:autoSpaceDN w:val="0"/>
        <w:adjustRightInd w:val="0"/>
        <w:ind w:leftChars="236" w:left="566"/>
        <w:rPr>
          <w:rFonts w:ascii="Arial" w:hAnsi="Arial" w:cs="Arial"/>
          <w:color w:val="000000"/>
          <w:kern w:val="0"/>
          <w:sz w:val="21"/>
          <w:szCs w:val="21"/>
        </w:rPr>
      </w:pPr>
      <w:r w:rsidRPr="00974CC6">
        <w:rPr>
          <w:rFonts w:ascii="Arial" w:hAnsi="Arial" w:cs="Arial"/>
          <w:color w:val="000000"/>
          <w:kern w:val="0"/>
          <w:sz w:val="21"/>
          <w:szCs w:val="21"/>
        </w:rPr>
        <w:t xml:space="preserve">Which one of the following statements about consolidated income statements is </w:t>
      </w:r>
      <w:r w:rsidRPr="00974CC6">
        <w:rPr>
          <w:rFonts w:ascii="Arial" w:hAnsi="Arial" w:cs="Arial"/>
          <w:b/>
          <w:bCs/>
          <w:iCs/>
          <w:color w:val="000000"/>
          <w:kern w:val="0"/>
          <w:sz w:val="21"/>
          <w:szCs w:val="21"/>
        </w:rPr>
        <w:t>false</w:t>
      </w:r>
      <w:r w:rsidRPr="00974CC6">
        <w:rPr>
          <w:rFonts w:ascii="Arial" w:hAnsi="Arial" w:cs="Arial"/>
          <w:color w:val="000000"/>
          <w:kern w:val="0"/>
          <w:sz w:val="21"/>
          <w:szCs w:val="21"/>
        </w:rPr>
        <w:t>?</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(a) A worksheet facilitates the preparation of the statement.</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(b) The consolidated income statement shows the results of operations of affiliated companies as a</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single economic unit.</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(c) All revenue and expense transactions between parent and subsidiary companies are eliminated.</w:t>
      </w:r>
    </w:p>
    <w:p w:rsidR="00902E28" w:rsidRPr="00974CC6" w:rsidRDefault="00902E28" w:rsidP="00EF2719">
      <w:pPr>
        <w:autoSpaceDE w:val="0"/>
        <w:autoSpaceDN w:val="0"/>
        <w:adjustRightInd w:val="0"/>
        <w:ind w:leftChars="236" w:left="849" w:hangingChars="135" w:hanging="283"/>
        <w:rPr>
          <w:rFonts w:ascii="Arial" w:hAnsi="Arial" w:cs="Arial"/>
          <w:color w:val="000000"/>
          <w:kern w:val="0"/>
          <w:sz w:val="21"/>
          <w:szCs w:val="21"/>
        </w:rPr>
      </w:pPr>
      <w:r w:rsidRPr="00974CC6">
        <w:rPr>
          <w:rFonts w:ascii="Arial" w:hAnsi="Arial" w:cs="Arial"/>
          <w:color w:val="000000"/>
          <w:kern w:val="0"/>
          <w:sz w:val="21"/>
          <w:szCs w:val="21"/>
        </w:rPr>
        <w:t>(d) When a subsidiary is wholly owned, the form and content of the statement will differ from the</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income statement of an individual corporation.</w:t>
      </w:r>
    </w:p>
    <w:p w:rsidR="00F27FCB" w:rsidRPr="00974CC6" w:rsidRDefault="00F27FCB" w:rsidP="00DE5496">
      <w:pPr>
        <w:pStyle w:val="a3"/>
        <w:tabs>
          <w:tab w:val="left" w:pos="895"/>
        </w:tabs>
        <w:spacing w:beforeLines="30" w:afterLines="30"/>
        <w:ind w:leftChars="236" w:left="566"/>
        <w:rPr>
          <w:rFonts w:cs="Arial"/>
          <w:color w:val="000000"/>
        </w:rPr>
      </w:pPr>
      <w:r w:rsidRPr="00974CC6">
        <w:rPr>
          <w:rFonts w:eastAsiaTheme="minorEastAsia" w:cs="Arial"/>
          <w:b/>
          <w:w w:val="90"/>
          <w:bdr w:val="single" w:sz="4" w:space="0" w:color="auto"/>
          <w:lang w:eastAsia="zh-TW"/>
        </w:rPr>
        <w:t>Answer</w:t>
      </w:r>
    </w:p>
    <w:p w:rsidR="00EF23E6" w:rsidRPr="00974CC6" w:rsidRDefault="00902E28" w:rsidP="00EF2719">
      <w:pPr>
        <w:autoSpaceDE w:val="0"/>
        <w:autoSpaceDN w:val="0"/>
        <w:adjustRightInd w:val="0"/>
        <w:ind w:leftChars="236" w:left="849" w:hangingChars="135" w:hanging="283"/>
        <w:rPr>
          <w:rFonts w:ascii="Arial" w:hAnsi="Arial" w:cs="Arial"/>
        </w:rPr>
      </w:pPr>
      <w:r w:rsidRPr="00974CC6">
        <w:rPr>
          <w:rFonts w:ascii="Arial" w:hAnsi="Arial" w:cs="Arial"/>
          <w:color w:val="000000"/>
          <w:kern w:val="0"/>
          <w:sz w:val="21"/>
          <w:szCs w:val="21"/>
        </w:rPr>
        <w:t>(d) When a subsidiary is wholly owned, the form and content of the statement will differ from the</w:t>
      </w:r>
      <w:r w:rsidR="00F27FCB" w:rsidRPr="00974CC6">
        <w:rPr>
          <w:rFonts w:ascii="Arial" w:hAnsi="Arial" w:cs="Arial"/>
          <w:color w:val="000000"/>
          <w:kern w:val="0"/>
          <w:sz w:val="21"/>
          <w:szCs w:val="21"/>
        </w:rPr>
        <w:t xml:space="preserve"> </w:t>
      </w:r>
      <w:r w:rsidRPr="00974CC6">
        <w:rPr>
          <w:rFonts w:ascii="Arial" w:hAnsi="Arial" w:cs="Arial"/>
          <w:color w:val="000000"/>
          <w:kern w:val="0"/>
          <w:sz w:val="21"/>
          <w:szCs w:val="21"/>
        </w:rPr>
        <w:t>income statement of an individual corporation.</w:t>
      </w:r>
    </w:p>
    <w:p w:rsidR="00B757E8" w:rsidRPr="00974CC6" w:rsidRDefault="00B757E8">
      <w:pPr>
        <w:widowControl/>
        <w:rPr>
          <w:rFonts w:ascii="Arial" w:hAnsi="Arial" w:cs="Arial"/>
        </w:rPr>
      </w:pPr>
      <w:r w:rsidRPr="00974CC6">
        <w:rPr>
          <w:rFonts w:ascii="Arial" w:hAnsi="Arial" w:cs="Arial"/>
        </w:rPr>
        <w:br w:type="page"/>
      </w:r>
    </w:p>
    <w:p w:rsidR="00B757E8" w:rsidRPr="00974CC6" w:rsidRDefault="00B757E8" w:rsidP="00B757E8">
      <w:pPr>
        <w:autoSpaceDE w:val="0"/>
        <w:autoSpaceDN w:val="0"/>
        <w:adjustRightInd w:val="0"/>
        <w:rPr>
          <w:rFonts w:ascii="Arial" w:hAnsi="Arial" w:cs="Arial"/>
          <w:color w:val="6C6865"/>
          <w:kern w:val="0"/>
          <w:sz w:val="30"/>
          <w:szCs w:val="30"/>
        </w:rPr>
      </w:pPr>
      <w:r w:rsidRPr="00974CC6">
        <w:rPr>
          <w:rFonts w:ascii="Arial" w:hAnsi="Arial" w:cs="Arial"/>
          <w:color w:val="6C6865"/>
          <w:kern w:val="0"/>
          <w:sz w:val="30"/>
          <w:szCs w:val="30"/>
        </w:rPr>
        <w:lastRenderedPageBreak/>
        <w:t>QUESTIONS</w:t>
      </w: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12-1</w:t>
      </w:r>
      <w:proofErr w:type="gramStart"/>
      <w:r w:rsidRPr="00974CC6">
        <w:rPr>
          <w:rFonts w:ascii="Arial" w:hAnsi="Arial" w:cs="Arial"/>
          <w:b/>
          <w:bCs/>
          <w:color w:val="B21117"/>
          <w:kern w:val="0"/>
          <w:sz w:val="21"/>
          <w:szCs w:val="21"/>
        </w:rPr>
        <w:t xml:space="preserve">. </w:t>
      </w:r>
      <w:r w:rsidR="00581FE4" w:rsidRPr="00974CC6">
        <w:rPr>
          <w:rFonts w:ascii="Arial" w:hAnsi="Arial" w:cs="Arial"/>
          <w:b/>
          <w:bCs/>
          <w:color w:val="B21117"/>
          <w:kern w:val="0"/>
          <w:sz w:val="21"/>
          <w:szCs w:val="21"/>
        </w:rPr>
        <w:t xml:space="preserve"> </w:t>
      </w:r>
      <w:r w:rsidRPr="00974CC6">
        <w:rPr>
          <w:rFonts w:ascii="Arial" w:hAnsi="Arial" w:cs="Arial"/>
          <w:color w:val="000000"/>
          <w:kern w:val="0"/>
          <w:sz w:val="21"/>
          <w:szCs w:val="21"/>
        </w:rPr>
        <w:t>What</w:t>
      </w:r>
      <w:proofErr w:type="gramEnd"/>
      <w:r w:rsidRPr="00974CC6">
        <w:rPr>
          <w:rFonts w:ascii="Arial" w:hAnsi="Arial" w:cs="Arial"/>
          <w:color w:val="000000"/>
          <w:kern w:val="0"/>
          <w:sz w:val="21"/>
          <w:szCs w:val="21"/>
        </w:rPr>
        <w:t xml:space="preserve"> are the reasons that corporations invest in securities?</w:t>
      </w:r>
    </w:p>
    <w:p w:rsidR="00FA336F" w:rsidRPr="00974CC6" w:rsidRDefault="00FA336F"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12-2</w:t>
      </w:r>
      <w:proofErr w:type="gramStart"/>
      <w:r w:rsidRPr="00974CC6">
        <w:rPr>
          <w:rFonts w:ascii="Arial" w:hAnsi="Arial" w:cs="Arial"/>
          <w:b/>
          <w:bCs/>
          <w:color w:val="B21117"/>
          <w:kern w:val="0"/>
          <w:sz w:val="21"/>
          <w:szCs w:val="21"/>
        </w:rPr>
        <w:t xml:space="preserve">. </w:t>
      </w:r>
      <w:r w:rsidR="00581FE4" w:rsidRPr="00974CC6">
        <w:rPr>
          <w:rFonts w:ascii="Arial" w:hAnsi="Arial" w:cs="Arial"/>
          <w:b/>
          <w:bCs/>
          <w:color w:val="B21117"/>
          <w:kern w:val="0"/>
          <w:sz w:val="21"/>
          <w:szCs w:val="21"/>
        </w:rPr>
        <w:t xml:space="preserve"> </w:t>
      </w:r>
      <w:r w:rsidRPr="00974CC6">
        <w:rPr>
          <w:rFonts w:ascii="Arial" w:hAnsi="Arial" w:cs="Arial"/>
          <w:color w:val="000000"/>
          <w:kern w:val="0"/>
          <w:sz w:val="21"/>
          <w:szCs w:val="21"/>
        </w:rPr>
        <w:t>(</w:t>
      </w:r>
      <w:proofErr w:type="gramEnd"/>
      <w:r w:rsidRPr="00974CC6">
        <w:rPr>
          <w:rFonts w:ascii="Arial" w:hAnsi="Arial" w:cs="Arial"/>
          <w:color w:val="000000"/>
          <w:kern w:val="0"/>
          <w:sz w:val="21"/>
          <w:szCs w:val="21"/>
        </w:rPr>
        <w:t>a) What is the cost of an investment in bonds?</w:t>
      </w:r>
    </w:p>
    <w:p w:rsidR="00B757E8" w:rsidRPr="00974CC6" w:rsidRDefault="00B757E8" w:rsidP="00581FE4">
      <w:pPr>
        <w:autoSpaceDE w:val="0"/>
        <w:autoSpaceDN w:val="0"/>
        <w:adjustRightInd w:val="0"/>
        <w:ind w:leftChars="295" w:left="708" w:firstLine="1"/>
        <w:rPr>
          <w:rFonts w:ascii="Arial" w:hAnsi="Arial" w:cs="Arial"/>
          <w:color w:val="000000"/>
          <w:kern w:val="0"/>
          <w:sz w:val="21"/>
          <w:szCs w:val="21"/>
        </w:rPr>
      </w:pPr>
      <w:r w:rsidRPr="00974CC6">
        <w:rPr>
          <w:rFonts w:ascii="Arial" w:hAnsi="Arial" w:cs="Arial"/>
          <w:color w:val="000000"/>
          <w:kern w:val="0"/>
          <w:sz w:val="21"/>
          <w:szCs w:val="21"/>
        </w:rPr>
        <w:t>(b) When is interest on bonds recorded?</w:t>
      </w:r>
    </w:p>
    <w:p w:rsidR="00FA336F" w:rsidRPr="00974CC6" w:rsidRDefault="00FA336F" w:rsidP="00581FE4">
      <w:pPr>
        <w:autoSpaceDE w:val="0"/>
        <w:autoSpaceDN w:val="0"/>
        <w:adjustRightInd w:val="0"/>
        <w:ind w:leftChars="295" w:left="708" w:firstLine="1"/>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12-3</w:t>
      </w:r>
      <w:proofErr w:type="gramStart"/>
      <w:r w:rsidRPr="00974CC6">
        <w:rPr>
          <w:rFonts w:ascii="Arial" w:hAnsi="Arial" w:cs="Arial"/>
          <w:b/>
          <w:bCs/>
          <w:color w:val="B21117"/>
          <w:kern w:val="0"/>
          <w:sz w:val="21"/>
          <w:szCs w:val="21"/>
        </w:rPr>
        <w:t xml:space="preserve">. </w:t>
      </w:r>
      <w:r w:rsidR="00581FE4" w:rsidRPr="00974CC6">
        <w:rPr>
          <w:rFonts w:ascii="Arial" w:hAnsi="Arial" w:cs="Arial"/>
          <w:b/>
          <w:bCs/>
          <w:color w:val="B21117"/>
          <w:kern w:val="0"/>
          <w:sz w:val="21"/>
          <w:szCs w:val="21"/>
        </w:rPr>
        <w:t xml:space="preserve"> </w:t>
      </w:r>
      <w:proofErr w:type="spellStart"/>
      <w:r w:rsidRPr="00974CC6">
        <w:rPr>
          <w:rFonts w:ascii="Arial" w:hAnsi="Arial" w:cs="Arial"/>
          <w:color w:val="000000"/>
          <w:kern w:val="0"/>
          <w:sz w:val="21"/>
          <w:szCs w:val="21"/>
        </w:rPr>
        <w:t>Tino</w:t>
      </w:r>
      <w:proofErr w:type="spellEnd"/>
      <w:proofErr w:type="gramEnd"/>
      <w:r w:rsidRPr="00974CC6">
        <w:rPr>
          <w:rFonts w:ascii="Arial" w:hAnsi="Arial" w:cs="Arial"/>
          <w:color w:val="000000"/>
          <w:kern w:val="0"/>
          <w:sz w:val="21"/>
          <w:szCs w:val="21"/>
        </w:rPr>
        <w:t xml:space="preserve"> Martinez is confused about losses and gains on the sale of debt investments. Explain to </w:t>
      </w:r>
      <w:proofErr w:type="spellStart"/>
      <w:r w:rsidRPr="00974CC6">
        <w:rPr>
          <w:rFonts w:ascii="Arial" w:hAnsi="Arial" w:cs="Arial"/>
          <w:color w:val="000000"/>
          <w:kern w:val="0"/>
          <w:sz w:val="21"/>
          <w:szCs w:val="21"/>
        </w:rPr>
        <w:t>Tino</w:t>
      </w:r>
      <w:proofErr w:type="spellEnd"/>
      <w:r w:rsidRPr="00974CC6">
        <w:rPr>
          <w:rFonts w:ascii="Arial" w:hAnsi="Arial" w:cs="Arial"/>
          <w:color w:val="000000"/>
          <w:kern w:val="0"/>
          <w:sz w:val="21"/>
          <w:szCs w:val="21"/>
        </w:rPr>
        <w:t xml:space="preserve"> (a) how the gain or loss is computed, and (b) the statement presentation of the gains and losses.</w:t>
      </w:r>
    </w:p>
    <w:p w:rsidR="00FA336F" w:rsidRPr="00974CC6" w:rsidRDefault="00FA336F"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12-4</w:t>
      </w:r>
      <w:proofErr w:type="gramStart"/>
      <w:r w:rsidRPr="00974CC6">
        <w:rPr>
          <w:rFonts w:ascii="Arial" w:hAnsi="Arial" w:cs="Arial"/>
          <w:b/>
          <w:bCs/>
          <w:color w:val="B21117"/>
          <w:kern w:val="0"/>
          <w:sz w:val="21"/>
          <w:szCs w:val="21"/>
        </w:rPr>
        <w:t xml:space="preserve">. </w:t>
      </w:r>
      <w:r w:rsidR="00581FE4" w:rsidRPr="00974CC6">
        <w:rPr>
          <w:rFonts w:ascii="Arial" w:hAnsi="Arial" w:cs="Arial"/>
          <w:b/>
          <w:bCs/>
          <w:color w:val="B21117"/>
          <w:kern w:val="0"/>
          <w:sz w:val="21"/>
          <w:szCs w:val="21"/>
        </w:rPr>
        <w:t xml:space="preserve"> </w:t>
      </w:r>
      <w:r w:rsidRPr="00974CC6">
        <w:rPr>
          <w:rFonts w:ascii="Arial" w:hAnsi="Arial" w:cs="Arial"/>
          <w:color w:val="000000"/>
          <w:kern w:val="0"/>
          <w:sz w:val="21"/>
          <w:szCs w:val="21"/>
        </w:rPr>
        <w:t>Kolkata</w:t>
      </w:r>
      <w:proofErr w:type="gramEnd"/>
      <w:r w:rsidRPr="00974CC6">
        <w:rPr>
          <w:rFonts w:ascii="Arial" w:hAnsi="Arial" w:cs="Arial"/>
          <w:color w:val="000000"/>
          <w:kern w:val="0"/>
          <w:sz w:val="21"/>
          <w:szCs w:val="21"/>
        </w:rPr>
        <w:t xml:space="preserve"> Company sells Gish's bonds costing Rs40,000 for Rs45,000, including Rs500 of accrued interest. In recording the sale, Kolkata books a Rs5</w:t>
      </w:r>
      <w:proofErr w:type="gramStart"/>
      <w:r w:rsidRPr="00974CC6">
        <w:rPr>
          <w:rFonts w:ascii="Arial" w:hAnsi="Arial" w:cs="Arial"/>
          <w:color w:val="000000"/>
          <w:kern w:val="0"/>
          <w:sz w:val="21"/>
          <w:szCs w:val="21"/>
        </w:rPr>
        <w:t>,000</w:t>
      </w:r>
      <w:proofErr w:type="gramEnd"/>
      <w:r w:rsidRPr="00974CC6">
        <w:rPr>
          <w:rFonts w:ascii="Arial" w:hAnsi="Arial" w:cs="Arial"/>
          <w:color w:val="000000"/>
          <w:kern w:val="0"/>
          <w:sz w:val="21"/>
          <w:szCs w:val="21"/>
        </w:rPr>
        <w:t xml:space="preserve"> gain. Is this correct? Explain.</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12-5</w:t>
      </w:r>
      <w:proofErr w:type="gramStart"/>
      <w:r w:rsidRPr="00974CC6">
        <w:rPr>
          <w:rFonts w:ascii="Arial" w:hAnsi="Arial" w:cs="Arial"/>
          <w:b/>
          <w:bCs/>
          <w:color w:val="B21117"/>
          <w:kern w:val="0"/>
          <w:sz w:val="21"/>
          <w:szCs w:val="21"/>
        </w:rPr>
        <w:t xml:space="preserve">. </w:t>
      </w:r>
      <w:r w:rsidR="00581FE4" w:rsidRPr="00974CC6">
        <w:rPr>
          <w:rFonts w:ascii="Arial" w:hAnsi="Arial" w:cs="Arial"/>
          <w:b/>
          <w:bCs/>
          <w:color w:val="B21117"/>
          <w:kern w:val="0"/>
          <w:sz w:val="21"/>
          <w:szCs w:val="21"/>
        </w:rPr>
        <w:t xml:space="preserve"> </w:t>
      </w:r>
      <w:r w:rsidRPr="00974CC6">
        <w:rPr>
          <w:rFonts w:ascii="Arial" w:hAnsi="Arial" w:cs="Arial"/>
          <w:color w:val="000000"/>
          <w:kern w:val="0"/>
          <w:sz w:val="21"/>
          <w:szCs w:val="21"/>
        </w:rPr>
        <w:t>What</w:t>
      </w:r>
      <w:proofErr w:type="gramEnd"/>
      <w:r w:rsidRPr="00974CC6">
        <w:rPr>
          <w:rFonts w:ascii="Arial" w:hAnsi="Arial" w:cs="Arial"/>
          <w:color w:val="000000"/>
          <w:kern w:val="0"/>
          <w:sz w:val="21"/>
          <w:szCs w:val="21"/>
        </w:rPr>
        <w:t xml:space="preserve"> is the cost of an investment in shares?</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12-6</w:t>
      </w:r>
      <w:proofErr w:type="gramStart"/>
      <w:r w:rsidRPr="00974CC6">
        <w:rPr>
          <w:rFonts w:ascii="Arial" w:hAnsi="Arial" w:cs="Arial"/>
          <w:b/>
          <w:bCs/>
          <w:color w:val="B21117"/>
          <w:kern w:val="0"/>
          <w:sz w:val="21"/>
          <w:szCs w:val="21"/>
        </w:rPr>
        <w:t>.</w:t>
      </w:r>
      <w:r w:rsidR="00581FE4" w:rsidRPr="00974CC6">
        <w:rPr>
          <w:rFonts w:ascii="Arial" w:hAnsi="Arial" w:cs="Arial"/>
          <w:b/>
          <w:bCs/>
          <w:color w:val="B21117"/>
          <w:kern w:val="0"/>
          <w:sz w:val="21"/>
          <w:szCs w:val="21"/>
        </w:rPr>
        <w:t xml:space="preserve"> </w:t>
      </w:r>
      <w:r w:rsidRPr="00974CC6">
        <w:rPr>
          <w:rFonts w:ascii="Arial" w:hAnsi="Arial" w:cs="Arial"/>
          <w:b/>
          <w:bCs/>
          <w:color w:val="B21117"/>
          <w:kern w:val="0"/>
          <w:sz w:val="21"/>
          <w:szCs w:val="21"/>
        </w:rPr>
        <w:t xml:space="preserve"> </w:t>
      </w:r>
      <w:r w:rsidRPr="00974CC6">
        <w:rPr>
          <w:rFonts w:ascii="Arial" w:hAnsi="Arial" w:cs="Arial"/>
          <w:color w:val="000000"/>
          <w:kern w:val="0"/>
          <w:sz w:val="21"/>
          <w:szCs w:val="21"/>
        </w:rPr>
        <w:t>To</w:t>
      </w:r>
      <w:proofErr w:type="gramEnd"/>
      <w:r w:rsidRPr="00974CC6">
        <w:rPr>
          <w:rFonts w:ascii="Arial" w:hAnsi="Arial" w:cs="Arial"/>
          <w:color w:val="000000"/>
          <w:kern w:val="0"/>
          <w:sz w:val="21"/>
          <w:szCs w:val="21"/>
        </w:rPr>
        <w:t xml:space="preserve"> acquire Kinston </w:t>
      </w:r>
      <w:r w:rsidR="00581FE4" w:rsidRPr="00974CC6">
        <w:rPr>
          <w:rFonts w:ascii="Arial" w:hAnsi="Arial" w:cs="Arial"/>
          <w:color w:val="000000"/>
          <w:kern w:val="0"/>
          <w:sz w:val="21"/>
          <w:szCs w:val="21"/>
        </w:rPr>
        <w:t>plc</w:t>
      </w:r>
      <w:r w:rsidRPr="00974CC6">
        <w:rPr>
          <w:rFonts w:ascii="Arial" w:hAnsi="Arial" w:cs="Arial"/>
          <w:color w:val="000000"/>
          <w:kern w:val="0"/>
          <w:sz w:val="21"/>
          <w:szCs w:val="21"/>
        </w:rPr>
        <w:t xml:space="preserve"> shares, R. Neal pays </w:t>
      </w:r>
      <w:r w:rsidR="00581FE4" w:rsidRPr="00974CC6">
        <w:rPr>
          <w:rFonts w:ascii="Arial" w:hAnsi="Arial" w:cs="Arial"/>
          <w:color w:val="000000"/>
          <w:kern w:val="0"/>
          <w:sz w:val="21"/>
          <w:szCs w:val="21"/>
        </w:rPr>
        <w:t>£</w:t>
      </w:r>
      <w:r w:rsidRPr="00974CC6">
        <w:rPr>
          <w:rFonts w:ascii="Arial" w:hAnsi="Arial" w:cs="Arial"/>
          <w:color w:val="000000"/>
          <w:kern w:val="0"/>
          <w:sz w:val="21"/>
          <w:szCs w:val="21"/>
        </w:rPr>
        <w:t>63,200. What entry should be made for this</w:t>
      </w:r>
      <w:r w:rsidR="00581FE4" w:rsidRPr="00974CC6">
        <w:rPr>
          <w:rFonts w:ascii="Arial" w:hAnsi="Arial" w:cs="Arial"/>
          <w:color w:val="000000"/>
          <w:kern w:val="0"/>
          <w:sz w:val="21"/>
          <w:szCs w:val="21"/>
        </w:rPr>
        <w:t xml:space="preserve"> </w:t>
      </w:r>
      <w:r w:rsidRPr="00974CC6">
        <w:rPr>
          <w:rFonts w:ascii="Arial" w:hAnsi="Arial" w:cs="Arial"/>
          <w:color w:val="000000"/>
          <w:kern w:val="0"/>
          <w:sz w:val="21"/>
          <w:szCs w:val="21"/>
        </w:rPr>
        <w:t>investment?</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12-7</w:t>
      </w:r>
      <w:proofErr w:type="gramStart"/>
      <w:r w:rsidRPr="00974CC6">
        <w:rPr>
          <w:rFonts w:ascii="Arial" w:hAnsi="Arial" w:cs="Arial"/>
          <w:b/>
          <w:bCs/>
          <w:color w:val="B21117"/>
          <w:kern w:val="0"/>
          <w:sz w:val="21"/>
          <w:szCs w:val="21"/>
        </w:rPr>
        <w:t xml:space="preserve">. </w:t>
      </w:r>
      <w:r w:rsidR="00581FE4" w:rsidRPr="00974CC6">
        <w:rPr>
          <w:rFonts w:ascii="Arial" w:hAnsi="Arial" w:cs="Arial"/>
          <w:b/>
          <w:bCs/>
          <w:color w:val="B21117"/>
          <w:kern w:val="0"/>
          <w:sz w:val="21"/>
          <w:szCs w:val="21"/>
        </w:rPr>
        <w:t xml:space="preserve"> </w:t>
      </w:r>
      <w:r w:rsidRPr="00974CC6">
        <w:rPr>
          <w:rFonts w:ascii="Arial" w:hAnsi="Arial" w:cs="Arial"/>
          <w:color w:val="000000"/>
          <w:kern w:val="0"/>
          <w:sz w:val="21"/>
          <w:szCs w:val="21"/>
        </w:rPr>
        <w:t>(</w:t>
      </w:r>
      <w:proofErr w:type="gramEnd"/>
      <w:r w:rsidRPr="00974CC6">
        <w:rPr>
          <w:rFonts w:ascii="Arial" w:hAnsi="Arial" w:cs="Arial"/>
          <w:color w:val="000000"/>
          <w:kern w:val="0"/>
          <w:sz w:val="21"/>
          <w:szCs w:val="21"/>
        </w:rPr>
        <w:t>a) When should a long-term investment in ordinary shares be accounted for by the equity method?</w:t>
      </w:r>
    </w:p>
    <w:p w:rsidR="00B757E8" w:rsidRPr="00974CC6" w:rsidRDefault="00B757E8" w:rsidP="00581FE4">
      <w:pPr>
        <w:autoSpaceDE w:val="0"/>
        <w:autoSpaceDN w:val="0"/>
        <w:adjustRightInd w:val="0"/>
        <w:ind w:leftChars="295" w:left="708" w:firstLine="1"/>
        <w:rPr>
          <w:rFonts w:ascii="Arial" w:hAnsi="Arial" w:cs="Arial"/>
          <w:color w:val="000000"/>
          <w:kern w:val="0"/>
          <w:sz w:val="21"/>
          <w:szCs w:val="21"/>
        </w:rPr>
      </w:pPr>
      <w:r w:rsidRPr="00974CC6">
        <w:rPr>
          <w:rFonts w:ascii="Arial" w:hAnsi="Arial" w:cs="Arial"/>
          <w:color w:val="000000"/>
          <w:kern w:val="0"/>
          <w:sz w:val="21"/>
          <w:szCs w:val="21"/>
        </w:rPr>
        <w:t>(b) When is revenue recognized under this method?</w:t>
      </w:r>
    </w:p>
    <w:p w:rsidR="00845EA8" w:rsidRPr="00974CC6" w:rsidRDefault="00845EA8" w:rsidP="00581FE4">
      <w:pPr>
        <w:autoSpaceDE w:val="0"/>
        <w:autoSpaceDN w:val="0"/>
        <w:adjustRightInd w:val="0"/>
        <w:ind w:leftChars="295" w:left="708" w:firstLine="1"/>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12-8</w:t>
      </w:r>
      <w:proofErr w:type="gramStart"/>
      <w:r w:rsidRPr="00974CC6">
        <w:rPr>
          <w:rFonts w:ascii="Arial" w:hAnsi="Arial" w:cs="Arial"/>
          <w:b/>
          <w:bCs/>
          <w:color w:val="B21117"/>
          <w:kern w:val="0"/>
          <w:sz w:val="21"/>
          <w:szCs w:val="21"/>
        </w:rPr>
        <w:t xml:space="preserve">. </w:t>
      </w:r>
      <w:r w:rsidR="00581FE4" w:rsidRPr="00974CC6">
        <w:rPr>
          <w:rFonts w:ascii="Arial" w:hAnsi="Arial" w:cs="Arial"/>
          <w:b/>
          <w:bCs/>
          <w:color w:val="B21117"/>
          <w:kern w:val="0"/>
          <w:sz w:val="21"/>
          <w:szCs w:val="21"/>
        </w:rPr>
        <w:t xml:space="preserve"> </w:t>
      </w:r>
      <w:proofErr w:type="spellStart"/>
      <w:r w:rsidRPr="00974CC6">
        <w:rPr>
          <w:rFonts w:ascii="Arial" w:hAnsi="Arial" w:cs="Arial"/>
          <w:color w:val="000000"/>
          <w:kern w:val="0"/>
          <w:sz w:val="21"/>
          <w:szCs w:val="21"/>
        </w:rPr>
        <w:t>Rijo</w:t>
      </w:r>
      <w:proofErr w:type="spellEnd"/>
      <w:proofErr w:type="gramEnd"/>
      <w:r w:rsidRPr="00974CC6">
        <w:rPr>
          <w:rFonts w:ascii="Arial" w:hAnsi="Arial" w:cs="Arial"/>
          <w:color w:val="000000"/>
          <w:kern w:val="0"/>
          <w:sz w:val="21"/>
          <w:szCs w:val="21"/>
        </w:rPr>
        <w:t xml:space="preserve"> </w:t>
      </w:r>
      <w:r w:rsidR="00581FE4" w:rsidRPr="00974CC6">
        <w:rPr>
          <w:rFonts w:ascii="Arial" w:hAnsi="Arial" w:cs="Arial"/>
          <w:color w:val="000000"/>
          <w:kern w:val="0"/>
          <w:sz w:val="21"/>
          <w:szCs w:val="21"/>
        </w:rPr>
        <w:t>SA</w:t>
      </w:r>
      <w:r w:rsidRPr="00974CC6">
        <w:rPr>
          <w:rFonts w:ascii="Arial" w:hAnsi="Arial" w:cs="Arial"/>
          <w:color w:val="000000"/>
          <w:kern w:val="0"/>
          <w:sz w:val="21"/>
          <w:szCs w:val="21"/>
        </w:rPr>
        <w:t xml:space="preserve"> uses the equity method to account for its ownership of 30% of the ordinary shares of</w:t>
      </w:r>
      <w:r w:rsidR="00581FE4" w:rsidRPr="00974CC6">
        <w:rPr>
          <w:rFonts w:ascii="Arial" w:hAnsi="Arial" w:cs="Arial"/>
          <w:color w:val="000000"/>
          <w:kern w:val="0"/>
          <w:sz w:val="21"/>
          <w:szCs w:val="21"/>
        </w:rPr>
        <w:t xml:space="preserve"> </w:t>
      </w:r>
      <w:r w:rsidRPr="00974CC6">
        <w:rPr>
          <w:rFonts w:ascii="Arial" w:hAnsi="Arial" w:cs="Arial"/>
          <w:color w:val="000000"/>
          <w:kern w:val="0"/>
          <w:sz w:val="21"/>
          <w:szCs w:val="21"/>
        </w:rPr>
        <w:t>Pippen Packing. During 2017, Pippen reported a net income of €80,000 and declares and pays cash</w:t>
      </w:r>
      <w:r w:rsidR="00581FE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dividends of €10,000. What recognition should </w:t>
      </w:r>
      <w:proofErr w:type="spellStart"/>
      <w:r w:rsidRPr="00974CC6">
        <w:rPr>
          <w:rFonts w:ascii="Arial" w:hAnsi="Arial" w:cs="Arial"/>
          <w:color w:val="000000"/>
          <w:kern w:val="0"/>
          <w:sz w:val="21"/>
          <w:szCs w:val="21"/>
        </w:rPr>
        <w:t>Rijo</w:t>
      </w:r>
      <w:proofErr w:type="spellEnd"/>
      <w:r w:rsidRPr="00974CC6">
        <w:rPr>
          <w:rFonts w:ascii="Arial" w:hAnsi="Arial" w:cs="Arial"/>
          <w:color w:val="000000"/>
          <w:kern w:val="0"/>
          <w:sz w:val="21"/>
          <w:szCs w:val="21"/>
        </w:rPr>
        <w:t xml:space="preserve"> Corporation give to these events?</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12-9</w:t>
      </w:r>
      <w:proofErr w:type="gramStart"/>
      <w:r w:rsidRPr="00974CC6">
        <w:rPr>
          <w:rFonts w:ascii="Arial" w:hAnsi="Arial" w:cs="Arial"/>
          <w:b/>
          <w:bCs/>
          <w:color w:val="B21117"/>
          <w:kern w:val="0"/>
          <w:sz w:val="21"/>
          <w:szCs w:val="21"/>
        </w:rPr>
        <w:t xml:space="preserve">. </w:t>
      </w:r>
      <w:r w:rsidR="00581FE4" w:rsidRPr="00974CC6">
        <w:rPr>
          <w:rFonts w:ascii="Arial" w:hAnsi="Arial" w:cs="Arial"/>
          <w:b/>
          <w:bCs/>
          <w:color w:val="B21117"/>
          <w:kern w:val="0"/>
          <w:sz w:val="21"/>
          <w:szCs w:val="21"/>
        </w:rPr>
        <w:t xml:space="preserve"> </w:t>
      </w:r>
      <w:r w:rsidRPr="00974CC6">
        <w:rPr>
          <w:rFonts w:ascii="Arial" w:hAnsi="Arial" w:cs="Arial"/>
          <w:color w:val="000000"/>
          <w:kern w:val="0"/>
          <w:sz w:val="21"/>
          <w:szCs w:val="21"/>
        </w:rPr>
        <w:t>What</w:t>
      </w:r>
      <w:proofErr w:type="gramEnd"/>
      <w:r w:rsidRPr="00974CC6">
        <w:rPr>
          <w:rFonts w:ascii="Arial" w:hAnsi="Arial" w:cs="Arial"/>
          <w:color w:val="000000"/>
          <w:kern w:val="0"/>
          <w:sz w:val="21"/>
          <w:szCs w:val="21"/>
        </w:rPr>
        <w:t xml:space="preserve"> constitutes “significant influence” when an investor's financial interest is below the 50% level?</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12-10. </w:t>
      </w:r>
      <w:r w:rsidRPr="00974CC6">
        <w:rPr>
          <w:rFonts w:ascii="Arial" w:hAnsi="Arial" w:cs="Arial"/>
          <w:color w:val="000000"/>
          <w:kern w:val="0"/>
          <w:sz w:val="21"/>
          <w:szCs w:val="21"/>
        </w:rPr>
        <w:t>Distinguish between the cost and equity methods of accounting for investments in shares.</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12-11. </w:t>
      </w:r>
      <w:r w:rsidRPr="00974CC6">
        <w:rPr>
          <w:rFonts w:ascii="Arial" w:hAnsi="Arial" w:cs="Arial"/>
          <w:color w:val="000000"/>
          <w:kern w:val="0"/>
          <w:sz w:val="21"/>
          <w:szCs w:val="21"/>
        </w:rPr>
        <w:t>What are consolidated financial statements?</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12-12. </w:t>
      </w:r>
      <w:r w:rsidRPr="00974CC6">
        <w:rPr>
          <w:rFonts w:ascii="Arial" w:hAnsi="Arial" w:cs="Arial"/>
          <w:color w:val="000000"/>
          <w:kern w:val="0"/>
          <w:sz w:val="21"/>
          <w:szCs w:val="21"/>
        </w:rPr>
        <w:t>What are the classification guidelines for investments at a statement of financial position date?</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12-13. </w:t>
      </w:r>
      <w:r w:rsidRPr="00974CC6">
        <w:rPr>
          <w:rFonts w:ascii="Arial" w:hAnsi="Arial" w:cs="Arial"/>
          <w:color w:val="000000"/>
          <w:kern w:val="0"/>
          <w:sz w:val="21"/>
          <w:szCs w:val="21"/>
        </w:rPr>
        <w:t xml:space="preserve">Tina </w:t>
      </w:r>
      <w:proofErr w:type="spellStart"/>
      <w:r w:rsidRPr="00974CC6">
        <w:rPr>
          <w:rFonts w:ascii="Arial" w:hAnsi="Arial" w:cs="Arial"/>
          <w:color w:val="000000"/>
          <w:kern w:val="0"/>
          <w:sz w:val="21"/>
          <w:szCs w:val="21"/>
        </w:rPr>
        <w:t>Eddings</w:t>
      </w:r>
      <w:proofErr w:type="spellEnd"/>
      <w:r w:rsidRPr="00974CC6">
        <w:rPr>
          <w:rFonts w:ascii="Arial" w:hAnsi="Arial" w:cs="Arial"/>
          <w:color w:val="000000"/>
          <w:kern w:val="0"/>
          <w:sz w:val="21"/>
          <w:szCs w:val="21"/>
        </w:rPr>
        <w:t xml:space="preserve"> is the controller of Mendez </w:t>
      </w:r>
      <w:r w:rsidR="00581FE4" w:rsidRPr="00974CC6">
        <w:rPr>
          <w:rFonts w:ascii="Arial" w:hAnsi="Arial" w:cs="Arial"/>
          <w:color w:val="000000"/>
          <w:kern w:val="0"/>
          <w:sz w:val="21"/>
          <w:szCs w:val="21"/>
        </w:rPr>
        <w:t>SLU</w:t>
      </w:r>
      <w:r w:rsidRPr="00974CC6">
        <w:rPr>
          <w:rFonts w:ascii="Arial" w:hAnsi="Arial" w:cs="Arial"/>
          <w:color w:val="000000"/>
          <w:kern w:val="0"/>
          <w:sz w:val="21"/>
          <w:szCs w:val="21"/>
        </w:rPr>
        <w:t>. At December 31, the company's investments in trading</w:t>
      </w:r>
      <w:r w:rsidR="00581FE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securities cost </w:t>
      </w:r>
      <w:r w:rsidR="00581FE4" w:rsidRPr="00974CC6">
        <w:rPr>
          <w:rFonts w:ascii="Arial" w:hAnsi="Arial" w:cs="Arial"/>
          <w:color w:val="000000"/>
          <w:kern w:val="0"/>
          <w:sz w:val="21"/>
          <w:szCs w:val="21"/>
        </w:rPr>
        <w:t>€</w:t>
      </w:r>
      <w:r w:rsidRPr="00974CC6">
        <w:rPr>
          <w:rFonts w:ascii="Arial" w:hAnsi="Arial" w:cs="Arial"/>
          <w:color w:val="000000"/>
          <w:kern w:val="0"/>
          <w:sz w:val="21"/>
          <w:szCs w:val="21"/>
        </w:rPr>
        <w:t xml:space="preserve">74,000. They have a fair value of </w:t>
      </w:r>
      <w:r w:rsidR="00581FE4" w:rsidRPr="00974CC6">
        <w:rPr>
          <w:rFonts w:ascii="Arial" w:hAnsi="Arial" w:cs="Arial"/>
          <w:color w:val="000000"/>
          <w:kern w:val="0"/>
          <w:sz w:val="21"/>
          <w:szCs w:val="21"/>
        </w:rPr>
        <w:t>€</w:t>
      </w:r>
      <w:r w:rsidRPr="00974CC6">
        <w:rPr>
          <w:rFonts w:ascii="Arial" w:hAnsi="Arial" w:cs="Arial"/>
          <w:color w:val="000000"/>
          <w:kern w:val="0"/>
          <w:sz w:val="21"/>
          <w:szCs w:val="21"/>
        </w:rPr>
        <w:t>70,000. Indicate how Tina would report these data in</w:t>
      </w:r>
      <w:r w:rsidR="00581FE4" w:rsidRPr="00974CC6">
        <w:rPr>
          <w:rFonts w:ascii="Arial" w:hAnsi="Arial" w:cs="Arial"/>
          <w:color w:val="000000"/>
          <w:kern w:val="0"/>
          <w:sz w:val="21"/>
          <w:szCs w:val="21"/>
        </w:rPr>
        <w:t xml:space="preserve"> </w:t>
      </w:r>
      <w:r w:rsidRPr="00974CC6">
        <w:rPr>
          <w:rFonts w:ascii="Arial" w:hAnsi="Arial" w:cs="Arial"/>
          <w:color w:val="000000"/>
          <w:kern w:val="0"/>
          <w:sz w:val="21"/>
          <w:szCs w:val="21"/>
        </w:rPr>
        <w:t>the financial statements prepared on December 31.</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12-14. </w:t>
      </w:r>
      <w:r w:rsidRPr="00974CC6">
        <w:rPr>
          <w:rFonts w:ascii="Arial" w:hAnsi="Arial" w:cs="Arial"/>
          <w:color w:val="000000"/>
          <w:kern w:val="0"/>
          <w:sz w:val="21"/>
          <w:szCs w:val="21"/>
        </w:rPr>
        <w:t>Using the data in Question 13, how would Tina report the data if the investment were long-term and the</w:t>
      </w:r>
      <w:r w:rsidR="00581FE4" w:rsidRPr="00974CC6">
        <w:rPr>
          <w:rFonts w:ascii="Arial" w:hAnsi="Arial" w:cs="Arial"/>
          <w:color w:val="000000"/>
          <w:kern w:val="0"/>
          <w:sz w:val="21"/>
          <w:szCs w:val="21"/>
        </w:rPr>
        <w:t xml:space="preserve"> </w:t>
      </w:r>
      <w:r w:rsidRPr="00974CC6">
        <w:rPr>
          <w:rFonts w:ascii="Arial" w:hAnsi="Arial" w:cs="Arial"/>
          <w:color w:val="000000"/>
          <w:kern w:val="0"/>
          <w:sz w:val="21"/>
          <w:szCs w:val="21"/>
        </w:rPr>
        <w:t>securities were classified as non-trading?</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12-15. </w:t>
      </w:r>
      <w:proofErr w:type="spellStart"/>
      <w:r w:rsidRPr="00974CC6">
        <w:rPr>
          <w:rFonts w:ascii="Arial" w:hAnsi="Arial" w:cs="Arial"/>
          <w:color w:val="000000"/>
          <w:kern w:val="0"/>
          <w:sz w:val="21"/>
          <w:szCs w:val="21"/>
        </w:rPr>
        <w:t>Hashmi</w:t>
      </w:r>
      <w:proofErr w:type="spellEnd"/>
      <w:r w:rsidRPr="00974CC6">
        <w:rPr>
          <w:rFonts w:ascii="Arial" w:hAnsi="Arial" w:cs="Arial"/>
          <w:color w:val="000000"/>
          <w:kern w:val="0"/>
          <w:sz w:val="21"/>
          <w:szCs w:val="21"/>
        </w:rPr>
        <w:t xml:space="preserve"> Company's investments in non-trading securities at December 31 show total cost of £195,000</w:t>
      </w:r>
      <w:r w:rsidR="00581FE4" w:rsidRPr="00974CC6">
        <w:rPr>
          <w:rFonts w:ascii="Arial" w:hAnsi="Arial" w:cs="Arial"/>
          <w:color w:val="000000"/>
          <w:kern w:val="0"/>
          <w:sz w:val="21"/>
          <w:szCs w:val="21"/>
        </w:rPr>
        <w:t xml:space="preserve"> </w:t>
      </w:r>
      <w:r w:rsidRPr="00974CC6">
        <w:rPr>
          <w:rFonts w:ascii="Arial" w:hAnsi="Arial" w:cs="Arial"/>
          <w:color w:val="000000"/>
          <w:kern w:val="0"/>
          <w:sz w:val="21"/>
          <w:szCs w:val="21"/>
        </w:rPr>
        <w:t>and total fair value of £205,000. Prepare the adjusting entry.</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12-16. </w:t>
      </w:r>
      <w:r w:rsidRPr="00974CC6">
        <w:rPr>
          <w:rFonts w:ascii="Arial" w:hAnsi="Arial" w:cs="Arial"/>
          <w:color w:val="000000"/>
          <w:kern w:val="0"/>
          <w:sz w:val="21"/>
          <w:szCs w:val="21"/>
        </w:rPr>
        <w:t>Using the data in Question 15, prepare the adjusting entry assuming the securities are classified as</w:t>
      </w:r>
      <w:r w:rsidR="00581FE4" w:rsidRPr="00974CC6">
        <w:rPr>
          <w:rFonts w:ascii="Arial" w:hAnsi="Arial" w:cs="Arial"/>
          <w:color w:val="000000"/>
          <w:kern w:val="0"/>
          <w:sz w:val="21"/>
          <w:szCs w:val="21"/>
        </w:rPr>
        <w:t xml:space="preserve"> </w:t>
      </w:r>
      <w:r w:rsidRPr="00974CC6">
        <w:rPr>
          <w:rFonts w:ascii="Arial" w:hAnsi="Arial" w:cs="Arial"/>
          <w:color w:val="000000"/>
          <w:kern w:val="0"/>
          <w:sz w:val="21"/>
          <w:szCs w:val="21"/>
        </w:rPr>
        <w:t>trading securities.</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12-17. </w:t>
      </w:r>
      <w:r w:rsidRPr="00974CC6">
        <w:rPr>
          <w:rFonts w:ascii="Arial" w:hAnsi="Arial" w:cs="Arial"/>
          <w:color w:val="000000"/>
          <w:kern w:val="0"/>
          <w:sz w:val="21"/>
          <w:szCs w:val="21"/>
        </w:rPr>
        <w:t xml:space="preserve">What is the </w:t>
      </w:r>
      <w:r w:rsidR="00581FE4" w:rsidRPr="00974CC6">
        <w:rPr>
          <w:rFonts w:ascii="Arial" w:hAnsi="Arial" w:cs="Arial"/>
          <w:color w:val="000000"/>
          <w:kern w:val="0"/>
          <w:sz w:val="21"/>
          <w:szCs w:val="21"/>
        </w:rPr>
        <w:t xml:space="preserve">year-end </w:t>
      </w:r>
      <w:r w:rsidRPr="00974CC6">
        <w:rPr>
          <w:rFonts w:ascii="Arial" w:hAnsi="Arial" w:cs="Arial"/>
          <w:color w:val="000000"/>
          <w:kern w:val="0"/>
          <w:sz w:val="21"/>
          <w:szCs w:val="21"/>
        </w:rPr>
        <w:t>account</w:t>
      </w:r>
      <w:r w:rsidR="00581FE4" w:rsidRPr="00974CC6">
        <w:rPr>
          <w:rFonts w:ascii="Arial" w:hAnsi="Arial" w:cs="Arial"/>
          <w:color w:val="000000"/>
          <w:kern w:val="0"/>
          <w:sz w:val="21"/>
          <w:szCs w:val="21"/>
        </w:rPr>
        <w:t>ing treatment of the account</w:t>
      </w:r>
      <w:r w:rsidRPr="00974CC6">
        <w:rPr>
          <w:rFonts w:ascii="Arial" w:hAnsi="Arial" w:cs="Arial"/>
          <w:color w:val="000000"/>
          <w:kern w:val="0"/>
          <w:sz w:val="21"/>
          <w:szCs w:val="21"/>
        </w:rPr>
        <w:t xml:space="preserve"> Unrealized Loss—Equity?</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12-18. </w:t>
      </w:r>
      <w:r w:rsidRPr="00974CC6">
        <w:rPr>
          <w:rFonts w:ascii="Arial" w:hAnsi="Arial" w:cs="Arial"/>
          <w:color w:val="000000"/>
          <w:kern w:val="0"/>
          <w:sz w:val="21"/>
          <w:szCs w:val="21"/>
        </w:rPr>
        <w:t>What purposes are served by reporting Unrealized Gain or Loss—Equity in the equity section</w:t>
      </w:r>
      <w:r w:rsidR="00596355" w:rsidRPr="00974CC6">
        <w:rPr>
          <w:rFonts w:ascii="Arial" w:hAnsi="Arial" w:cs="Arial"/>
          <w:color w:val="000000"/>
          <w:kern w:val="0"/>
          <w:sz w:val="21"/>
          <w:szCs w:val="21"/>
        </w:rPr>
        <w:t xml:space="preserve"> rather than including it in income</w:t>
      </w:r>
      <w:r w:rsidRPr="00974CC6">
        <w:rPr>
          <w:rFonts w:ascii="Arial" w:hAnsi="Arial" w:cs="Arial"/>
          <w:color w:val="000000"/>
          <w:kern w:val="0"/>
          <w:sz w:val="21"/>
          <w:szCs w:val="21"/>
        </w:rPr>
        <w:t>?</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12-19. </w:t>
      </w:r>
      <w:r w:rsidRPr="00974CC6">
        <w:rPr>
          <w:rFonts w:ascii="Arial" w:hAnsi="Arial" w:cs="Arial"/>
          <w:color w:val="000000"/>
          <w:kern w:val="0"/>
          <w:sz w:val="21"/>
          <w:szCs w:val="21"/>
        </w:rPr>
        <w:t xml:space="preserve">Altoona Wholesale Supply owns </w:t>
      </w:r>
      <w:proofErr w:type="gramStart"/>
      <w:r w:rsidRPr="00974CC6">
        <w:rPr>
          <w:rFonts w:ascii="Arial" w:hAnsi="Arial" w:cs="Arial"/>
          <w:color w:val="000000"/>
          <w:kern w:val="0"/>
          <w:sz w:val="21"/>
          <w:szCs w:val="21"/>
        </w:rPr>
        <w:t xml:space="preserve">shares in Key </w:t>
      </w:r>
      <w:r w:rsidR="00596355" w:rsidRPr="00974CC6">
        <w:rPr>
          <w:rFonts w:ascii="Arial" w:hAnsi="Arial" w:cs="Arial"/>
          <w:color w:val="000000"/>
          <w:kern w:val="0"/>
          <w:sz w:val="21"/>
          <w:szCs w:val="21"/>
        </w:rPr>
        <w:t>Ltd</w:t>
      </w:r>
      <w:r w:rsidRPr="00974CC6">
        <w:rPr>
          <w:rFonts w:ascii="Arial" w:hAnsi="Arial" w:cs="Arial"/>
          <w:color w:val="000000"/>
          <w:kern w:val="0"/>
          <w:sz w:val="21"/>
          <w:szCs w:val="21"/>
        </w:rPr>
        <w:t>. Altoona intends</w:t>
      </w:r>
      <w:proofErr w:type="gramEnd"/>
      <w:r w:rsidRPr="00974CC6">
        <w:rPr>
          <w:rFonts w:ascii="Arial" w:hAnsi="Arial" w:cs="Arial"/>
          <w:color w:val="000000"/>
          <w:kern w:val="0"/>
          <w:sz w:val="21"/>
          <w:szCs w:val="21"/>
        </w:rPr>
        <w:t xml:space="preserve"> to hold the shares</w:t>
      </w:r>
      <w:r w:rsidR="00596355" w:rsidRPr="00974CC6">
        <w:rPr>
          <w:rFonts w:ascii="Arial" w:hAnsi="Arial" w:cs="Arial"/>
          <w:color w:val="000000"/>
          <w:kern w:val="0"/>
          <w:sz w:val="21"/>
          <w:szCs w:val="21"/>
        </w:rPr>
        <w:t xml:space="preserve"> </w:t>
      </w:r>
      <w:r w:rsidRPr="00974CC6">
        <w:rPr>
          <w:rFonts w:ascii="Arial" w:hAnsi="Arial" w:cs="Arial"/>
          <w:color w:val="000000"/>
          <w:kern w:val="0"/>
          <w:sz w:val="21"/>
          <w:szCs w:val="21"/>
        </w:rPr>
        <w:t>indefinitely because of some negative tax consequences if sold. Should the investment in Key be</w:t>
      </w:r>
      <w:r w:rsidR="00E0143B" w:rsidRPr="00974CC6">
        <w:rPr>
          <w:rFonts w:ascii="Arial" w:hAnsi="Arial" w:cs="Arial"/>
          <w:color w:val="000000"/>
          <w:kern w:val="0"/>
          <w:sz w:val="21"/>
          <w:szCs w:val="21"/>
        </w:rPr>
        <w:t xml:space="preserve"> </w:t>
      </w:r>
      <w:r w:rsidRPr="00974CC6">
        <w:rPr>
          <w:rFonts w:ascii="Arial" w:hAnsi="Arial" w:cs="Arial"/>
          <w:color w:val="000000"/>
          <w:kern w:val="0"/>
          <w:sz w:val="21"/>
          <w:szCs w:val="21"/>
        </w:rPr>
        <w:t>classified as a short-term investment? Why or why not?</w:t>
      </w:r>
    </w:p>
    <w:p w:rsidR="00845EA8" w:rsidRPr="00974CC6" w:rsidRDefault="00845EA8" w:rsidP="00581FE4">
      <w:pPr>
        <w:autoSpaceDE w:val="0"/>
        <w:autoSpaceDN w:val="0"/>
        <w:adjustRightInd w:val="0"/>
        <w:ind w:left="708" w:hangingChars="337" w:hanging="708"/>
        <w:rPr>
          <w:rFonts w:ascii="Arial" w:hAnsi="Arial" w:cs="Arial"/>
          <w:color w:val="000000"/>
          <w:kern w:val="0"/>
          <w:sz w:val="21"/>
          <w:szCs w:val="21"/>
        </w:rPr>
      </w:pPr>
    </w:p>
    <w:p w:rsidR="00B757E8" w:rsidRPr="00974CC6" w:rsidRDefault="00B757E8" w:rsidP="00581FE4">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*12-20. </w:t>
      </w:r>
      <w:r w:rsidRPr="00974CC6">
        <w:rPr>
          <w:rFonts w:ascii="Arial" w:hAnsi="Arial" w:cs="Arial"/>
          <w:color w:val="000000"/>
          <w:kern w:val="0"/>
          <w:sz w:val="21"/>
          <w:szCs w:val="21"/>
        </w:rPr>
        <w:t>(</w:t>
      </w:r>
      <w:proofErr w:type="gramStart"/>
      <w:r w:rsidRPr="00974CC6">
        <w:rPr>
          <w:rFonts w:ascii="Arial" w:hAnsi="Arial" w:cs="Arial"/>
          <w:color w:val="000000"/>
          <w:kern w:val="0"/>
          <w:sz w:val="21"/>
          <w:szCs w:val="21"/>
        </w:rPr>
        <w:t>a</w:t>
      </w:r>
      <w:proofErr w:type="gramEnd"/>
      <w:r w:rsidRPr="00974CC6">
        <w:rPr>
          <w:rFonts w:ascii="Arial" w:hAnsi="Arial" w:cs="Arial"/>
          <w:color w:val="000000"/>
          <w:kern w:val="0"/>
          <w:sz w:val="21"/>
          <w:szCs w:val="21"/>
        </w:rPr>
        <w:t>) What asset and equity balances are eliminated in preparing a consolidated statement of financial</w:t>
      </w:r>
      <w:r w:rsidR="00E0143B" w:rsidRPr="00974CC6">
        <w:rPr>
          <w:rFonts w:ascii="Arial" w:hAnsi="Arial" w:cs="Arial"/>
          <w:color w:val="000000"/>
          <w:kern w:val="0"/>
          <w:sz w:val="21"/>
          <w:szCs w:val="21"/>
        </w:rPr>
        <w:t xml:space="preserve"> </w:t>
      </w:r>
      <w:r w:rsidRPr="00974CC6">
        <w:rPr>
          <w:rFonts w:ascii="Arial" w:hAnsi="Arial" w:cs="Arial"/>
          <w:color w:val="000000"/>
          <w:kern w:val="0"/>
          <w:sz w:val="21"/>
          <w:szCs w:val="21"/>
        </w:rPr>
        <w:t>position for a parent and a wholly owned subsidiary?</w:t>
      </w:r>
    </w:p>
    <w:p w:rsidR="00B757E8" w:rsidRPr="00974CC6" w:rsidRDefault="00B757E8" w:rsidP="00E0143B">
      <w:pPr>
        <w:autoSpaceDE w:val="0"/>
        <w:autoSpaceDN w:val="0"/>
        <w:adjustRightInd w:val="0"/>
        <w:ind w:leftChars="295" w:left="708" w:firstLine="1"/>
        <w:rPr>
          <w:rFonts w:ascii="Arial" w:hAnsi="Arial" w:cs="Arial"/>
          <w:color w:val="000000"/>
          <w:kern w:val="0"/>
          <w:sz w:val="21"/>
          <w:szCs w:val="21"/>
        </w:rPr>
      </w:pPr>
      <w:r w:rsidRPr="00974CC6">
        <w:rPr>
          <w:rFonts w:ascii="Arial" w:hAnsi="Arial" w:cs="Arial"/>
          <w:color w:val="000000"/>
          <w:kern w:val="0"/>
          <w:sz w:val="21"/>
          <w:szCs w:val="21"/>
        </w:rPr>
        <w:t>(b) Why are they eliminated?</w:t>
      </w:r>
    </w:p>
    <w:p w:rsidR="00845EA8" w:rsidRPr="00974CC6" w:rsidRDefault="00845EA8" w:rsidP="00E0143B">
      <w:pPr>
        <w:autoSpaceDE w:val="0"/>
        <w:autoSpaceDN w:val="0"/>
        <w:adjustRightInd w:val="0"/>
        <w:ind w:leftChars="295" w:left="708" w:firstLine="1"/>
        <w:rPr>
          <w:rFonts w:ascii="Arial" w:hAnsi="Arial" w:cs="Arial"/>
          <w:color w:val="000000"/>
          <w:kern w:val="0"/>
          <w:sz w:val="21"/>
          <w:szCs w:val="21"/>
        </w:rPr>
      </w:pPr>
    </w:p>
    <w:p w:rsidR="00B757E8" w:rsidRPr="00974CC6" w:rsidRDefault="00B757E8" w:rsidP="00E0143B">
      <w:pPr>
        <w:autoSpaceDE w:val="0"/>
        <w:autoSpaceDN w:val="0"/>
        <w:adjustRightInd w:val="0"/>
        <w:ind w:left="708" w:hangingChars="337" w:hanging="708"/>
        <w:rPr>
          <w:rFonts w:ascii="Arial" w:hAnsi="Arial" w:cs="Arial"/>
          <w:color w:val="000000"/>
          <w:kern w:val="0"/>
          <w:sz w:val="21"/>
          <w:szCs w:val="21"/>
        </w:rPr>
      </w:pPr>
      <w:r w:rsidRPr="00974CC6">
        <w:rPr>
          <w:rFonts w:ascii="Arial" w:hAnsi="Arial" w:cs="Arial"/>
          <w:b/>
          <w:bCs/>
          <w:color w:val="B21117"/>
          <w:kern w:val="0"/>
          <w:sz w:val="21"/>
          <w:szCs w:val="21"/>
        </w:rPr>
        <w:t xml:space="preserve">*12-21. </w:t>
      </w:r>
      <w:proofErr w:type="spellStart"/>
      <w:r w:rsidRPr="00974CC6">
        <w:rPr>
          <w:rFonts w:ascii="Arial" w:hAnsi="Arial" w:cs="Arial"/>
          <w:color w:val="000000"/>
          <w:kern w:val="0"/>
          <w:sz w:val="21"/>
          <w:szCs w:val="21"/>
        </w:rPr>
        <w:t>Yinhu</w:t>
      </w:r>
      <w:proofErr w:type="spellEnd"/>
      <w:r w:rsidRPr="00974CC6">
        <w:rPr>
          <w:rFonts w:ascii="Arial" w:hAnsi="Arial" w:cs="Arial"/>
          <w:color w:val="000000"/>
          <w:kern w:val="0"/>
          <w:sz w:val="21"/>
          <w:szCs w:val="21"/>
        </w:rPr>
        <w:t xml:space="preserve"> Company pays HK$318,000,000 to purchase all the outstanding ordinary shares of </w:t>
      </w:r>
      <w:proofErr w:type="spellStart"/>
      <w:r w:rsidRPr="00974CC6">
        <w:rPr>
          <w:rFonts w:ascii="Arial" w:hAnsi="Arial" w:cs="Arial"/>
          <w:color w:val="000000"/>
          <w:kern w:val="0"/>
          <w:sz w:val="21"/>
          <w:szCs w:val="21"/>
        </w:rPr>
        <w:t>Lia</w:t>
      </w:r>
      <w:proofErr w:type="spellEnd"/>
      <w:r w:rsidR="00E0143B" w:rsidRPr="00974CC6">
        <w:rPr>
          <w:rFonts w:ascii="Arial" w:hAnsi="Arial" w:cs="Arial"/>
          <w:color w:val="000000"/>
          <w:kern w:val="0"/>
          <w:sz w:val="21"/>
          <w:szCs w:val="21"/>
        </w:rPr>
        <w:t xml:space="preserve"> Ltd</w:t>
      </w:r>
      <w:r w:rsidRPr="00974CC6">
        <w:rPr>
          <w:rFonts w:ascii="Arial" w:hAnsi="Arial" w:cs="Arial"/>
          <w:color w:val="000000"/>
          <w:kern w:val="0"/>
          <w:sz w:val="21"/>
          <w:szCs w:val="21"/>
        </w:rPr>
        <w:t xml:space="preserve">. At the date of purchase, the net assets of </w:t>
      </w:r>
      <w:proofErr w:type="spellStart"/>
      <w:r w:rsidRPr="00974CC6">
        <w:rPr>
          <w:rFonts w:ascii="Arial" w:hAnsi="Arial" w:cs="Arial"/>
          <w:color w:val="000000"/>
          <w:kern w:val="0"/>
          <w:sz w:val="21"/>
          <w:szCs w:val="21"/>
        </w:rPr>
        <w:t>Lia</w:t>
      </w:r>
      <w:proofErr w:type="spellEnd"/>
      <w:r w:rsidRPr="00974CC6">
        <w:rPr>
          <w:rFonts w:ascii="Arial" w:hAnsi="Arial" w:cs="Arial"/>
          <w:color w:val="000000"/>
          <w:kern w:val="0"/>
          <w:sz w:val="21"/>
          <w:szCs w:val="21"/>
        </w:rPr>
        <w:t xml:space="preserve"> have a book value of HK$290,000,000.</w:t>
      </w:r>
      <w:r w:rsidR="00E0143B" w:rsidRPr="00974CC6">
        <w:rPr>
          <w:rFonts w:ascii="Arial" w:hAnsi="Arial" w:cs="Arial"/>
          <w:color w:val="000000"/>
          <w:kern w:val="0"/>
          <w:sz w:val="21"/>
          <w:szCs w:val="21"/>
        </w:rPr>
        <w:t xml:space="preserve"> </w:t>
      </w:r>
      <w:proofErr w:type="spellStart"/>
      <w:r w:rsidRPr="00974CC6">
        <w:rPr>
          <w:rFonts w:ascii="Arial" w:hAnsi="Arial" w:cs="Arial"/>
          <w:color w:val="000000"/>
          <w:kern w:val="0"/>
          <w:sz w:val="21"/>
          <w:szCs w:val="21"/>
        </w:rPr>
        <w:t>Yinhu's</w:t>
      </w:r>
      <w:proofErr w:type="spellEnd"/>
      <w:r w:rsidRPr="00974CC6">
        <w:rPr>
          <w:rFonts w:ascii="Arial" w:hAnsi="Arial" w:cs="Arial"/>
          <w:color w:val="000000"/>
          <w:kern w:val="0"/>
          <w:sz w:val="21"/>
          <w:szCs w:val="21"/>
        </w:rPr>
        <w:t xml:space="preserve"> management allocates HK$20,000,000 of the excess cost to undervalued land on the books of</w:t>
      </w:r>
      <w:r w:rsidR="00E0143B" w:rsidRPr="00974CC6">
        <w:rPr>
          <w:rFonts w:ascii="Arial" w:hAnsi="Arial" w:cs="Arial"/>
          <w:color w:val="000000"/>
          <w:kern w:val="0"/>
          <w:sz w:val="21"/>
          <w:szCs w:val="21"/>
        </w:rPr>
        <w:t xml:space="preserve"> </w:t>
      </w:r>
      <w:proofErr w:type="spellStart"/>
      <w:r w:rsidRPr="00974CC6">
        <w:rPr>
          <w:rFonts w:ascii="Arial" w:hAnsi="Arial" w:cs="Arial"/>
          <w:color w:val="000000"/>
          <w:kern w:val="0"/>
          <w:sz w:val="21"/>
          <w:szCs w:val="21"/>
        </w:rPr>
        <w:t>Lia</w:t>
      </w:r>
      <w:proofErr w:type="spellEnd"/>
      <w:r w:rsidRPr="00974CC6">
        <w:rPr>
          <w:rFonts w:ascii="Arial" w:hAnsi="Arial" w:cs="Arial"/>
          <w:color w:val="000000"/>
          <w:kern w:val="0"/>
          <w:sz w:val="21"/>
          <w:szCs w:val="21"/>
        </w:rPr>
        <w:t>. What should be done with the rest of the excess?</w:t>
      </w:r>
    </w:p>
    <w:p w:rsidR="00E0143B" w:rsidRPr="00974CC6" w:rsidRDefault="00E0143B">
      <w:pPr>
        <w:widowControl/>
        <w:rPr>
          <w:rFonts w:ascii="Arial" w:hAnsi="Arial" w:cs="Arial"/>
        </w:rPr>
      </w:pPr>
      <w:r w:rsidRPr="00974CC6">
        <w:rPr>
          <w:rFonts w:ascii="Arial" w:hAnsi="Arial" w:cs="Arial"/>
        </w:rPr>
        <w:br w:type="page"/>
      </w:r>
    </w:p>
    <w:p w:rsidR="00BA354F" w:rsidRPr="00974CC6" w:rsidRDefault="00BA354F" w:rsidP="00BA354F">
      <w:pPr>
        <w:autoSpaceDE w:val="0"/>
        <w:autoSpaceDN w:val="0"/>
        <w:adjustRightInd w:val="0"/>
        <w:rPr>
          <w:rFonts w:ascii="Arial" w:hAnsi="Arial" w:cs="Arial"/>
          <w:color w:val="6C6865"/>
          <w:kern w:val="0"/>
          <w:sz w:val="30"/>
          <w:szCs w:val="30"/>
        </w:rPr>
      </w:pPr>
      <w:r w:rsidRPr="00974CC6">
        <w:rPr>
          <w:rFonts w:ascii="Arial" w:hAnsi="Arial" w:cs="Arial"/>
          <w:color w:val="6C6865"/>
          <w:kern w:val="0"/>
          <w:sz w:val="30"/>
          <w:szCs w:val="30"/>
        </w:rPr>
        <w:lastRenderedPageBreak/>
        <w:t>BRIEF EXERCISES</w:t>
      </w:r>
    </w:p>
    <w:p w:rsidR="00BA354F" w:rsidRPr="00974CC6" w:rsidRDefault="00BA354F" w:rsidP="00BA354F">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BE12-1.</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Journalize entries for debt investments</w:t>
      </w:r>
      <w:r w:rsidRPr="00974CC6">
        <w:rPr>
          <w:rFonts w:ascii="Arial" w:hAnsi="Arial" w:cs="Arial"/>
          <w:color w:val="000000"/>
          <w:kern w:val="0"/>
          <w:sz w:val="21"/>
          <w:szCs w:val="21"/>
        </w:rPr>
        <w:t>.</w:t>
      </w:r>
    </w:p>
    <w:p w:rsidR="00BA354F" w:rsidRPr="00974CC6" w:rsidRDefault="00BA354F" w:rsidP="00862240">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2)</w:t>
      </w:r>
    </w:p>
    <w:p w:rsidR="00BA354F" w:rsidRPr="00974CC6" w:rsidRDefault="00BA354F" w:rsidP="00862240">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Kimmel </w:t>
      </w:r>
      <w:r w:rsidR="00FA336F" w:rsidRPr="00974CC6">
        <w:rPr>
          <w:rFonts w:ascii="Arial" w:hAnsi="Arial" w:cs="Arial"/>
          <w:color w:val="000000"/>
          <w:kern w:val="0"/>
          <w:sz w:val="21"/>
          <w:szCs w:val="21"/>
        </w:rPr>
        <w:t>Industries AG</w:t>
      </w:r>
      <w:r w:rsidRPr="00974CC6">
        <w:rPr>
          <w:rFonts w:ascii="Arial" w:hAnsi="Arial" w:cs="Arial"/>
          <w:color w:val="000000"/>
          <w:kern w:val="0"/>
          <w:sz w:val="21"/>
          <w:szCs w:val="21"/>
        </w:rPr>
        <w:t xml:space="preserve"> purchased debt investments for CHF5</w:t>
      </w:r>
      <w:r w:rsidR="00FA336F" w:rsidRPr="00974CC6">
        <w:rPr>
          <w:rFonts w:ascii="Arial" w:hAnsi="Arial" w:cs="Arial"/>
          <w:color w:val="000000"/>
          <w:kern w:val="0"/>
          <w:sz w:val="21"/>
          <w:szCs w:val="21"/>
        </w:rPr>
        <w:t>0</w:t>
      </w:r>
      <w:proofErr w:type="gramStart"/>
      <w:r w:rsidRPr="00974CC6">
        <w:rPr>
          <w:rFonts w:ascii="Arial" w:hAnsi="Arial" w:cs="Arial"/>
          <w:color w:val="000000"/>
          <w:kern w:val="0"/>
          <w:sz w:val="21"/>
          <w:szCs w:val="21"/>
        </w:rPr>
        <w:t>,000</w:t>
      </w:r>
      <w:proofErr w:type="gramEnd"/>
      <w:r w:rsidRPr="00974CC6">
        <w:rPr>
          <w:rFonts w:ascii="Arial" w:hAnsi="Arial" w:cs="Arial"/>
          <w:color w:val="000000"/>
          <w:kern w:val="0"/>
          <w:sz w:val="21"/>
          <w:szCs w:val="21"/>
        </w:rPr>
        <w:t xml:space="preserve"> on January 1, </w:t>
      </w:r>
      <w:r w:rsidR="00FA336F" w:rsidRPr="00974CC6">
        <w:rPr>
          <w:rFonts w:ascii="Arial" w:hAnsi="Arial" w:cs="Arial"/>
          <w:color w:val="000000"/>
          <w:kern w:val="0"/>
          <w:sz w:val="21"/>
          <w:szCs w:val="21"/>
        </w:rPr>
        <w:t>2017</w:t>
      </w:r>
      <w:r w:rsidRPr="00974CC6">
        <w:rPr>
          <w:rFonts w:ascii="Arial" w:hAnsi="Arial" w:cs="Arial"/>
          <w:color w:val="000000"/>
          <w:kern w:val="0"/>
          <w:sz w:val="21"/>
          <w:szCs w:val="21"/>
        </w:rPr>
        <w:t>. On July 1,</w:t>
      </w:r>
      <w:r w:rsidR="00FA336F" w:rsidRPr="00974CC6">
        <w:rPr>
          <w:rFonts w:ascii="Arial" w:hAnsi="Arial" w:cs="Arial"/>
          <w:color w:val="000000"/>
          <w:kern w:val="0"/>
          <w:sz w:val="21"/>
          <w:szCs w:val="21"/>
        </w:rPr>
        <w:t xml:space="preserve"> 2017</w:t>
      </w:r>
      <w:r w:rsidRPr="00974CC6">
        <w:rPr>
          <w:rFonts w:ascii="Arial" w:hAnsi="Arial" w:cs="Arial"/>
          <w:color w:val="000000"/>
          <w:kern w:val="0"/>
          <w:sz w:val="21"/>
          <w:szCs w:val="21"/>
        </w:rPr>
        <w:t>, Kimmel received cash interest of CHF</w:t>
      </w:r>
      <w:r w:rsidR="00FA336F" w:rsidRPr="00974CC6">
        <w:rPr>
          <w:rFonts w:ascii="Arial" w:hAnsi="Arial" w:cs="Arial"/>
          <w:color w:val="000000"/>
          <w:kern w:val="0"/>
          <w:sz w:val="21"/>
          <w:szCs w:val="21"/>
        </w:rPr>
        <w:t>1</w:t>
      </w:r>
      <w:proofErr w:type="gramStart"/>
      <w:r w:rsidR="00FA336F" w:rsidRPr="00974CC6">
        <w:rPr>
          <w:rFonts w:ascii="Arial" w:hAnsi="Arial" w:cs="Arial"/>
          <w:color w:val="000000"/>
          <w:kern w:val="0"/>
          <w:sz w:val="21"/>
          <w:szCs w:val="21"/>
        </w:rPr>
        <w:t>,600</w:t>
      </w:r>
      <w:proofErr w:type="gramEnd"/>
      <w:r w:rsidRPr="00974CC6">
        <w:rPr>
          <w:rFonts w:ascii="Arial" w:hAnsi="Arial" w:cs="Arial"/>
          <w:color w:val="000000"/>
          <w:kern w:val="0"/>
          <w:sz w:val="21"/>
          <w:szCs w:val="21"/>
        </w:rPr>
        <w:t>. Journalize the purchase and the receipt of interest.</w:t>
      </w:r>
      <w:r w:rsidR="00FA336F" w:rsidRPr="00974CC6">
        <w:rPr>
          <w:rFonts w:ascii="Arial" w:hAnsi="Arial" w:cs="Arial"/>
          <w:color w:val="000000"/>
          <w:kern w:val="0"/>
          <w:sz w:val="21"/>
          <w:szCs w:val="21"/>
        </w:rPr>
        <w:t xml:space="preserve"> </w:t>
      </w:r>
      <w:r w:rsidRPr="00974CC6">
        <w:rPr>
          <w:rFonts w:ascii="Arial" w:hAnsi="Arial" w:cs="Arial"/>
          <w:color w:val="000000"/>
          <w:kern w:val="0"/>
          <w:sz w:val="21"/>
          <w:szCs w:val="21"/>
        </w:rPr>
        <w:t>Assume that no interest has been accrued.</w:t>
      </w:r>
    </w:p>
    <w:p w:rsidR="00FA336F" w:rsidRPr="00974CC6" w:rsidRDefault="00FA336F" w:rsidP="00BA354F">
      <w:pPr>
        <w:autoSpaceDE w:val="0"/>
        <w:autoSpaceDN w:val="0"/>
        <w:adjustRightInd w:val="0"/>
        <w:rPr>
          <w:rFonts w:ascii="Arial" w:hAnsi="Arial" w:cs="Arial"/>
          <w:b/>
          <w:bCs/>
          <w:color w:val="B21117"/>
          <w:kern w:val="0"/>
          <w:sz w:val="21"/>
          <w:szCs w:val="21"/>
        </w:rPr>
      </w:pPr>
    </w:p>
    <w:p w:rsidR="00BA354F" w:rsidRPr="00974CC6" w:rsidRDefault="00BA354F" w:rsidP="00BA354F">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BE12-2.</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Journalize entries for share investments</w:t>
      </w:r>
      <w:r w:rsidRPr="00974CC6">
        <w:rPr>
          <w:rFonts w:ascii="Arial" w:hAnsi="Arial" w:cs="Arial"/>
          <w:color w:val="000000"/>
          <w:kern w:val="0"/>
          <w:sz w:val="21"/>
          <w:szCs w:val="21"/>
        </w:rPr>
        <w:t>.</w:t>
      </w:r>
    </w:p>
    <w:p w:rsidR="00BA354F" w:rsidRPr="00974CC6" w:rsidRDefault="00BA354F" w:rsidP="00862240">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3)</w:t>
      </w:r>
    </w:p>
    <w:p w:rsidR="00BA354F" w:rsidRPr="00974CC6" w:rsidRDefault="00BA354F" w:rsidP="00862240">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On August 1, Paul Company buys 1,000 ordinary shares of </w:t>
      </w:r>
      <w:proofErr w:type="spellStart"/>
      <w:r w:rsidRPr="00974CC6">
        <w:rPr>
          <w:rFonts w:ascii="Arial" w:hAnsi="Arial" w:cs="Arial"/>
          <w:color w:val="000000"/>
          <w:kern w:val="0"/>
          <w:sz w:val="21"/>
          <w:szCs w:val="21"/>
        </w:rPr>
        <w:t>Merlynn</w:t>
      </w:r>
      <w:proofErr w:type="spellEnd"/>
      <w:r w:rsidRPr="00974CC6">
        <w:rPr>
          <w:rFonts w:ascii="Arial" w:hAnsi="Arial" w:cs="Arial"/>
          <w:color w:val="000000"/>
          <w:kern w:val="0"/>
          <w:sz w:val="21"/>
          <w:szCs w:val="21"/>
        </w:rPr>
        <w:t xml:space="preserve"> for </w:t>
      </w:r>
      <w:r w:rsidR="00845EA8" w:rsidRPr="00974CC6">
        <w:rPr>
          <w:rFonts w:ascii="Arial" w:hAnsi="Arial" w:cs="Arial"/>
          <w:color w:val="000000"/>
          <w:kern w:val="0"/>
          <w:sz w:val="21"/>
          <w:szCs w:val="21"/>
        </w:rPr>
        <w:t>€</w:t>
      </w:r>
      <w:r w:rsidRPr="00974CC6">
        <w:rPr>
          <w:rFonts w:ascii="Arial" w:hAnsi="Arial" w:cs="Arial"/>
          <w:color w:val="000000"/>
          <w:kern w:val="0"/>
          <w:sz w:val="21"/>
          <w:szCs w:val="21"/>
        </w:rPr>
        <w:t>35,700. On December 1,</w:t>
      </w:r>
      <w:r w:rsidR="00845EA8"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Paul sells the share investments for </w:t>
      </w:r>
      <w:r w:rsidR="00845EA8" w:rsidRPr="00974CC6">
        <w:rPr>
          <w:rFonts w:ascii="Arial" w:hAnsi="Arial" w:cs="Arial"/>
          <w:color w:val="000000"/>
          <w:kern w:val="0"/>
          <w:sz w:val="21"/>
          <w:szCs w:val="21"/>
        </w:rPr>
        <w:t>€</w:t>
      </w:r>
      <w:r w:rsidRPr="00974CC6">
        <w:rPr>
          <w:rFonts w:ascii="Arial" w:hAnsi="Arial" w:cs="Arial"/>
          <w:color w:val="000000"/>
          <w:kern w:val="0"/>
          <w:sz w:val="21"/>
          <w:szCs w:val="21"/>
        </w:rPr>
        <w:t>40,000 in cash. Journalize the purchase and sale of the ordinary</w:t>
      </w:r>
      <w:r w:rsidR="00845EA8" w:rsidRPr="00974CC6">
        <w:rPr>
          <w:rFonts w:ascii="Arial" w:hAnsi="Arial" w:cs="Arial"/>
          <w:color w:val="000000"/>
          <w:kern w:val="0"/>
          <w:sz w:val="21"/>
          <w:szCs w:val="21"/>
        </w:rPr>
        <w:t xml:space="preserve"> </w:t>
      </w:r>
      <w:r w:rsidRPr="00974CC6">
        <w:rPr>
          <w:rFonts w:ascii="Arial" w:hAnsi="Arial" w:cs="Arial"/>
          <w:color w:val="000000"/>
          <w:kern w:val="0"/>
          <w:sz w:val="21"/>
          <w:szCs w:val="21"/>
        </w:rPr>
        <w:t>shares.</w:t>
      </w:r>
    </w:p>
    <w:p w:rsidR="00FA336F" w:rsidRPr="00974CC6" w:rsidRDefault="00FA336F" w:rsidP="00BA354F">
      <w:pPr>
        <w:autoSpaceDE w:val="0"/>
        <w:autoSpaceDN w:val="0"/>
        <w:adjustRightInd w:val="0"/>
        <w:rPr>
          <w:rFonts w:ascii="Arial" w:hAnsi="Arial" w:cs="Arial"/>
          <w:b/>
          <w:bCs/>
          <w:color w:val="B21117"/>
          <w:kern w:val="0"/>
          <w:sz w:val="21"/>
          <w:szCs w:val="21"/>
        </w:rPr>
      </w:pPr>
    </w:p>
    <w:p w:rsidR="00BA354F" w:rsidRPr="00974CC6" w:rsidRDefault="00BA354F" w:rsidP="00BA354F">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BE12-3.</w:t>
      </w:r>
      <w:proofErr w:type="gramEnd"/>
      <w:r w:rsidRPr="00974CC6">
        <w:rPr>
          <w:rFonts w:ascii="Arial" w:hAnsi="Arial" w:cs="Arial"/>
          <w:b/>
          <w:bCs/>
          <w:color w:val="B21117"/>
          <w:kern w:val="0"/>
          <w:sz w:val="21"/>
          <w:szCs w:val="21"/>
        </w:rPr>
        <w:t xml:space="preserve"> </w:t>
      </w:r>
      <w:proofErr w:type="gramStart"/>
      <w:r w:rsidRPr="00974CC6">
        <w:rPr>
          <w:rFonts w:ascii="Arial" w:hAnsi="Arial" w:cs="Arial"/>
          <w:i/>
          <w:iCs/>
          <w:color w:val="000000"/>
          <w:kern w:val="0"/>
          <w:sz w:val="21"/>
          <w:szCs w:val="21"/>
        </w:rPr>
        <w:t>Record transactions under the equity method of accounting</w:t>
      </w:r>
      <w:r w:rsidRPr="00974CC6">
        <w:rPr>
          <w:rFonts w:ascii="Arial" w:hAnsi="Arial" w:cs="Arial"/>
          <w:color w:val="000000"/>
          <w:kern w:val="0"/>
          <w:sz w:val="21"/>
          <w:szCs w:val="21"/>
        </w:rPr>
        <w:t>.</w:t>
      </w:r>
      <w:proofErr w:type="gramEnd"/>
    </w:p>
    <w:p w:rsidR="00BA354F" w:rsidRPr="00974CC6" w:rsidRDefault="00BA354F" w:rsidP="00862240">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3)</w:t>
      </w:r>
    </w:p>
    <w:p w:rsidR="00BA354F" w:rsidRPr="00974CC6" w:rsidRDefault="00BA354F" w:rsidP="00862240">
      <w:pPr>
        <w:autoSpaceDE w:val="0"/>
        <w:autoSpaceDN w:val="0"/>
        <w:adjustRightInd w:val="0"/>
        <w:ind w:leftChars="354" w:left="851" w:hanging="1"/>
        <w:rPr>
          <w:rFonts w:ascii="Arial" w:hAnsi="Arial" w:cs="Arial"/>
          <w:color w:val="000000"/>
          <w:kern w:val="0"/>
          <w:sz w:val="21"/>
          <w:szCs w:val="21"/>
        </w:rPr>
      </w:pPr>
      <w:proofErr w:type="spellStart"/>
      <w:r w:rsidRPr="00974CC6">
        <w:rPr>
          <w:rFonts w:ascii="Arial" w:hAnsi="Arial" w:cs="Arial"/>
          <w:color w:val="000000"/>
          <w:kern w:val="0"/>
          <w:sz w:val="21"/>
          <w:szCs w:val="21"/>
        </w:rPr>
        <w:t>Kayser</w:t>
      </w:r>
      <w:proofErr w:type="spellEnd"/>
      <w:r w:rsidRPr="00974CC6">
        <w:rPr>
          <w:rFonts w:ascii="Arial" w:hAnsi="Arial" w:cs="Arial"/>
          <w:color w:val="000000"/>
          <w:kern w:val="0"/>
          <w:sz w:val="21"/>
          <w:szCs w:val="21"/>
        </w:rPr>
        <w:t xml:space="preserve"> Company owns 25% of Plano Company. For the current year, Plano reports net income of</w:t>
      </w:r>
      <w:r w:rsidR="00845EA8" w:rsidRPr="00974CC6">
        <w:rPr>
          <w:rFonts w:ascii="Arial" w:hAnsi="Arial" w:cs="Arial"/>
          <w:color w:val="000000"/>
          <w:kern w:val="0"/>
          <w:sz w:val="21"/>
          <w:szCs w:val="21"/>
        </w:rPr>
        <w:t xml:space="preserve"> </w:t>
      </w:r>
      <w:r w:rsidRPr="00974CC6">
        <w:rPr>
          <w:rFonts w:ascii="Arial" w:hAnsi="Arial" w:cs="Arial"/>
          <w:color w:val="000000"/>
          <w:kern w:val="0"/>
          <w:sz w:val="21"/>
          <w:szCs w:val="21"/>
        </w:rPr>
        <w:t>€1</w:t>
      </w:r>
      <w:r w:rsidR="00845EA8" w:rsidRPr="00974CC6">
        <w:rPr>
          <w:rFonts w:ascii="Arial" w:hAnsi="Arial" w:cs="Arial"/>
          <w:color w:val="000000"/>
          <w:kern w:val="0"/>
          <w:sz w:val="21"/>
          <w:szCs w:val="21"/>
        </w:rPr>
        <w:t>9</w:t>
      </w:r>
      <w:r w:rsidRPr="00974CC6">
        <w:rPr>
          <w:rFonts w:ascii="Arial" w:hAnsi="Arial" w:cs="Arial"/>
          <w:color w:val="000000"/>
          <w:kern w:val="0"/>
          <w:sz w:val="21"/>
          <w:szCs w:val="21"/>
        </w:rPr>
        <w:t>0,000 and declares and pays a €</w:t>
      </w:r>
      <w:r w:rsidR="00845EA8" w:rsidRPr="00974CC6">
        <w:rPr>
          <w:rFonts w:ascii="Arial" w:hAnsi="Arial" w:cs="Arial"/>
          <w:color w:val="000000"/>
          <w:kern w:val="0"/>
          <w:sz w:val="21"/>
          <w:szCs w:val="21"/>
        </w:rPr>
        <w:t>4</w:t>
      </w:r>
      <w:r w:rsidRPr="00974CC6">
        <w:rPr>
          <w:rFonts w:ascii="Arial" w:hAnsi="Arial" w:cs="Arial"/>
          <w:color w:val="000000"/>
          <w:kern w:val="0"/>
          <w:sz w:val="21"/>
          <w:szCs w:val="21"/>
        </w:rPr>
        <w:t xml:space="preserve">0,000 cash dividend. Record </w:t>
      </w:r>
      <w:proofErr w:type="spellStart"/>
      <w:r w:rsidRPr="00974CC6">
        <w:rPr>
          <w:rFonts w:ascii="Arial" w:hAnsi="Arial" w:cs="Arial"/>
          <w:color w:val="000000"/>
          <w:kern w:val="0"/>
          <w:sz w:val="21"/>
          <w:szCs w:val="21"/>
        </w:rPr>
        <w:t>Kayser's</w:t>
      </w:r>
      <w:proofErr w:type="spellEnd"/>
      <w:r w:rsidRPr="00974CC6">
        <w:rPr>
          <w:rFonts w:ascii="Arial" w:hAnsi="Arial" w:cs="Arial"/>
          <w:color w:val="000000"/>
          <w:kern w:val="0"/>
          <w:sz w:val="21"/>
          <w:szCs w:val="21"/>
        </w:rPr>
        <w:t xml:space="preserve"> equity in Plano's net</w:t>
      </w:r>
      <w:r w:rsidR="00845EA8" w:rsidRPr="00974CC6">
        <w:rPr>
          <w:rFonts w:ascii="Arial" w:hAnsi="Arial" w:cs="Arial"/>
          <w:color w:val="000000"/>
          <w:kern w:val="0"/>
          <w:sz w:val="21"/>
          <w:szCs w:val="21"/>
        </w:rPr>
        <w:t xml:space="preserve"> </w:t>
      </w:r>
      <w:r w:rsidRPr="00974CC6">
        <w:rPr>
          <w:rFonts w:ascii="Arial" w:hAnsi="Arial" w:cs="Arial"/>
          <w:color w:val="000000"/>
          <w:kern w:val="0"/>
          <w:sz w:val="21"/>
          <w:szCs w:val="21"/>
        </w:rPr>
        <w:t>income and the receipt of dividends from Plano.</w:t>
      </w:r>
    </w:p>
    <w:p w:rsidR="00FA336F" w:rsidRPr="00974CC6" w:rsidRDefault="00FA336F" w:rsidP="00BA354F">
      <w:pPr>
        <w:autoSpaceDE w:val="0"/>
        <w:autoSpaceDN w:val="0"/>
        <w:adjustRightInd w:val="0"/>
        <w:rPr>
          <w:rFonts w:ascii="Arial" w:hAnsi="Arial" w:cs="Arial"/>
          <w:b/>
          <w:bCs/>
          <w:color w:val="B21117"/>
          <w:kern w:val="0"/>
          <w:sz w:val="21"/>
          <w:szCs w:val="21"/>
        </w:rPr>
      </w:pPr>
    </w:p>
    <w:p w:rsidR="00BA354F" w:rsidRPr="00974CC6" w:rsidRDefault="00BA354F" w:rsidP="00BA354F">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BE12-4.</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Prepare adjusting entry using fair value</w:t>
      </w:r>
      <w:r w:rsidRPr="00974CC6">
        <w:rPr>
          <w:rFonts w:ascii="Arial" w:hAnsi="Arial" w:cs="Arial"/>
          <w:color w:val="000000"/>
          <w:kern w:val="0"/>
          <w:sz w:val="21"/>
          <w:szCs w:val="21"/>
        </w:rPr>
        <w:t>.</w:t>
      </w:r>
    </w:p>
    <w:p w:rsidR="00BA354F" w:rsidRPr="00974CC6" w:rsidRDefault="00BA354F" w:rsidP="00862240">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5)</w:t>
      </w:r>
    </w:p>
    <w:p w:rsidR="00BA354F" w:rsidRPr="00974CC6" w:rsidRDefault="00BA354F" w:rsidP="00862240">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The cost of the trading securities of Hardy Company at December 31, </w:t>
      </w:r>
      <w:r w:rsidR="00FA336F"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is </w:t>
      </w:r>
      <w:r w:rsidR="0027476A" w:rsidRPr="00974CC6">
        <w:rPr>
          <w:rFonts w:ascii="Arial" w:hAnsi="Arial" w:cs="Arial"/>
          <w:color w:val="000000"/>
          <w:kern w:val="0"/>
          <w:sz w:val="21"/>
          <w:szCs w:val="21"/>
        </w:rPr>
        <w:t>£</w:t>
      </w:r>
      <w:r w:rsidRPr="00974CC6">
        <w:rPr>
          <w:rFonts w:ascii="Arial" w:hAnsi="Arial" w:cs="Arial"/>
          <w:color w:val="000000"/>
          <w:kern w:val="0"/>
          <w:sz w:val="21"/>
          <w:szCs w:val="21"/>
        </w:rPr>
        <w:t>62,000. At December</w:t>
      </w:r>
      <w:r w:rsidR="0027476A"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31, </w:t>
      </w:r>
      <w:r w:rsidR="00FA336F"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the fair value of the securities is </w:t>
      </w:r>
      <w:r w:rsidR="0027476A" w:rsidRPr="00974CC6">
        <w:rPr>
          <w:rFonts w:ascii="Arial" w:hAnsi="Arial" w:cs="Arial"/>
          <w:color w:val="000000"/>
          <w:kern w:val="0"/>
          <w:sz w:val="21"/>
          <w:szCs w:val="21"/>
        </w:rPr>
        <w:t>£</w:t>
      </w:r>
      <w:r w:rsidRPr="00974CC6">
        <w:rPr>
          <w:rFonts w:ascii="Arial" w:hAnsi="Arial" w:cs="Arial"/>
          <w:color w:val="000000"/>
          <w:kern w:val="0"/>
          <w:sz w:val="21"/>
          <w:szCs w:val="21"/>
        </w:rPr>
        <w:t>59,000. Prepare the adjusting entry to record the securities</w:t>
      </w:r>
      <w:r w:rsidR="0027476A" w:rsidRPr="00974CC6">
        <w:rPr>
          <w:rFonts w:ascii="Arial" w:hAnsi="Arial" w:cs="Arial"/>
          <w:color w:val="000000"/>
          <w:kern w:val="0"/>
          <w:sz w:val="21"/>
          <w:szCs w:val="21"/>
        </w:rPr>
        <w:t xml:space="preserve"> </w:t>
      </w:r>
      <w:r w:rsidRPr="00974CC6">
        <w:rPr>
          <w:rFonts w:ascii="Arial" w:hAnsi="Arial" w:cs="Arial"/>
          <w:color w:val="000000"/>
          <w:kern w:val="0"/>
          <w:sz w:val="21"/>
          <w:szCs w:val="21"/>
        </w:rPr>
        <w:t>at fair value.</w:t>
      </w:r>
    </w:p>
    <w:p w:rsidR="00FA336F" w:rsidRPr="00974CC6" w:rsidRDefault="00FA336F" w:rsidP="00BA354F">
      <w:pPr>
        <w:autoSpaceDE w:val="0"/>
        <w:autoSpaceDN w:val="0"/>
        <w:adjustRightInd w:val="0"/>
        <w:rPr>
          <w:rFonts w:ascii="Arial" w:hAnsi="Arial" w:cs="Arial"/>
          <w:b/>
          <w:bCs/>
          <w:color w:val="B21117"/>
          <w:kern w:val="0"/>
          <w:sz w:val="21"/>
          <w:szCs w:val="21"/>
        </w:rPr>
      </w:pPr>
    </w:p>
    <w:p w:rsidR="00BA354F" w:rsidRPr="00974CC6" w:rsidRDefault="00BA354F" w:rsidP="00BA354F">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BE12-5.</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Indicate statement presentation using fair value</w:t>
      </w:r>
      <w:r w:rsidRPr="00974CC6">
        <w:rPr>
          <w:rFonts w:ascii="Arial" w:hAnsi="Arial" w:cs="Arial"/>
          <w:color w:val="000000"/>
          <w:kern w:val="0"/>
          <w:sz w:val="21"/>
          <w:szCs w:val="21"/>
        </w:rPr>
        <w:t>.</w:t>
      </w:r>
    </w:p>
    <w:p w:rsidR="00BA354F" w:rsidRPr="00974CC6" w:rsidRDefault="00BA354F" w:rsidP="00862240">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5, 6)</w:t>
      </w:r>
    </w:p>
    <w:p w:rsidR="00BA354F" w:rsidRPr="00974CC6" w:rsidRDefault="00BA354F" w:rsidP="00862240">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For the data presented in BE12-4, show the financial statement presentation of the trading securities</w:t>
      </w:r>
      <w:r w:rsidR="0027476A" w:rsidRPr="00974CC6">
        <w:rPr>
          <w:rFonts w:ascii="Arial" w:hAnsi="Arial" w:cs="Arial"/>
          <w:color w:val="000000"/>
          <w:kern w:val="0"/>
          <w:sz w:val="21"/>
          <w:szCs w:val="21"/>
        </w:rPr>
        <w:t xml:space="preserve"> </w:t>
      </w:r>
      <w:r w:rsidRPr="00974CC6">
        <w:rPr>
          <w:rFonts w:ascii="Arial" w:hAnsi="Arial" w:cs="Arial"/>
          <w:color w:val="000000"/>
          <w:kern w:val="0"/>
          <w:sz w:val="21"/>
          <w:szCs w:val="21"/>
        </w:rPr>
        <w:t>and related accounts.</w:t>
      </w:r>
    </w:p>
    <w:p w:rsidR="00FA336F" w:rsidRPr="00974CC6" w:rsidRDefault="00FA336F" w:rsidP="00BA354F">
      <w:pPr>
        <w:autoSpaceDE w:val="0"/>
        <w:autoSpaceDN w:val="0"/>
        <w:adjustRightInd w:val="0"/>
        <w:rPr>
          <w:rFonts w:ascii="Arial" w:hAnsi="Arial" w:cs="Arial"/>
          <w:b/>
          <w:bCs/>
          <w:color w:val="B21117"/>
          <w:kern w:val="0"/>
          <w:sz w:val="21"/>
          <w:szCs w:val="21"/>
        </w:rPr>
      </w:pPr>
    </w:p>
    <w:p w:rsidR="00BA354F" w:rsidRPr="00974CC6" w:rsidRDefault="00BA354F" w:rsidP="00BA354F">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BE12-6.</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Prepare adjusting entry using fair value</w:t>
      </w:r>
      <w:r w:rsidRPr="00974CC6">
        <w:rPr>
          <w:rFonts w:ascii="Arial" w:hAnsi="Arial" w:cs="Arial"/>
          <w:color w:val="000000"/>
          <w:kern w:val="0"/>
          <w:sz w:val="21"/>
          <w:szCs w:val="21"/>
        </w:rPr>
        <w:t>.</w:t>
      </w:r>
    </w:p>
    <w:p w:rsidR="00BA354F" w:rsidRPr="00974CC6" w:rsidRDefault="00BA354F" w:rsidP="00862240">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5)</w:t>
      </w:r>
    </w:p>
    <w:p w:rsidR="00BA354F" w:rsidRPr="00974CC6" w:rsidRDefault="00BA354F" w:rsidP="00862240">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Amazonas </w:t>
      </w:r>
      <w:r w:rsidR="0027476A" w:rsidRPr="00974CC6">
        <w:rPr>
          <w:rFonts w:ascii="Arial" w:hAnsi="Arial" w:cs="Arial"/>
          <w:color w:val="000000"/>
          <w:kern w:val="0"/>
          <w:sz w:val="21"/>
          <w:szCs w:val="21"/>
        </w:rPr>
        <w:t>SA</w:t>
      </w:r>
      <w:r w:rsidRPr="00974CC6">
        <w:rPr>
          <w:rFonts w:ascii="Arial" w:hAnsi="Arial" w:cs="Arial"/>
          <w:color w:val="000000"/>
          <w:kern w:val="0"/>
          <w:sz w:val="21"/>
          <w:szCs w:val="21"/>
        </w:rPr>
        <w:t xml:space="preserve"> holds as a long-term investment non-trading share securities costing</w:t>
      </w:r>
      <w:r w:rsidR="0027476A"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R$72,000. At December 31, </w:t>
      </w:r>
      <w:r w:rsidR="00FA336F" w:rsidRPr="00974CC6">
        <w:rPr>
          <w:rFonts w:ascii="Arial" w:hAnsi="Arial" w:cs="Arial"/>
          <w:color w:val="000000"/>
          <w:kern w:val="0"/>
          <w:sz w:val="21"/>
          <w:szCs w:val="21"/>
        </w:rPr>
        <w:t>2017</w:t>
      </w:r>
      <w:r w:rsidRPr="00974CC6">
        <w:rPr>
          <w:rFonts w:ascii="Arial" w:hAnsi="Arial" w:cs="Arial"/>
          <w:color w:val="000000"/>
          <w:kern w:val="0"/>
          <w:sz w:val="21"/>
          <w:szCs w:val="21"/>
        </w:rPr>
        <w:t>, the fair value of the securities is R$66,000. Prepare the adjusting</w:t>
      </w:r>
      <w:r w:rsidR="0027476A" w:rsidRPr="00974CC6">
        <w:rPr>
          <w:rFonts w:ascii="Arial" w:hAnsi="Arial" w:cs="Arial"/>
          <w:color w:val="000000"/>
          <w:kern w:val="0"/>
          <w:sz w:val="21"/>
          <w:szCs w:val="21"/>
        </w:rPr>
        <w:t xml:space="preserve"> </w:t>
      </w:r>
      <w:r w:rsidRPr="00974CC6">
        <w:rPr>
          <w:rFonts w:ascii="Arial" w:hAnsi="Arial" w:cs="Arial"/>
          <w:color w:val="000000"/>
          <w:kern w:val="0"/>
          <w:sz w:val="21"/>
          <w:szCs w:val="21"/>
        </w:rPr>
        <w:t>entry to record the securities at fair value.</w:t>
      </w:r>
    </w:p>
    <w:p w:rsidR="00FA336F" w:rsidRPr="00974CC6" w:rsidRDefault="00FA336F" w:rsidP="00BA354F">
      <w:pPr>
        <w:autoSpaceDE w:val="0"/>
        <w:autoSpaceDN w:val="0"/>
        <w:adjustRightInd w:val="0"/>
        <w:rPr>
          <w:rFonts w:ascii="Arial" w:hAnsi="Arial" w:cs="Arial"/>
          <w:b/>
          <w:bCs/>
          <w:color w:val="B21117"/>
          <w:kern w:val="0"/>
          <w:sz w:val="21"/>
          <w:szCs w:val="21"/>
        </w:rPr>
      </w:pPr>
    </w:p>
    <w:p w:rsidR="00BA354F" w:rsidRPr="00974CC6" w:rsidRDefault="00BA354F" w:rsidP="00BA354F">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lastRenderedPageBreak/>
        <w:t>BE12-7.</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Indicate statement presentation using fair value</w:t>
      </w:r>
      <w:r w:rsidRPr="00974CC6">
        <w:rPr>
          <w:rFonts w:ascii="Arial" w:hAnsi="Arial" w:cs="Arial"/>
          <w:color w:val="000000"/>
          <w:kern w:val="0"/>
          <w:sz w:val="21"/>
          <w:szCs w:val="21"/>
        </w:rPr>
        <w:t>.</w:t>
      </w:r>
    </w:p>
    <w:p w:rsidR="00BA354F" w:rsidRPr="00974CC6" w:rsidRDefault="00BA354F" w:rsidP="00862240">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5, 6)</w:t>
      </w:r>
    </w:p>
    <w:p w:rsidR="00BA354F" w:rsidRPr="00974CC6" w:rsidRDefault="00BA354F" w:rsidP="00862240">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For the data presented in BE12-6, show the financial statement presentation of the non-trading</w:t>
      </w:r>
      <w:r w:rsidR="0027476A" w:rsidRPr="00974CC6">
        <w:rPr>
          <w:rFonts w:ascii="Arial" w:hAnsi="Arial" w:cs="Arial"/>
          <w:color w:val="000000"/>
          <w:kern w:val="0"/>
          <w:sz w:val="21"/>
          <w:szCs w:val="21"/>
        </w:rPr>
        <w:t xml:space="preserve"> </w:t>
      </w:r>
      <w:r w:rsidRPr="00974CC6">
        <w:rPr>
          <w:rFonts w:ascii="Arial" w:hAnsi="Arial" w:cs="Arial"/>
          <w:color w:val="000000"/>
          <w:kern w:val="0"/>
          <w:sz w:val="21"/>
          <w:szCs w:val="21"/>
        </w:rPr>
        <w:t>securities and related accounts. Assume the non-trading securities are non-current.</w:t>
      </w:r>
    </w:p>
    <w:p w:rsidR="00FA336F" w:rsidRPr="00974CC6" w:rsidRDefault="00FA336F" w:rsidP="00BA354F">
      <w:pPr>
        <w:autoSpaceDE w:val="0"/>
        <w:autoSpaceDN w:val="0"/>
        <w:adjustRightInd w:val="0"/>
        <w:rPr>
          <w:rFonts w:ascii="Arial" w:hAnsi="Arial" w:cs="Arial"/>
          <w:b/>
          <w:bCs/>
          <w:color w:val="B21117"/>
          <w:kern w:val="0"/>
          <w:sz w:val="21"/>
          <w:szCs w:val="21"/>
        </w:rPr>
      </w:pPr>
    </w:p>
    <w:p w:rsidR="00BA354F" w:rsidRPr="00974CC6" w:rsidRDefault="00BA354F" w:rsidP="00BA354F">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BE12-8.</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Prepare investments section of statement of financial position</w:t>
      </w:r>
      <w:r w:rsidRPr="00974CC6">
        <w:rPr>
          <w:rFonts w:ascii="Arial" w:hAnsi="Arial" w:cs="Arial"/>
          <w:color w:val="000000"/>
          <w:kern w:val="0"/>
          <w:sz w:val="21"/>
          <w:szCs w:val="21"/>
        </w:rPr>
        <w:t>.</w:t>
      </w:r>
    </w:p>
    <w:p w:rsidR="00BA354F" w:rsidRPr="00974CC6" w:rsidRDefault="00BA354F" w:rsidP="00862240">
      <w:pPr>
        <w:autoSpaceDE w:val="0"/>
        <w:autoSpaceDN w:val="0"/>
        <w:adjustRightInd w:val="0"/>
        <w:ind w:firstLineChars="405" w:firstLine="850"/>
        <w:rPr>
          <w:rFonts w:ascii="Arial" w:hAnsi="Arial" w:cs="Arial"/>
          <w:color w:val="038ACF"/>
          <w:kern w:val="0"/>
          <w:sz w:val="21"/>
          <w:szCs w:val="21"/>
        </w:rPr>
      </w:pPr>
      <w:r w:rsidRPr="00974CC6">
        <w:rPr>
          <w:rFonts w:ascii="Arial" w:hAnsi="Arial" w:cs="Arial"/>
          <w:color w:val="038ACF"/>
          <w:kern w:val="0"/>
          <w:sz w:val="21"/>
          <w:szCs w:val="21"/>
        </w:rPr>
        <w:t>(LO 5, 6)</w:t>
      </w:r>
    </w:p>
    <w:p w:rsidR="00BA354F" w:rsidRPr="00974CC6" w:rsidRDefault="00BA354F" w:rsidP="00862240">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Gurnee </w:t>
      </w:r>
      <w:r w:rsidR="0027476A" w:rsidRPr="00974CC6">
        <w:rPr>
          <w:rFonts w:ascii="Arial" w:hAnsi="Arial" w:cs="Arial"/>
          <w:color w:val="000000"/>
          <w:kern w:val="0"/>
          <w:sz w:val="21"/>
          <w:szCs w:val="21"/>
        </w:rPr>
        <w:t>Limited</w:t>
      </w:r>
      <w:r w:rsidRPr="00974CC6">
        <w:rPr>
          <w:rFonts w:ascii="Arial" w:hAnsi="Arial" w:cs="Arial"/>
          <w:color w:val="000000"/>
          <w:kern w:val="0"/>
          <w:sz w:val="21"/>
          <w:szCs w:val="21"/>
        </w:rPr>
        <w:t xml:space="preserve"> has the following long-term investments: (1) Ordinary shares of </w:t>
      </w:r>
      <w:proofErr w:type="spellStart"/>
      <w:r w:rsidRPr="00974CC6">
        <w:rPr>
          <w:rFonts w:ascii="Arial" w:hAnsi="Arial" w:cs="Arial"/>
          <w:color w:val="000000"/>
          <w:kern w:val="0"/>
          <w:sz w:val="21"/>
          <w:szCs w:val="21"/>
        </w:rPr>
        <w:t>Kornas</w:t>
      </w:r>
      <w:proofErr w:type="spellEnd"/>
      <w:r w:rsidRPr="00974CC6">
        <w:rPr>
          <w:rFonts w:ascii="Arial" w:hAnsi="Arial" w:cs="Arial"/>
          <w:color w:val="000000"/>
          <w:kern w:val="0"/>
          <w:sz w:val="21"/>
          <w:szCs w:val="21"/>
        </w:rPr>
        <w:t xml:space="preserve"> Co.</w:t>
      </w:r>
      <w:r w:rsidR="0027476A"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(10% ownership) held as non-trading </w:t>
      </w:r>
      <w:proofErr w:type="gramStart"/>
      <w:r w:rsidRPr="00974CC6">
        <w:rPr>
          <w:rFonts w:ascii="Arial" w:hAnsi="Arial" w:cs="Arial"/>
          <w:color w:val="000000"/>
          <w:kern w:val="0"/>
          <w:sz w:val="21"/>
          <w:szCs w:val="21"/>
        </w:rPr>
        <w:t>securities,</w:t>
      </w:r>
      <w:proofErr w:type="gramEnd"/>
      <w:r w:rsidRPr="00974CC6">
        <w:rPr>
          <w:rFonts w:ascii="Arial" w:hAnsi="Arial" w:cs="Arial"/>
          <w:color w:val="000000"/>
          <w:kern w:val="0"/>
          <w:sz w:val="21"/>
          <w:szCs w:val="21"/>
        </w:rPr>
        <w:t xml:space="preserve"> cost </w:t>
      </w:r>
      <w:r w:rsidR="0027476A" w:rsidRPr="00974CC6">
        <w:rPr>
          <w:rFonts w:ascii="Arial" w:hAnsi="Arial" w:cs="Arial"/>
          <w:color w:val="000000"/>
          <w:kern w:val="0"/>
          <w:sz w:val="21"/>
          <w:szCs w:val="21"/>
        </w:rPr>
        <w:t>£</w:t>
      </w:r>
      <w:r w:rsidRPr="00974CC6">
        <w:rPr>
          <w:rFonts w:ascii="Arial" w:hAnsi="Arial" w:cs="Arial"/>
          <w:color w:val="000000"/>
          <w:kern w:val="0"/>
          <w:sz w:val="21"/>
          <w:szCs w:val="21"/>
        </w:rPr>
        <w:t xml:space="preserve">108,000, fair value </w:t>
      </w:r>
      <w:r w:rsidR="0027476A" w:rsidRPr="00974CC6">
        <w:rPr>
          <w:rFonts w:ascii="Arial" w:hAnsi="Arial" w:cs="Arial"/>
          <w:color w:val="000000"/>
          <w:kern w:val="0"/>
          <w:sz w:val="21"/>
          <w:szCs w:val="21"/>
        </w:rPr>
        <w:t>£</w:t>
      </w:r>
      <w:r w:rsidRPr="00974CC6">
        <w:rPr>
          <w:rFonts w:ascii="Arial" w:hAnsi="Arial" w:cs="Arial"/>
          <w:color w:val="000000"/>
          <w:kern w:val="0"/>
          <w:sz w:val="21"/>
          <w:szCs w:val="21"/>
        </w:rPr>
        <w:t>115,000. (2) Ordinary</w:t>
      </w:r>
      <w:r w:rsidR="0027476A"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shares of </w:t>
      </w:r>
      <w:proofErr w:type="spellStart"/>
      <w:r w:rsidRPr="00974CC6">
        <w:rPr>
          <w:rFonts w:ascii="Arial" w:hAnsi="Arial" w:cs="Arial"/>
          <w:color w:val="000000"/>
          <w:kern w:val="0"/>
          <w:sz w:val="21"/>
          <w:szCs w:val="21"/>
        </w:rPr>
        <w:t>Kozanecki</w:t>
      </w:r>
      <w:proofErr w:type="spellEnd"/>
      <w:r w:rsidRPr="00974CC6">
        <w:rPr>
          <w:rFonts w:ascii="Arial" w:hAnsi="Arial" w:cs="Arial"/>
          <w:color w:val="000000"/>
          <w:kern w:val="0"/>
          <w:sz w:val="21"/>
          <w:szCs w:val="21"/>
        </w:rPr>
        <w:t xml:space="preserve"> </w:t>
      </w:r>
      <w:r w:rsidR="0027476A" w:rsidRPr="00974CC6">
        <w:rPr>
          <w:rFonts w:ascii="Arial" w:hAnsi="Arial" w:cs="Arial"/>
          <w:color w:val="000000"/>
          <w:kern w:val="0"/>
          <w:sz w:val="21"/>
          <w:szCs w:val="21"/>
        </w:rPr>
        <w:t>OAO</w:t>
      </w:r>
      <w:r w:rsidRPr="00974CC6">
        <w:rPr>
          <w:rFonts w:ascii="Arial" w:hAnsi="Arial" w:cs="Arial"/>
          <w:color w:val="000000"/>
          <w:kern w:val="0"/>
          <w:sz w:val="21"/>
          <w:szCs w:val="21"/>
        </w:rPr>
        <w:t xml:space="preserve">. (30% ownership), cost </w:t>
      </w:r>
      <w:r w:rsidR="0027476A" w:rsidRPr="00974CC6">
        <w:rPr>
          <w:rFonts w:ascii="Arial" w:hAnsi="Arial" w:cs="Arial"/>
          <w:color w:val="000000"/>
          <w:kern w:val="0"/>
          <w:sz w:val="21"/>
          <w:szCs w:val="21"/>
        </w:rPr>
        <w:t>£</w:t>
      </w:r>
      <w:r w:rsidRPr="00974CC6">
        <w:rPr>
          <w:rFonts w:ascii="Arial" w:hAnsi="Arial" w:cs="Arial"/>
          <w:color w:val="000000"/>
          <w:kern w:val="0"/>
          <w:sz w:val="21"/>
          <w:szCs w:val="21"/>
        </w:rPr>
        <w:t xml:space="preserve">210,000, equity </w:t>
      </w:r>
      <w:r w:rsidR="0027476A" w:rsidRPr="00974CC6">
        <w:rPr>
          <w:rFonts w:ascii="Arial" w:hAnsi="Arial" w:cs="Arial"/>
          <w:color w:val="000000"/>
          <w:kern w:val="0"/>
          <w:sz w:val="21"/>
          <w:szCs w:val="21"/>
        </w:rPr>
        <w:t>£</w:t>
      </w:r>
      <w:r w:rsidRPr="00974CC6">
        <w:rPr>
          <w:rFonts w:ascii="Arial" w:hAnsi="Arial" w:cs="Arial"/>
          <w:color w:val="000000"/>
          <w:kern w:val="0"/>
          <w:sz w:val="21"/>
          <w:szCs w:val="21"/>
        </w:rPr>
        <w:t>270,000. Prepare the investments</w:t>
      </w:r>
      <w:r w:rsidR="0027476A" w:rsidRPr="00974CC6">
        <w:rPr>
          <w:rFonts w:ascii="Arial" w:hAnsi="Arial" w:cs="Arial"/>
          <w:color w:val="000000"/>
          <w:kern w:val="0"/>
          <w:sz w:val="21"/>
          <w:szCs w:val="21"/>
        </w:rPr>
        <w:t xml:space="preserve"> </w:t>
      </w:r>
      <w:r w:rsidRPr="00974CC6">
        <w:rPr>
          <w:rFonts w:ascii="Arial" w:hAnsi="Arial" w:cs="Arial"/>
          <w:color w:val="000000"/>
          <w:kern w:val="0"/>
          <w:sz w:val="21"/>
          <w:szCs w:val="21"/>
        </w:rPr>
        <w:t>section of the statement of financial position.</w:t>
      </w:r>
    </w:p>
    <w:p w:rsidR="00FA336F" w:rsidRPr="00974CC6" w:rsidRDefault="00FA336F" w:rsidP="00BA354F">
      <w:pPr>
        <w:autoSpaceDE w:val="0"/>
        <w:autoSpaceDN w:val="0"/>
        <w:adjustRightInd w:val="0"/>
        <w:rPr>
          <w:rFonts w:ascii="Arial" w:hAnsi="Arial" w:cs="Arial"/>
          <w:b/>
          <w:bCs/>
          <w:color w:val="B21117"/>
          <w:kern w:val="0"/>
          <w:sz w:val="21"/>
          <w:szCs w:val="21"/>
        </w:rPr>
      </w:pPr>
    </w:p>
    <w:p w:rsidR="00BA354F" w:rsidRPr="00974CC6" w:rsidRDefault="00BA354F" w:rsidP="00BA354F">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*BE12-9. </w:t>
      </w:r>
      <w:r w:rsidRPr="00974CC6">
        <w:rPr>
          <w:rFonts w:ascii="Arial" w:hAnsi="Arial" w:cs="Arial"/>
          <w:i/>
          <w:iCs/>
          <w:color w:val="000000"/>
          <w:kern w:val="0"/>
          <w:sz w:val="21"/>
          <w:szCs w:val="21"/>
        </w:rPr>
        <w:t>Prepare partial consolidated worksheet when cost equals book value</w:t>
      </w:r>
      <w:r w:rsidRPr="00974CC6">
        <w:rPr>
          <w:rFonts w:ascii="Arial" w:hAnsi="Arial" w:cs="Arial"/>
          <w:color w:val="000000"/>
          <w:kern w:val="0"/>
          <w:sz w:val="21"/>
          <w:szCs w:val="21"/>
        </w:rPr>
        <w:t>.</w:t>
      </w:r>
    </w:p>
    <w:p w:rsidR="00BA354F" w:rsidRPr="00974CC6" w:rsidRDefault="00BA354F" w:rsidP="00862240">
      <w:pPr>
        <w:autoSpaceDE w:val="0"/>
        <w:autoSpaceDN w:val="0"/>
        <w:adjustRightInd w:val="0"/>
        <w:ind w:firstLineChars="405" w:firstLine="850"/>
        <w:rPr>
          <w:rFonts w:ascii="Arial" w:hAnsi="Arial" w:cs="Arial"/>
          <w:color w:val="038ACF"/>
          <w:kern w:val="0"/>
          <w:sz w:val="21"/>
          <w:szCs w:val="21"/>
        </w:rPr>
      </w:pPr>
      <w:r w:rsidRPr="00974CC6">
        <w:rPr>
          <w:rFonts w:ascii="Arial" w:hAnsi="Arial" w:cs="Arial"/>
          <w:color w:val="038ACF"/>
          <w:kern w:val="0"/>
          <w:sz w:val="21"/>
          <w:szCs w:val="21"/>
        </w:rPr>
        <w:t>(LO 7)</w:t>
      </w:r>
    </w:p>
    <w:p w:rsidR="00BA354F" w:rsidRPr="00974CC6" w:rsidRDefault="00BA354F" w:rsidP="00862240">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Paula Company acquires 100% of the ordinary shares of Shannon Company for €190,000 cash. On</w:t>
      </w:r>
      <w:r w:rsidR="00862240" w:rsidRPr="00974CC6">
        <w:rPr>
          <w:rFonts w:ascii="Arial" w:hAnsi="Arial" w:cs="Arial"/>
          <w:color w:val="000000"/>
          <w:kern w:val="0"/>
          <w:sz w:val="21"/>
          <w:szCs w:val="21"/>
        </w:rPr>
        <w:t xml:space="preserve"> </w:t>
      </w:r>
      <w:r w:rsidRPr="00974CC6">
        <w:rPr>
          <w:rFonts w:ascii="Arial" w:hAnsi="Arial" w:cs="Arial"/>
          <w:color w:val="000000"/>
          <w:kern w:val="0"/>
          <w:sz w:val="21"/>
          <w:szCs w:val="21"/>
        </w:rPr>
        <w:t>the acquisition date, Shannon's ledger shows Share Capital—Ordinary €120,000 and Retained</w:t>
      </w:r>
      <w:r w:rsidR="00862240" w:rsidRPr="00974CC6">
        <w:rPr>
          <w:rFonts w:ascii="Arial" w:hAnsi="Arial" w:cs="Arial"/>
          <w:color w:val="000000"/>
          <w:kern w:val="0"/>
          <w:sz w:val="21"/>
          <w:szCs w:val="21"/>
        </w:rPr>
        <w:t xml:space="preserve"> </w:t>
      </w:r>
      <w:r w:rsidRPr="00974CC6">
        <w:rPr>
          <w:rFonts w:ascii="Arial" w:hAnsi="Arial" w:cs="Arial"/>
          <w:color w:val="000000"/>
          <w:kern w:val="0"/>
          <w:sz w:val="21"/>
          <w:szCs w:val="21"/>
        </w:rPr>
        <w:t>Earnings €70,000. Complete the worksheet for the following accounts: Paula—Investment in</w:t>
      </w:r>
      <w:r w:rsidR="00862240" w:rsidRPr="00974CC6">
        <w:rPr>
          <w:rFonts w:ascii="Arial" w:hAnsi="Arial" w:cs="Arial"/>
          <w:color w:val="000000"/>
          <w:kern w:val="0"/>
          <w:sz w:val="21"/>
          <w:szCs w:val="21"/>
        </w:rPr>
        <w:t xml:space="preserve"> </w:t>
      </w:r>
      <w:r w:rsidRPr="00974CC6">
        <w:rPr>
          <w:rFonts w:ascii="Arial" w:hAnsi="Arial" w:cs="Arial"/>
          <w:color w:val="000000"/>
          <w:kern w:val="0"/>
          <w:sz w:val="21"/>
          <w:szCs w:val="21"/>
        </w:rPr>
        <w:t>Shannon, Shannon—Share Capital—Ordinary, and Shannon—Retained Earnings.</w:t>
      </w:r>
    </w:p>
    <w:p w:rsidR="00FA336F" w:rsidRPr="00974CC6" w:rsidRDefault="00FA336F" w:rsidP="00BA354F">
      <w:pPr>
        <w:autoSpaceDE w:val="0"/>
        <w:autoSpaceDN w:val="0"/>
        <w:adjustRightInd w:val="0"/>
        <w:rPr>
          <w:rFonts w:ascii="Arial" w:hAnsi="Arial" w:cs="Arial"/>
          <w:b/>
          <w:bCs/>
          <w:color w:val="B21117"/>
          <w:kern w:val="0"/>
          <w:sz w:val="21"/>
          <w:szCs w:val="21"/>
        </w:rPr>
      </w:pPr>
    </w:p>
    <w:p w:rsidR="00BA354F" w:rsidRPr="00974CC6" w:rsidRDefault="00BA354F" w:rsidP="00BA354F">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*BE12-10. </w:t>
      </w:r>
      <w:r w:rsidRPr="00974CC6">
        <w:rPr>
          <w:rFonts w:ascii="Arial" w:hAnsi="Arial" w:cs="Arial"/>
          <w:i/>
          <w:iCs/>
          <w:color w:val="000000"/>
          <w:kern w:val="0"/>
          <w:sz w:val="21"/>
          <w:szCs w:val="21"/>
        </w:rPr>
        <w:t>Prepare partial consolidated worksheet when cost exceeds book value</w:t>
      </w:r>
      <w:r w:rsidRPr="00974CC6">
        <w:rPr>
          <w:rFonts w:ascii="Arial" w:hAnsi="Arial" w:cs="Arial"/>
          <w:color w:val="000000"/>
          <w:kern w:val="0"/>
          <w:sz w:val="21"/>
          <w:szCs w:val="21"/>
        </w:rPr>
        <w:t>.</w:t>
      </w:r>
    </w:p>
    <w:p w:rsidR="00B757E8" w:rsidRPr="00974CC6" w:rsidRDefault="00BA354F" w:rsidP="00862240">
      <w:pPr>
        <w:ind w:leftChars="354" w:left="851" w:hanging="1"/>
        <w:rPr>
          <w:rFonts w:ascii="Arial" w:hAnsi="Arial" w:cs="Arial"/>
          <w:color w:val="038ACF"/>
          <w:kern w:val="0"/>
          <w:sz w:val="21"/>
          <w:szCs w:val="21"/>
        </w:rPr>
      </w:pPr>
      <w:r w:rsidRPr="00974CC6">
        <w:rPr>
          <w:rFonts w:ascii="Arial" w:hAnsi="Arial" w:cs="Arial"/>
          <w:color w:val="038ACF"/>
          <w:kern w:val="0"/>
          <w:sz w:val="21"/>
          <w:szCs w:val="21"/>
        </w:rPr>
        <w:t>(LO 7)</w:t>
      </w:r>
    </w:p>
    <w:p w:rsidR="00BA354F" w:rsidRPr="00974CC6" w:rsidRDefault="00BA354F" w:rsidP="00862240">
      <w:pPr>
        <w:autoSpaceDE w:val="0"/>
        <w:autoSpaceDN w:val="0"/>
        <w:adjustRightInd w:val="0"/>
        <w:ind w:leftChars="354" w:left="851" w:hanging="1"/>
        <w:rPr>
          <w:rFonts w:ascii="Arial" w:hAnsi="Arial" w:cs="Arial"/>
          <w:kern w:val="0"/>
          <w:sz w:val="21"/>
          <w:szCs w:val="21"/>
        </w:rPr>
      </w:pPr>
      <w:r w:rsidRPr="00974CC6">
        <w:rPr>
          <w:rFonts w:ascii="Arial" w:hAnsi="Arial" w:cs="Arial"/>
          <w:kern w:val="0"/>
          <w:sz w:val="21"/>
          <w:szCs w:val="21"/>
        </w:rPr>
        <w:t xml:space="preserve">Data for the Paula and </w:t>
      </w:r>
      <w:r w:rsidR="00862240" w:rsidRPr="00974CC6">
        <w:rPr>
          <w:rFonts w:ascii="Arial" w:hAnsi="Arial" w:cs="Arial"/>
          <w:kern w:val="0"/>
          <w:sz w:val="21"/>
          <w:szCs w:val="21"/>
        </w:rPr>
        <w:t xml:space="preserve">Shannon companies are given in </w:t>
      </w:r>
      <w:r w:rsidRPr="00974CC6">
        <w:rPr>
          <w:rFonts w:ascii="Arial" w:hAnsi="Arial" w:cs="Arial"/>
          <w:kern w:val="0"/>
          <w:sz w:val="21"/>
          <w:szCs w:val="21"/>
        </w:rPr>
        <w:t>BE12-9. Instead of paying €190,000,</w:t>
      </w:r>
      <w:r w:rsidR="00862240" w:rsidRPr="00974CC6">
        <w:rPr>
          <w:rFonts w:ascii="Arial" w:hAnsi="Arial" w:cs="Arial"/>
          <w:kern w:val="0"/>
          <w:sz w:val="21"/>
          <w:szCs w:val="21"/>
        </w:rPr>
        <w:t xml:space="preserve"> </w:t>
      </w:r>
      <w:r w:rsidRPr="00974CC6">
        <w:rPr>
          <w:rFonts w:ascii="Arial" w:hAnsi="Arial" w:cs="Arial"/>
          <w:kern w:val="0"/>
          <w:sz w:val="21"/>
          <w:szCs w:val="21"/>
        </w:rPr>
        <w:t>assume that Paula pays €200,000 to acquire the 100% interest in Shannon Company. Complete the</w:t>
      </w:r>
      <w:r w:rsidR="00862240" w:rsidRPr="00974CC6">
        <w:rPr>
          <w:rFonts w:ascii="Arial" w:hAnsi="Arial" w:cs="Arial"/>
          <w:kern w:val="0"/>
          <w:sz w:val="21"/>
          <w:szCs w:val="21"/>
        </w:rPr>
        <w:t xml:space="preserve"> </w:t>
      </w:r>
      <w:r w:rsidRPr="00974CC6">
        <w:rPr>
          <w:rFonts w:ascii="Arial" w:hAnsi="Arial" w:cs="Arial"/>
          <w:kern w:val="0"/>
          <w:sz w:val="21"/>
          <w:szCs w:val="21"/>
        </w:rPr>
        <w:t xml:space="preserve">worksheet </w:t>
      </w:r>
      <w:r w:rsidR="00862240" w:rsidRPr="00974CC6">
        <w:rPr>
          <w:rFonts w:ascii="Arial" w:hAnsi="Arial" w:cs="Arial"/>
          <w:kern w:val="0"/>
          <w:sz w:val="21"/>
          <w:szCs w:val="21"/>
        </w:rPr>
        <w:t xml:space="preserve">for the accounts identified in </w:t>
      </w:r>
      <w:r w:rsidRPr="00974CC6">
        <w:rPr>
          <w:rFonts w:ascii="Arial" w:hAnsi="Arial" w:cs="Arial"/>
          <w:kern w:val="0"/>
          <w:sz w:val="21"/>
          <w:szCs w:val="21"/>
        </w:rPr>
        <w:t>BE12-9 and for the excess of cost over book value.</w:t>
      </w:r>
    </w:p>
    <w:p w:rsidR="00FA336F" w:rsidRPr="00974CC6" w:rsidRDefault="00FA336F">
      <w:pPr>
        <w:widowControl/>
        <w:rPr>
          <w:rFonts w:ascii="Arial" w:hAnsi="Arial" w:cs="Arial"/>
          <w:kern w:val="0"/>
          <w:sz w:val="21"/>
          <w:szCs w:val="21"/>
        </w:rPr>
      </w:pPr>
      <w:r w:rsidRPr="00974CC6">
        <w:rPr>
          <w:rFonts w:ascii="Arial" w:hAnsi="Arial" w:cs="Arial"/>
          <w:kern w:val="0"/>
          <w:sz w:val="21"/>
          <w:szCs w:val="21"/>
        </w:rPr>
        <w:br w:type="page"/>
      </w:r>
    </w:p>
    <w:p w:rsidR="007403CE" w:rsidRPr="00974CC6" w:rsidRDefault="007403CE" w:rsidP="007403CE">
      <w:pPr>
        <w:autoSpaceDE w:val="0"/>
        <w:autoSpaceDN w:val="0"/>
        <w:adjustRightInd w:val="0"/>
        <w:rPr>
          <w:rFonts w:ascii="Arial" w:hAnsi="Arial" w:cs="Arial"/>
          <w:b/>
          <w:bCs/>
          <w:color w:val="6C6865"/>
          <w:kern w:val="0"/>
          <w:sz w:val="27"/>
          <w:szCs w:val="27"/>
        </w:rPr>
      </w:pPr>
      <w:r w:rsidRPr="00974CC6">
        <w:rPr>
          <w:rFonts w:ascii="Arial" w:hAnsi="Arial" w:cs="Arial"/>
          <w:b/>
          <w:bCs/>
          <w:color w:val="6C6865"/>
          <w:kern w:val="0"/>
          <w:sz w:val="27"/>
          <w:szCs w:val="27"/>
        </w:rPr>
        <w:lastRenderedPageBreak/>
        <w:t>DO IT! REVIEW</w:t>
      </w:r>
    </w:p>
    <w:p w:rsidR="007403CE" w:rsidRPr="00974CC6" w:rsidRDefault="007403CE" w:rsidP="007403CE">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DO IT! 12-1. </w:t>
      </w:r>
      <w:r w:rsidRPr="00974CC6">
        <w:rPr>
          <w:rFonts w:ascii="Arial" w:hAnsi="Arial" w:cs="Arial"/>
          <w:i/>
          <w:color w:val="000000"/>
          <w:kern w:val="0"/>
          <w:sz w:val="21"/>
          <w:szCs w:val="21"/>
        </w:rPr>
        <w:t>Make journal entry for bond purchase and adjusting entry for interest accrual.</w:t>
      </w:r>
    </w:p>
    <w:p w:rsidR="007403CE" w:rsidRPr="00974CC6" w:rsidRDefault="007403CE" w:rsidP="001D5D60">
      <w:pPr>
        <w:autoSpaceDE w:val="0"/>
        <w:autoSpaceDN w:val="0"/>
        <w:adjustRightInd w:val="0"/>
        <w:ind w:leftChars="531" w:left="1275" w:hanging="1"/>
        <w:rPr>
          <w:rFonts w:ascii="Arial" w:hAnsi="Arial" w:cs="Arial"/>
          <w:color w:val="038ACF"/>
          <w:kern w:val="0"/>
          <w:sz w:val="21"/>
          <w:szCs w:val="21"/>
        </w:rPr>
      </w:pPr>
      <w:r w:rsidRPr="00974CC6">
        <w:rPr>
          <w:rFonts w:ascii="Arial" w:hAnsi="Arial" w:cs="Arial"/>
          <w:color w:val="038ACF"/>
          <w:kern w:val="0"/>
          <w:sz w:val="21"/>
          <w:szCs w:val="21"/>
        </w:rPr>
        <w:t>(LO 2)</w:t>
      </w:r>
    </w:p>
    <w:p w:rsidR="007403CE" w:rsidRPr="00974CC6" w:rsidRDefault="007403CE" w:rsidP="001D5D60">
      <w:pPr>
        <w:autoSpaceDE w:val="0"/>
        <w:autoSpaceDN w:val="0"/>
        <w:adjustRightInd w:val="0"/>
        <w:ind w:leftChars="531" w:left="1275" w:hanging="1"/>
        <w:rPr>
          <w:rFonts w:ascii="Arial" w:hAnsi="Arial" w:cs="Arial"/>
          <w:color w:val="000000"/>
          <w:kern w:val="0"/>
          <w:sz w:val="21"/>
          <w:szCs w:val="21"/>
        </w:rPr>
      </w:pPr>
      <w:proofErr w:type="spellStart"/>
      <w:r w:rsidRPr="00974CC6">
        <w:rPr>
          <w:rFonts w:ascii="Arial" w:hAnsi="Arial" w:cs="Arial"/>
          <w:color w:val="000000"/>
          <w:kern w:val="0"/>
          <w:sz w:val="21"/>
          <w:szCs w:val="21"/>
        </w:rPr>
        <w:t>Kurtyka</w:t>
      </w:r>
      <w:proofErr w:type="spellEnd"/>
      <w:r w:rsidRPr="00974CC6">
        <w:rPr>
          <w:rFonts w:ascii="Arial" w:hAnsi="Arial" w:cs="Arial"/>
          <w:color w:val="000000"/>
          <w:kern w:val="0"/>
          <w:sz w:val="21"/>
          <w:szCs w:val="21"/>
        </w:rPr>
        <w:t xml:space="preserve"> Ltd. had the following transactions relating to debt investments:</w:t>
      </w:r>
    </w:p>
    <w:p w:rsidR="001D5D60" w:rsidRPr="00974CC6" w:rsidRDefault="007403CE" w:rsidP="00DE5496">
      <w:pPr>
        <w:tabs>
          <w:tab w:val="left" w:pos="2835"/>
        </w:tabs>
        <w:autoSpaceDE w:val="0"/>
        <w:autoSpaceDN w:val="0"/>
        <w:adjustRightInd w:val="0"/>
        <w:spacing w:beforeLines="20"/>
        <w:ind w:leftChars="531" w:left="2830" w:hangingChars="741" w:hanging="1556"/>
        <w:rPr>
          <w:rFonts w:ascii="Arial" w:hAnsi="Arial" w:cs="Arial"/>
          <w:color w:val="000000"/>
          <w:kern w:val="0"/>
          <w:sz w:val="21"/>
          <w:szCs w:val="21"/>
        </w:rPr>
      </w:pPr>
      <w:r w:rsidRPr="00974CC6">
        <w:rPr>
          <w:rFonts w:ascii="Arial" w:hAnsi="Arial" w:cs="Arial"/>
          <w:color w:val="000000"/>
          <w:kern w:val="0"/>
          <w:sz w:val="21"/>
          <w:szCs w:val="21"/>
        </w:rPr>
        <w:t xml:space="preserve">Jan. </w:t>
      </w:r>
      <w:r w:rsidR="001D5D60" w:rsidRPr="00974CC6">
        <w:rPr>
          <w:rFonts w:ascii="Arial" w:hAnsi="Arial" w:cs="Arial"/>
          <w:color w:val="000000"/>
          <w:kern w:val="0"/>
          <w:sz w:val="21"/>
          <w:szCs w:val="21"/>
        </w:rPr>
        <w:t xml:space="preserve"> </w:t>
      </w:r>
      <w:proofErr w:type="gramStart"/>
      <w:r w:rsidRPr="00974CC6">
        <w:rPr>
          <w:rFonts w:ascii="Arial" w:hAnsi="Arial" w:cs="Arial"/>
          <w:color w:val="000000"/>
          <w:kern w:val="0"/>
          <w:sz w:val="21"/>
          <w:szCs w:val="21"/>
        </w:rPr>
        <w:t>1</w:t>
      </w:r>
      <w:r w:rsidR="001D5D60" w:rsidRPr="00974CC6">
        <w:rPr>
          <w:rFonts w:ascii="Arial" w:hAnsi="Arial" w:cs="Arial"/>
          <w:color w:val="000000"/>
          <w:kern w:val="0"/>
          <w:sz w:val="21"/>
          <w:szCs w:val="21"/>
        </w:rPr>
        <w:t>, 2017</w:t>
      </w:r>
      <w:r w:rsidRPr="00974CC6">
        <w:rPr>
          <w:rFonts w:ascii="Arial" w:hAnsi="Arial" w:cs="Arial"/>
          <w:color w:val="000000"/>
          <w:kern w:val="0"/>
          <w:sz w:val="21"/>
          <w:szCs w:val="21"/>
        </w:rPr>
        <w:t xml:space="preserve"> </w:t>
      </w:r>
      <w:r w:rsidR="001D5D60"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50, £1,000, </w:t>
      </w:r>
      <w:r w:rsidR="001D5D60" w:rsidRPr="00974CC6">
        <w:rPr>
          <w:rFonts w:ascii="Arial" w:hAnsi="Arial" w:cs="Arial"/>
          <w:color w:val="000000"/>
          <w:kern w:val="0"/>
          <w:sz w:val="21"/>
          <w:szCs w:val="21"/>
        </w:rPr>
        <w:t>8</w:t>
      </w:r>
      <w:r w:rsidRPr="00974CC6">
        <w:rPr>
          <w:rFonts w:ascii="Arial" w:hAnsi="Arial" w:cs="Arial"/>
          <w:color w:val="000000"/>
          <w:kern w:val="0"/>
          <w:sz w:val="21"/>
          <w:szCs w:val="21"/>
        </w:rPr>
        <w:t>% Nordica Company bonds for £50,000.</w:t>
      </w:r>
      <w:proofErr w:type="gramEnd"/>
      <w:r w:rsidRPr="00974CC6">
        <w:rPr>
          <w:rFonts w:ascii="Arial" w:hAnsi="Arial" w:cs="Arial"/>
          <w:color w:val="000000"/>
          <w:kern w:val="0"/>
          <w:sz w:val="21"/>
          <w:szCs w:val="21"/>
        </w:rPr>
        <w:t xml:space="preserve"> Interest is</w:t>
      </w:r>
      <w:r w:rsidR="005A5C73" w:rsidRPr="00974CC6">
        <w:rPr>
          <w:rFonts w:ascii="Arial" w:hAnsi="Arial" w:cs="Arial"/>
          <w:color w:val="000000"/>
          <w:kern w:val="0"/>
          <w:sz w:val="21"/>
          <w:szCs w:val="21"/>
        </w:rPr>
        <w:t xml:space="preserve"> </w:t>
      </w:r>
      <w:r w:rsidRPr="00974CC6">
        <w:rPr>
          <w:rFonts w:ascii="Arial" w:hAnsi="Arial" w:cs="Arial"/>
          <w:color w:val="000000"/>
          <w:kern w:val="0"/>
          <w:sz w:val="21"/>
          <w:szCs w:val="21"/>
        </w:rPr>
        <w:t>payable annu</w:t>
      </w:r>
      <w:r w:rsidR="001D5D60" w:rsidRPr="00974CC6">
        <w:rPr>
          <w:rFonts w:ascii="Arial" w:hAnsi="Arial" w:cs="Arial"/>
          <w:color w:val="000000"/>
          <w:kern w:val="0"/>
          <w:sz w:val="21"/>
          <w:szCs w:val="21"/>
        </w:rPr>
        <w:t>ally on January 1</w:t>
      </w:r>
      <w:r w:rsidRPr="00974CC6">
        <w:rPr>
          <w:rFonts w:ascii="Arial" w:hAnsi="Arial" w:cs="Arial"/>
          <w:color w:val="000000"/>
          <w:kern w:val="0"/>
          <w:sz w:val="21"/>
          <w:szCs w:val="21"/>
        </w:rPr>
        <w:t>.</w:t>
      </w:r>
    </w:p>
    <w:p w:rsidR="001D5D60" w:rsidRPr="00974CC6" w:rsidRDefault="001D5D60" w:rsidP="001D5D60">
      <w:pPr>
        <w:tabs>
          <w:tab w:val="left" w:pos="2835"/>
        </w:tabs>
        <w:autoSpaceDE w:val="0"/>
        <w:autoSpaceDN w:val="0"/>
        <w:adjustRightInd w:val="0"/>
        <w:ind w:leftChars="531" w:left="2830" w:hangingChars="741" w:hanging="1556"/>
        <w:rPr>
          <w:rFonts w:ascii="Arial" w:hAnsi="Arial" w:cs="Arial"/>
          <w:color w:val="000000"/>
          <w:kern w:val="0"/>
          <w:sz w:val="21"/>
          <w:szCs w:val="21"/>
        </w:rPr>
      </w:pPr>
      <w:r w:rsidRPr="00974CC6">
        <w:rPr>
          <w:rFonts w:ascii="Arial" w:hAnsi="Arial" w:cs="Arial"/>
          <w:color w:val="000000"/>
          <w:kern w:val="0"/>
          <w:sz w:val="21"/>
          <w:szCs w:val="21"/>
        </w:rPr>
        <w:t>Dec. 31, 2017</w:t>
      </w:r>
      <w:r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Accrued</w:t>
      </w:r>
      <w:proofErr w:type="gramEnd"/>
      <w:r w:rsidRPr="00974CC6">
        <w:rPr>
          <w:rFonts w:ascii="Arial" w:hAnsi="Arial" w:cs="Arial"/>
          <w:color w:val="000000"/>
          <w:kern w:val="0"/>
          <w:sz w:val="21"/>
          <w:szCs w:val="21"/>
        </w:rPr>
        <w:t xml:space="preserve"> interest on the Nordica Company bonds.</w:t>
      </w:r>
    </w:p>
    <w:p w:rsidR="001D5D60" w:rsidRPr="00974CC6" w:rsidRDefault="007403CE" w:rsidP="001D5D60">
      <w:pPr>
        <w:tabs>
          <w:tab w:val="left" w:pos="2835"/>
        </w:tabs>
        <w:autoSpaceDE w:val="0"/>
        <w:autoSpaceDN w:val="0"/>
        <w:adjustRightInd w:val="0"/>
        <w:ind w:leftChars="531" w:left="2830" w:hangingChars="741" w:hanging="1556"/>
        <w:rPr>
          <w:rFonts w:ascii="Arial" w:hAnsi="Arial" w:cs="Arial"/>
          <w:color w:val="000000"/>
          <w:kern w:val="0"/>
          <w:sz w:val="21"/>
          <w:szCs w:val="21"/>
        </w:rPr>
      </w:pPr>
      <w:proofErr w:type="gramStart"/>
      <w:r w:rsidRPr="00974CC6">
        <w:rPr>
          <w:rFonts w:ascii="Arial" w:hAnsi="Arial" w:cs="Arial"/>
          <w:color w:val="000000"/>
          <w:kern w:val="0"/>
          <w:sz w:val="21"/>
          <w:szCs w:val="21"/>
        </w:rPr>
        <w:t xml:space="preserve">July </w:t>
      </w:r>
      <w:r w:rsidR="001D5D60" w:rsidRPr="00974CC6">
        <w:rPr>
          <w:rFonts w:ascii="Arial" w:hAnsi="Arial" w:cs="Arial"/>
          <w:color w:val="000000"/>
          <w:kern w:val="0"/>
          <w:sz w:val="21"/>
          <w:szCs w:val="21"/>
        </w:rPr>
        <w:t xml:space="preserve"> </w:t>
      </w:r>
      <w:r w:rsidRPr="00974CC6">
        <w:rPr>
          <w:rFonts w:ascii="Arial" w:hAnsi="Arial" w:cs="Arial"/>
          <w:color w:val="000000"/>
          <w:kern w:val="0"/>
          <w:sz w:val="21"/>
          <w:szCs w:val="21"/>
        </w:rPr>
        <w:t>1</w:t>
      </w:r>
      <w:proofErr w:type="gramEnd"/>
      <w:r w:rsidR="001D5D60" w:rsidRPr="00974CC6">
        <w:rPr>
          <w:rFonts w:ascii="Arial" w:hAnsi="Arial" w:cs="Arial"/>
          <w:color w:val="000000"/>
          <w:kern w:val="0"/>
          <w:sz w:val="21"/>
          <w:szCs w:val="21"/>
        </w:rPr>
        <w:t>, 2017</w:t>
      </w:r>
      <w:r w:rsidR="001D5D60" w:rsidRPr="00974CC6">
        <w:rPr>
          <w:rFonts w:ascii="Arial" w:hAnsi="Arial" w:cs="Arial"/>
          <w:color w:val="000000"/>
          <w:kern w:val="0"/>
          <w:sz w:val="21"/>
          <w:szCs w:val="21"/>
        </w:rPr>
        <w:tab/>
      </w:r>
      <w:r w:rsidRPr="00974CC6">
        <w:rPr>
          <w:rFonts w:ascii="Arial" w:hAnsi="Arial" w:cs="Arial"/>
          <w:color w:val="000000"/>
          <w:kern w:val="0"/>
          <w:sz w:val="21"/>
          <w:szCs w:val="21"/>
        </w:rPr>
        <w:t>Received interest from Nordica Company bonds.</w:t>
      </w:r>
    </w:p>
    <w:p w:rsidR="007403CE" w:rsidRPr="00974CC6" w:rsidRDefault="007403CE" w:rsidP="00DE5496">
      <w:pPr>
        <w:tabs>
          <w:tab w:val="left" w:pos="2835"/>
        </w:tabs>
        <w:autoSpaceDE w:val="0"/>
        <w:autoSpaceDN w:val="0"/>
        <w:adjustRightInd w:val="0"/>
        <w:spacing w:afterLines="20"/>
        <w:ind w:leftChars="531" w:left="2830" w:hangingChars="741" w:hanging="1556"/>
        <w:rPr>
          <w:rFonts w:ascii="Arial" w:hAnsi="Arial" w:cs="Arial"/>
          <w:color w:val="000000"/>
          <w:kern w:val="0"/>
          <w:sz w:val="21"/>
          <w:szCs w:val="21"/>
        </w:rPr>
      </w:pPr>
      <w:proofErr w:type="gramStart"/>
      <w:r w:rsidRPr="00974CC6">
        <w:rPr>
          <w:rFonts w:ascii="Arial" w:hAnsi="Arial" w:cs="Arial"/>
          <w:color w:val="000000"/>
          <w:kern w:val="0"/>
          <w:sz w:val="21"/>
          <w:szCs w:val="21"/>
        </w:rPr>
        <w:t xml:space="preserve">July </w:t>
      </w:r>
      <w:r w:rsidR="001D5D60" w:rsidRPr="00974CC6">
        <w:rPr>
          <w:rFonts w:ascii="Arial" w:hAnsi="Arial" w:cs="Arial"/>
          <w:color w:val="000000"/>
          <w:kern w:val="0"/>
          <w:sz w:val="21"/>
          <w:szCs w:val="21"/>
        </w:rPr>
        <w:t xml:space="preserve"> </w:t>
      </w:r>
      <w:r w:rsidRPr="00974CC6">
        <w:rPr>
          <w:rFonts w:ascii="Arial" w:hAnsi="Arial" w:cs="Arial"/>
          <w:color w:val="000000"/>
          <w:kern w:val="0"/>
          <w:sz w:val="21"/>
          <w:szCs w:val="21"/>
        </w:rPr>
        <w:t>1</w:t>
      </w:r>
      <w:proofErr w:type="gramEnd"/>
      <w:r w:rsidR="001D5D60" w:rsidRPr="00974CC6">
        <w:rPr>
          <w:rFonts w:ascii="Arial" w:hAnsi="Arial" w:cs="Arial"/>
          <w:color w:val="000000"/>
          <w:kern w:val="0"/>
          <w:sz w:val="21"/>
          <w:szCs w:val="21"/>
        </w:rPr>
        <w:t>, 2017</w:t>
      </w:r>
      <w:r w:rsidR="001D5D60" w:rsidRPr="00974CC6">
        <w:rPr>
          <w:rFonts w:ascii="Arial" w:hAnsi="Arial" w:cs="Arial"/>
          <w:color w:val="000000"/>
          <w:kern w:val="0"/>
          <w:sz w:val="21"/>
          <w:szCs w:val="21"/>
        </w:rPr>
        <w:tab/>
      </w:r>
      <w:r w:rsidRPr="00974CC6">
        <w:rPr>
          <w:rFonts w:ascii="Arial" w:hAnsi="Arial" w:cs="Arial"/>
          <w:color w:val="000000"/>
          <w:kern w:val="0"/>
          <w:sz w:val="21"/>
          <w:szCs w:val="21"/>
        </w:rPr>
        <w:t>Sold 30 Nordica Company bonds for £2</w:t>
      </w:r>
      <w:r w:rsidR="001D5D60" w:rsidRPr="00974CC6">
        <w:rPr>
          <w:rFonts w:ascii="Arial" w:hAnsi="Arial" w:cs="Arial"/>
          <w:color w:val="000000"/>
          <w:kern w:val="0"/>
          <w:sz w:val="21"/>
          <w:szCs w:val="21"/>
        </w:rPr>
        <w:t>8</w:t>
      </w:r>
      <w:r w:rsidRPr="00974CC6">
        <w:rPr>
          <w:rFonts w:ascii="Arial" w:hAnsi="Arial" w:cs="Arial"/>
          <w:color w:val="000000"/>
          <w:kern w:val="0"/>
          <w:sz w:val="21"/>
          <w:szCs w:val="21"/>
        </w:rPr>
        <w:t>,</w:t>
      </w:r>
      <w:r w:rsidR="001D5D60" w:rsidRPr="00974CC6">
        <w:rPr>
          <w:rFonts w:ascii="Arial" w:hAnsi="Arial" w:cs="Arial"/>
          <w:color w:val="000000"/>
          <w:kern w:val="0"/>
          <w:sz w:val="21"/>
          <w:szCs w:val="21"/>
        </w:rPr>
        <w:t>7</w:t>
      </w:r>
      <w:r w:rsidRPr="00974CC6">
        <w:rPr>
          <w:rFonts w:ascii="Arial" w:hAnsi="Arial" w:cs="Arial"/>
          <w:color w:val="000000"/>
          <w:kern w:val="0"/>
          <w:sz w:val="21"/>
          <w:szCs w:val="21"/>
        </w:rPr>
        <w:t>00.</w:t>
      </w:r>
    </w:p>
    <w:p w:rsidR="007403CE" w:rsidRPr="00974CC6" w:rsidRDefault="007403CE" w:rsidP="001D5D60">
      <w:pPr>
        <w:autoSpaceDE w:val="0"/>
        <w:autoSpaceDN w:val="0"/>
        <w:adjustRightInd w:val="0"/>
        <w:ind w:leftChars="531" w:left="1275" w:hanging="1"/>
        <w:rPr>
          <w:rFonts w:ascii="Arial" w:hAnsi="Arial" w:cs="Arial"/>
          <w:color w:val="000000"/>
          <w:kern w:val="0"/>
          <w:sz w:val="21"/>
          <w:szCs w:val="21"/>
        </w:rPr>
      </w:pPr>
      <w:r w:rsidRPr="00974CC6">
        <w:rPr>
          <w:rFonts w:ascii="Arial" w:hAnsi="Arial" w:cs="Arial"/>
          <w:color w:val="000000"/>
          <w:kern w:val="0"/>
          <w:sz w:val="21"/>
          <w:szCs w:val="21"/>
        </w:rPr>
        <w:t>(a) Journalize the transactions, and</w:t>
      </w:r>
      <w:r w:rsidR="001D5D60" w:rsidRPr="00974CC6">
        <w:rPr>
          <w:rFonts w:ascii="Arial" w:hAnsi="Arial" w:cs="Arial"/>
          <w:color w:val="000000"/>
          <w:kern w:val="0"/>
          <w:sz w:val="21"/>
          <w:szCs w:val="21"/>
        </w:rPr>
        <w:t xml:space="preserve"> </w:t>
      </w:r>
      <w:r w:rsidRPr="00974CC6">
        <w:rPr>
          <w:rFonts w:ascii="Arial" w:hAnsi="Arial" w:cs="Arial"/>
          <w:color w:val="000000"/>
          <w:kern w:val="0"/>
          <w:sz w:val="21"/>
          <w:szCs w:val="21"/>
        </w:rPr>
        <w:t>(b) prepare the adjusting entry for the accrual of interest on December 31</w:t>
      </w:r>
      <w:r w:rsidR="001D5D60" w:rsidRPr="00974CC6">
        <w:rPr>
          <w:rFonts w:ascii="Arial" w:hAnsi="Arial" w:cs="Arial"/>
          <w:color w:val="000000"/>
          <w:kern w:val="0"/>
          <w:sz w:val="21"/>
          <w:szCs w:val="21"/>
        </w:rPr>
        <w:t>, 2018</w:t>
      </w:r>
      <w:r w:rsidRPr="00974CC6">
        <w:rPr>
          <w:rFonts w:ascii="Arial" w:hAnsi="Arial" w:cs="Arial"/>
          <w:color w:val="000000"/>
          <w:kern w:val="0"/>
          <w:sz w:val="21"/>
          <w:szCs w:val="21"/>
        </w:rPr>
        <w:t>.</w:t>
      </w:r>
    </w:p>
    <w:p w:rsidR="005A5C73" w:rsidRPr="00974CC6" w:rsidRDefault="005A5C73" w:rsidP="007403CE">
      <w:pPr>
        <w:autoSpaceDE w:val="0"/>
        <w:autoSpaceDN w:val="0"/>
        <w:adjustRightInd w:val="0"/>
        <w:rPr>
          <w:rFonts w:ascii="Arial" w:hAnsi="Arial" w:cs="Arial"/>
          <w:b/>
          <w:bCs/>
          <w:color w:val="B21117"/>
          <w:kern w:val="0"/>
          <w:sz w:val="21"/>
          <w:szCs w:val="21"/>
        </w:rPr>
      </w:pPr>
    </w:p>
    <w:p w:rsidR="007403CE" w:rsidRPr="00974CC6" w:rsidRDefault="007403CE" w:rsidP="007403CE">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DO IT! 12-2. </w:t>
      </w:r>
      <w:r w:rsidRPr="00974CC6">
        <w:rPr>
          <w:rFonts w:ascii="Arial" w:hAnsi="Arial" w:cs="Arial"/>
          <w:i/>
          <w:iCs/>
          <w:color w:val="000000"/>
          <w:kern w:val="0"/>
          <w:sz w:val="21"/>
          <w:szCs w:val="21"/>
        </w:rPr>
        <w:t>Make journal entries for share investments</w:t>
      </w:r>
      <w:r w:rsidRPr="00974CC6">
        <w:rPr>
          <w:rFonts w:ascii="Arial" w:hAnsi="Arial" w:cs="Arial"/>
          <w:color w:val="000000"/>
          <w:kern w:val="0"/>
          <w:sz w:val="21"/>
          <w:szCs w:val="21"/>
        </w:rPr>
        <w:t>.</w:t>
      </w:r>
    </w:p>
    <w:p w:rsidR="007403CE" w:rsidRPr="00974CC6" w:rsidRDefault="007403CE" w:rsidP="001D5D60">
      <w:pPr>
        <w:autoSpaceDE w:val="0"/>
        <w:autoSpaceDN w:val="0"/>
        <w:adjustRightInd w:val="0"/>
        <w:ind w:leftChars="531" w:left="1275" w:hanging="1"/>
        <w:rPr>
          <w:rFonts w:ascii="Arial" w:hAnsi="Arial" w:cs="Arial"/>
          <w:color w:val="038ACF"/>
          <w:kern w:val="0"/>
          <w:sz w:val="21"/>
          <w:szCs w:val="21"/>
        </w:rPr>
      </w:pPr>
      <w:r w:rsidRPr="00974CC6">
        <w:rPr>
          <w:rFonts w:ascii="Arial" w:hAnsi="Arial" w:cs="Arial"/>
          <w:color w:val="038ACF"/>
          <w:kern w:val="0"/>
          <w:sz w:val="21"/>
          <w:szCs w:val="21"/>
        </w:rPr>
        <w:t>(LO 3)</w:t>
      </w:r>
    </w:p>
    <w:p w:rsidR="007403CE" w:rsidRPr="00974CC6" w:rsidRDefault="007403CE" w:rsidP="001D5D60">
      <w:pPr>
        <w:autoSpaceDE w:val="0"/>
        <w:autoSpaceDN w:val="0"/>
        <w:adjustRightInd w:val="0"/>
        <w:ind w:leftChars="531" w:left="1275" w:hanging="1"/>
        <w:rPr>
          <w:rFonts w:ascii="Arial" w:hAnsi="Arial" w:cs="Arial"/>
          <w:color w:val="000000"/>
          <w:kern w:val="0"/>
          <w:sz w:val="21"/>
          <w:szCs w:val="21"/>
        </w:rPr>
      </w:pPr>
      <w:r w:rsidRPr="00974CC6">
        <w:rPr>
          <w:rFonts w:ascii="Arial" w:hAnsi="Arial" w:cs="Arial"/>
          <w:color w:val="000000"/>
          <w:kern w:val="0"/>
          <w:sz w:val="21"/>
          <w:szCs w:val="21"/>
        </w:rPr>
        <w:t>Presented below are two independent situations:</w:t>
      </w:r>
    </w:p>
    <w:p w:rsidR="00A02D8E" w:rsidRPr="00974CC6" w:rsidRDefault="007403CE" w:rsidP="00A02D8E">
      <w:pPr>
        <w:autoSpaceDE w:val="0"/>
        <w:autoSpaceDN w:val="0"/>
        <w:adjustRightInd w:val="0"/>
        <w:ind w:leftChars="530" w:left="1701" w:hanging="429"/>
        <w:rPr>
          <w:rFonts w:ascii="Arial" w:hAnsi="Arial" w:cs="Arial"/>
          <w:color w:val="000000"/>
          <w:kern w:val="0"/>
          <w:sz w:val="21"/>
          <w:szCs w:val="21"/>
        </w:rPr>
      </w:pPr>
      <w:r w:rsidRPr="00974CC6">
        <w:rPr>
          <w:rFonts w:ascii="Arial" w:hAnsi="Arial" w:cs="Arial"/>
          <w:color w:val="000000"/>
          <w:kern w:val="0"/>
          <w:sz w:val="21"/>
          <w:szCs w:val="21"/>
        </w:rPr>
        <w:t xml:space="preserve">1. </w:t>
      </w:r>
      <w:r w:rsidR="00A02D8E" w:rsidRPr="00974CC6">
        <w:rPr>
          <w:rFonts w:ascii="Arial" w:hAnsi="Arial" w:cs="Arial"/>
          <w:color w:val="000000"/>
          <w:kern w:val="0"/>
          <w:sz w:val="21"/>
          <w:szCs w:val="21"/>
        </w:rPr>
        <w:t xml:space="preserve"> </w:t>
      </w:r>
      <w:proofErr w:type="spellStart"/>
      <w:r w:rsidRPr="00974CC6">
        <w:rPr>
          <w:rFonts w:ascii="Arial" w:hAnsi="Arial" w:cs="Arial"/>
          <w:color w:val="000000"/>
          <w:kern w:val="0"/>
          <w:sz w:val="21"/>
          <w:szCs w:val="21"/>
        </w:rPr>
        <w:t>Lorfeld</w:t>
      </w:r>
      <w:proofErr w:type="spellEnd"/>
      <w:r w:rsidRPr="00974CC6">
        <w:rPr>
          <w:rFonts w:ascii="Arial" w:hAnsi="Arial" w:cs="Arial"/>
          <w:color w:val="000000"/>
          <w:kern w:val="0"/>
          <w:sz w:val="21"/>
          <w:szCs w:val="21"/>
        </w:rPr>
        <w:t xml:space="preserve"> </w:t>
      </w:r>
      <w:r w:rsidR="00BF5E8A" w:rsidRPr="00974CC6">
        <w:rPr>
          <w:rFonts w:ascii="Arial" w:hAnsi="Arial" w:cs="Arial"/>
          <w:color w:val="000000"/>
          <w:kern w:val="0"/>
          <w:sz w:val="21"/>
          <w:szCs w:val="21"/>
        </w:rPr>
        <w:t>Ltd</w:t>
      </w:r>
      <w:r w:rsidRPr="00974CC6">
        <w:rPr>
          <w:rFonts w:ascii="Arial" w:hAnsi="Arial" w:cs="Arial"/>
          <w:color w:val="000000"/>
          <w:kern w:val="0"/>
          <w:sz w:val="21"/>
          <w:szCs w:val="21"/>
        </w:rPr>
        <w:t>. acquired 10% of the 500,000 ordinary shares of Northbrook Corporation at</w:t>
      </w:r>
      <w:r w:rsidR="005A5C73"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a total cost of </w:t>
      </w:r>
      <w:r w:rsidR="00BF5E8A" w:rsidRPr="00974CC6">
        <w:rPr>
          <w:rFonts w:ascii="Arial" w:hAnsi="Arial" w:cs="Arial"/>
          <w:color w:val="000000"/>
          <w:kern w:val="0"/>
          <w:sz w:val="21"/>
          <w:szCs w:val="21"/>
        </w:rPr>
        <w:t>€</w:t>
      </w:r>
      <w:r w:rsidRPr="00974CC6">
        <w:rPr>
          <w:rFonts w:ascii="Arial" w:hAnsi="Arial" w:cs="Arial"/>
          <w:color w:val="000000"/>
          <w:kern w:val="0"/>
          <w:sz w:val="21"/>
          <w:szCs w:val="21"/>
        </w:rPr>
        <w:t>11 per share on June 17, 2017. On September 3, Northbrook declared</w:t>
      </w:r>
      <w:r w:rsidR="005A5C73"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and paid a </w:t>
      </w:r>
      <w:r w:rsidR="00BF5E8A" w:rsidRPr="00974CC6">
        <w:rPr>
          <w:rFonts w:ascii="Arial" w:hAnsi="Arial" w:cs="Arial"/>
          <w:color w:val="000000"/>
          <w:kern w:val="0"/>
          <w:sz w:val="21"/>
          <w:szCs w:val="21"/>
        </w:rPr>
        <w:t>€</w:t>
      </w:r>
      <w:r w:rsidRPr="00974CC6">
        <w:rPr>
          <w:rFonts w:ascii="Arial" w:hAnsi="Arial" w:cs="Arial"/>
          <w:color w:val="000000"/>
          <w:kern w:val="0"/>
          <w:sz w:val="21"/>
          <w:szCs w:val="21"/>
        </w:rPr>
        <w:t>160,000 dividend. On December 31, Northbrook reported net income of</w:t>
      </w:r>
      <w:r w:rsidR="005A5C73" w:rsidRPr="00974CC6">
        <w:rPr>
          <w:rFonts w:ascii="Arial" w:hAnsi="Arial" w:cs="Arial"/>
          <w:color w:val="000000"/>
          <w:kern w:val="0"/>
          <w:sz w:val="21"/>
          <w:szCs w:val="21"/>
        </w:rPr>
        <w:t xml:space="preserve"> </w:t>
      </w:r>
      <w:r w:rsidR="00BF5E8A" w:rsidRPr="00974CC6">
        <w:rPr>
          <w:rFonts w:ascii="Arial" w:hAnsi="Arial" w:cs="Arial"/>
          <w:color w:val="000000"/>
          <w:kern w:val="0"/>
          <w:sz w:val="21"/>
          <w:szCs w:val="21"/>
        </w:rPr>
        <w:t>€</w:t>
      </w:r>
      <w:r w:rsidRPr="00974CC6">
        <w:rPr>
          <w:rFonts w:ascii="Arial" w:hAnsi="Arial" w:cs="Arial"/>
          <w:color w:val="000000"/>
          <w:kern w:val="0"/>
          <w:sz w:val="21"/>
          <w:szCs w:val="21"/>
        </w:rPr>
        <w:t>550,000 for the year.</w:t>
      </w:r>
    </w:p>
    <w:p w:rsidR="007403CE" w:rsidRPr="00974CC6" w:rsidRDefault="007403CE" w:rsidP="00A02D8E">
      <w:pPr>
        <w:autoSpaceDE w:val="0"/>
        <w:autoSpaceDN w:val="0"/>
        <w:adjustRightInd w:val="0"/>
        <w:ind w:leftChars="530" w:left="1701" w:hanging="429"/>
        <w:rPr>
          <w:rFonts w:ascii="Arial" w:hAnsi="Arial" w:cs="Arial"/>
          <w:color w:val="000000"/>
          <w:kern w:val="0"/>
          <w:sz w:val="21"/>
          <w:szCs w:val="21"/>
        </w:rPr>
      </w:pPr>
      <w:r w:rsidRPr="00974CC6">
        <w:rPr>
          <w:rFonts w:ascii="Arial" w:hAnsi="Arial" w:cs="Arial"/>
          <w:color w:val="000000"/>
          <w:kern w:val="0"/>
          <w:sz w:val="21"/>
          <w:szCs w:val="21"/>
        </w:rPr>
        <w:t xml:space="preserve">2. </w:t>
      </w:r>
      <w:r w:rsidR="00A02D8E" w:rsidRPr="00974CC6">
        <w:rPr>
          <w:rFonts w:ascii="Arial" w:hAnsi="Arial" w:cs="Arial"/>
          <w:color w:val="000000"/>
          <w:kern w:val="0"/>
          <w:sz w:val="21"/>
          <w:szCs w:val="21"/>
        </w:rPr>
        <w:t xml:space="preserve"> </w:t>
      </w:r>
      <w:proofErr w:type="spellStart"/>
      <w:r w:rsidRPr="00974CC6">
        <w:rPr>
          <w:rFonts w:ascii="Arial" w:hAnsi="Arial" w:cs="Arial"/>
          <w:color w:val="000000"/>
          <w:kern w:val="0"/>
          <w:sz w:val="21"/>
          <w:szCs w:val="21"/>
        </w:rPr>
        <w:t>Saa</w:t>
      </w:r>
      <w:proofErr w:type="spellEnd"/>
      <w:r w:rsidRPr="00974CC6">
        <w:rPr>
          <w:rFonts w:ascii="Arial" w:hAnsi="Arial" w:cs="Arial"/>
          <w:color w:val="000000"/>
          <w:kern w:val="0"/>
          <w:sz w:val="21"/>
          <w:szCs w:val="21"/>
        </w:rPr>
        <w:t xml:space="preserve"> </w:t>
      </w:r>
      <w:r w:rsidR="00BF5E8A" w:rsidRPr="00974CC6">
        <w:rPr>
          <w:rFonts w:ascii="Arial" w:hAnsi="Arial" w:cs="Arial"/>
          <w:color w:val="000000"/>
          <w:kern w:val="0"/>
          <w:sz w:val="21"/>
          <w:szCs w:val="21"/>
        </w:rPr>
        <w:t>Ltd.</w:t>
      </w:r>
      <w:r w:rsidRPr="00974CC6">
        <w:rPr>
          <w:rFonts w:ascii="Arial" w:hAnsi="Arial" w:cs="Arial"/>
          <w:color w:val="000000"/>
          <w:kern w:val="0"/>
          <w:sz w:val="21"/>
          <w:szCs w:val="21"/>
        </w:rPr>
        <w:t xml:space="preserve"> obtained significant influence over McCarthy Company by buying</w:t>
      </w:r>
      <w:r w:rsidR="005A5C73"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30% of McCarthy's 100,000 outstanding ordinary shares at a cost of </w:t>
      </w:r>
      <w:r w:rsidR="00BF5E8A" w:rsidRPr="00974CC6">
        <w:rPr>
          <w:rFonts w:ascii="Arial" w:hAnsi="Arial" w:cs="Arial"/>
          <w:color w:val="000000"/>
          <w:kern w:val="0"/>
          <w:sz w:val="21"/>
          <w:szCs w:val="21"/>
        </w:rPr>
        <w:t>€</w:t>
      </w:r>
      <w:r w:rsidRPr="00974CC6">
        <w:rPr>
          <w:rFonts w:ascii="Arial" w:hAnsi="Arial" w:cs="Arial"/>
          <w:color w:val="000000"/>
          <w:kern w:val="0"/>
          <w:sz w:val="21"/>
          <w:szCs w:val="21"/>
        </w:rPr>
        <w:t>18 per share on</w:t>
      </w:r>
      <w:r w:rsidR="005A5C73"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January 1, 2017. On May 15, McCarthy declared and paid a cash dividend of </w:t>
      </w:r>
      <w:r w:rsidR="00BF5E8A" w:rsidRPr="00974CC6">
        <w:rPr>
          <w:rFonts w:ascii="Arial" w:hAnsi="Arial" w:cs="Arial"/>
          <w:color w:val="000000"/>
          <w:kern w:val="0"/>
          <w:sz w:val="21"/>
          <w:szCs w:val="21"/>
        </w:rPr>
        <w:t>€</w:t>
      </w:r>
      <w:r w:rsidRPr="00974CC6">
        <w:rPr>
          <w:rFonts w:ascii="Arial" w:hAnsi="Arial" w:cs="Arial"/>
          <w:color w:val="000000"/>
          <w:kern w:val="0"/>
          <w:sz w:val="21"/>
          <w:szCs w:val="21"/>
        </w:rPr>
        <w:t>150,000.</w:t>
      </w:r>
      <w:r w:rsidR="005A5C73"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On December 31, McCarthy reported net income of </w:t>
      </w:r>
      <w:r w:rsidR="00BF5E8A" w:rsidRPr="00974CC6">
        <w:rPr>
          <w:rFonts w:ascii="Arial" w:hAnsi="Arial" w:cs="Arial"/>
          <w:color w:val="000000"/>
          <w:kern w:val="0"/>
          <w:sz w:val="21"/>
          <w:szCs w:val="21"/>
        </w:rPr>
        <w:t>€</w:t>
      </w:r>
      <w:r w:rsidRPr="00974CC6">
        <w:rPr>
          <w:rFonts w:ascii="Arial" w:hAnsi="Arial" w:cs="Arial"/>
          <w:color w:val="000000"/>
          <w:kern w:val="0"/>
          <w:sz w:val="21"/>
          <w:szCs w:val="21"/>
        </w:rPr>
        <w:t>270,000 for the year.</w:t>
      </w:r>
    </w:p>
    <w:p w:rsidR="007403CE" w:rsidRPr="00974CC6" w:rsidRDefault="007403CE" w:rsidP="001D5D60">
      <w:pPr>
        <w:autoSpaceDE w:val="0"/>
        <w:autoSpaceDN w:val="0"/>
        <w:adjustRightInd w:val="0"/>
        <w:ind w:leftChars="531" w:left="1275" w:hanging="1"/>
        <w:rPr>
          <w:rFonts w:ascii="Arial" w:hAnsi="Arial" w:cs="Arial"/>
          <w:color w:val="000000"/>
          <w:kern w:val="0"/>
          <w:sz w:val="21"/>
          <w:szCs w:val="21"/>
        </w:rPr>
      </w:pPr>
      <w:r w:rsidRPr="00974CC6">
        <w:rPr>
          <w:rFonts w:ascii="Arial" w:hAnsi="Arial" w:cs="Arial"/>
          <w:color w:val="000000"/>
          <w:kern w:val="0"/>
          <w:sz w:val="21"/>
          <w:szCs w:val="21"/>
        </w:rPr>
        <w:t xml:space="preserve">Prepare all necessary journal entries for 2017 for (a) </w:t>
      </w:r>
      <w:proofErr w:type="spellStart"/>
      <w:r w:rsidRPr="00974CC6">
        <w:rPr>
          <w:rFonts w:ascii="Arial" w:hAnsi="Arial" w:cs="Arial"/>
          <w:color w:val="000000"/>
          <w:kern w:val="0"/>
          <w:sz w:val="21"/>
          <w:szCs w:val="21"/>
        </w:rPr>
        <w:t>Lorfeld</w:t>
      </w:r>
      <w:proofErr w:type="spellEnd"/>
      <w:r w:rsidRPr="00974CC6">
        <w:rPr>
          <w:rFonts w:ascii="Arial" w:hAnsi="Arial" w:cs="Arial"/>
          <w:color w:val="000000"/>
          <w:kern w:val="0"/>
          <w:sz w:val="21"/>
          <w:szCs w:val="21"/>
        </w:rPr>
        <w:t xml:space="preserve"> and (b) </w:t>
      </w:r>
      <w:proofErr w:type="spellStart"/>
      <w:r w:rsidRPr="00974CC6">
        <w:rPr>
          <w:rFonts w:ascii="Arial" w:hAnsi="Arial" w:cs="Arial"/>
          <w:color w:val="000000"/>
          <w:kern w:val="0"/>
          <w:sz w:val="21"/>
          <w:szCs w:val="21"/>
        </w:rPr>
        <w:t>Saa</w:t>
      </w:r>
      <w:proofErr w:type="spellEnd"/>
      <w:r w:rsidRPr="00974CC6">
        <w:rPr>
          <w:rFonts w:ascii="Arial" w:hAnsi="Arial" w:cs="Arial"/>
          <w:color w:val="000000"/>
          <w:kern w:val="0"/>
          <w:sz w:val="21"/>
          <w:szCs w:val="21"/>
        </w:rPr>
        <w:t>.</w:t>
      </w:r>
    </w:p>
    <w:p w:rsidR="005A5C73" w:rsidRPr="00974CC6" w:rsidRDefault="005A5C73" w:rsidP="007403CE">
      <w:pPr>
        <w:autoSpaceDE w:val="0"/>
        <w:autoSpaceDN w:val="0"/>
        <w:adjustRightInd w:val="0"/>
        <w:rPr>
          <w:rFonts w:ascii="Arial" w:hAnsi="Arial" w:cs="Arial"/>
          <w:b/>
          <w:bCs/>
          <w:color w:val="B21117"/>
          <w:kern w:val="0"/>
          <w:sz w:val="21"/>
          <w:szCs w:val="21"/>
        </w:rPr>
      </w:pPr>
    </w:p>
    <w:p w:rsidR="007403CE" w:rsidRPr="00974CC6" w:rsidRDefault="007403CE" w:rsidP="007403CE">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DO IT! 12-3. </w:t>
      </w:r>
      <w:r w:rsidRPr="00974CC6">
        <w:rPr>
          <w:rFonts w:ascii="Arial" w:hAnsi="Arial" w:cs="Arial"/>
          <w:i/>
          <w:iCs/>
          <w:color w:val="000000"/>
          <w:kern w:val="0"/>
          <w:sz w:val="21"/>
          <w:szCs w:val="21"/>
        </w:rPr>
        <w:t>Make journal entries for trading and non-trading securities</w:t>
      </w:r>
      <w:r w:rsidRPr="00974CC6">
        <w:rPr>
          <w:rFonts w:ascii="Arial" w:hAnsi="Arial" w:cs="Arial"/>
          <w:color w:val="000000"/>
          <w:kern w:val="0"/>
          <w:sz w:val="21"/>
          <w:szCs w:val="21"/>
        </w:rPr>
        <w:t>.</w:t>
      </w:r>
    </w:p>
    <w:p w:rsidR="007403CE" w:rsidRPr="00974CC6" w:rsidRDefault="007403CE" w:rsidP="001D5D60">
      <w:pPr>
        <w:autoSpaceDE w:val="0"/>
        <w:autoSpaceDN w:val="0"/>
        <w:adjustRightInd w:val="0"/>
        <w:ind w:leftChars="531" w:left="1275" w:hanging="1"/>
        <w:rPr>
          <w:rFonts w:ascii="Arial" w:hAnsi="Arial" w:cs="Arial"/>
          <w:color w:val="038ACF"/>
          <w:kern w:val="0"/>
          <w:sz w:val="21"/>
          <w:szCs w:val="21"/>
        </w:rPr>
      </w:pPr>
      <w:r w:rsidRPr="00974CC6">
        <w:rPr>
          <w:rFonts w:ascii="Arial" w:hAnsi="Arial" w:cs="Arial"/>
          <w:color w:val="038ACF"/>
          <w:kern w:val="0"/>
          <w:sz w:val="21"/>
          <w:szCs w:val="21"/>
        </w:rPr>
        <w:t>(LO 5)</w:t>
      </w:r>
    </w:p>
    <w:p w:rsidR="00FA336F" w:rsidRPr="00974CC6" w:rsidRDefault="007403CE" w:rsidP="00DE5496">
      <w:pPr>
        <w:autoSpaceDE w:val="0"/>
        <w:autoSpaceDN w:val="0"/>
        <w:adjustRightInd w:val="0"/>
        <w:spacing w:afterLines="30"/>
        <w:ind w:leftChars="531" w:left="1275" w:hanging="1"/>
        <w:rPr>
          <w:rFonts w:ascii="Arial" w:hAnsi="Arial" w:cs="Arial"/>
          <w:color w:val="000000"/>
          <w:kern w:val="0"/>
          <w:sz w:val="21"/>
          <w:szCs w:val="21"/>
        </w:rPr>
      </w:pPr>
      <w:r w:rsidRPr="00974CC6">
        <w:rPr>
          <w:rFonts w:ascii="Arial" w:hAnsi="Arial" w:cs="Arial"/>
          <w:color w:val="000000"/>
          <w:kern w:val="0"/>
          <w:sz w:val="21"/>
          <w:szCs w:val="21"/>
        </w:rPr>
        <w:t xml:space="preserve">Some of </w:t>
      </w:r>
      <w:proofErr w:type="spellStart"/>
      <w:r w:rsidRPr="00974CC6">
        <w:rPr>
          <w:rFonts w:ascii="Arial" w:hAnsi="Arial" w:cs="Arial"/>
          <w:color w:val="000000"/>
          <w:kern w:val="0"/>
          <w:sz w:val="21"/>
          <w:szCs w:val="21"/>
        </w:rPr>
        <w:t>Quinghai</w:t>
      </w:r>
      <w:proofErr w:type="spellEnd"/>
      <w:r w:rsidRPr="00974CC6">
        <w:rPr>
          <w:rFonts w:ascii="Arial" w:hAnsi="Arial" w:cs="Arial"/>
          <w:color w:val="000000"/>
          <w:kern w:val="0"/>
          <w:sz w:val="21"/>
          <w:szCs w:val="21"/>
        </w:rPr>
        <w:t xml:space="preserve"> Lake </w:t>
      </w:r>
      <w:r w:rsidR="00BF5E8A" w:rsidRPr="00974CC6">
        <w:rPr>
          <w:rFonts w:ascii="Arial" w:hAnsi="Arial" w:cs="Arial"/>
          <w:color w:val="000000"/>
          <w:kern w:val="0"/>
          <w:sz w:val="21"/>
          <w:szCs w:val="21"/>
        </w:rPr>
        <w:t>Limited</w:t>
      </w:r>
      <w:r w:rsidRPr="00974CC6">
        <w:rPr>
          <w:rFonts w:ascii="Arial" w:hAnsi="Arial" w:cs="Arial"/>
          <w:color w:val="000000"/>
          <w:kern w:val="0"/>
          <w:sz w:val="21"/>
          <w:szCs w:val="21"/>
        </w:rPr>
        <w:t>'s investment securities are classified as trading securities</w:t>
      </w:r>
      <w:r w:rsidR="005A5C73" w:rsidRPr="00974CC6">
        <w:rPr>
          <w:rFonts w:ascii="Arial" w:hAnsi="Arial" w:cs="Arial"/>
          <w:color w:val="000000"/>
          <w:kern w:val="0"/>
          <w:sz w:val="21"/>
          <w:szCs w:val="21"/>
        </w:rPr>
        <w:t xml:space="preserve"> </w:t>
      </w:r>
      <w:r w:rsidRPr="00974CC6">
        <w:rPr>
          <w:rFonts w:ascii="Arial" w:hAnsi="Arial" w:cs="Arial"/>
          <w:color w:val="000000"/>
          <w:kern w:val="0"/>
          <w:sz w:val="21"/>
          <w:szCs w:val="21"/>
        </w:rPr>
        <w:t>and some are classified as non-trading. The cost and fair value of each category at December</w:t>
      </w:r>
      <w:r w:rsidR="005A5C73" w:rsidRPr="00974CC6">
        <w:rPr>
          <w:rFonts w:ascii="Arial" w:hAnsi="Arial" w:cs="Arial"/>
          <w:color w:val="000000"/>
          <w:kern w:val="0"/>
          <w:sz w:val="21"/>
          <w:szCs w:val="21"/>
        </w:rPr>
        <w:t xml:space="preserve"> </w:t>
      </w:r>
      <w:r w:rsidRPr="00974CC6">
        <w:rPr>
          <w:rFonts w:ascii="Arial" w:hAnsi="Arial" w:cs="Arial"/>
          <w:color w:val="000000"/>
          <w:kern w:val="0"/>
          <w:sz w:val="21"/>
          <w:szCs w:val="21"/>
        </w:rPr>
        <w:t>31, 2017, were as follows.</w:t>
      </w:r>
    </w:p>
    <w:tbl>
      <w:tblPr>
        <w:tblStyle w:val="a7"/>
        <w:tblW w:w="7134"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81"/>
        <w:gridCol w:w="850"/>
        <w:gridCol w:w="278"/>
        <w:gridCol w:w="1020"/>
        <w:gridCol w:w="281"/>
        <w:gridCol w:w="2324"/>
      </w:tblGrid>
      <w:tr w:rsidR="00BF5E8A" w:rsidRPr="00974CC6" w:rsidTr="009914DB">
        <w:tc>
          <w:tcPr>
            <w:tcW w:w="2381" w:type="dxa"/>
            <w:vAlign w:val="center"/>
          </w:tcPr>
          <w:p w:rsidR="00BF5E8A" w:rsidRPr="00974CC6" w:rsidRDefault="00BF5E8A" w:rsidP="00BF5E8A">
            <w:pPr>
              <w:spacing w:line="0" w:lineRule="atLeast"/>
              <w:jc w:val="center"/>
              <w:rPr>
                <w:rFonts w:ascii="Arial" w:hAnsi="Arial" w:cs="Arial"/>
                <w:b/>
                <w:color w:val="000000"/>
                <w:kern w:val="0"/>
                <w:sz w:val="21"/>
                <w:szCs w:val="21"/>
              </w:rPr>
            </w:pPr>
          </w:p>
        </w:tc>
        <w:tc>
          <w:tcPr>
            <w:tcW w:w="850" w:type="dxa"/>
            <w:tcBorders>
              <w:bottom w:val="single" w:sz="4" w:space="0" w:color="auto"/>
            </w:tcBorders>
            <w:vAlign w:val="center"/>
          </w:tcPr>
          <w:p w:rsidR="00BF5E8A" w:rsidRPr="00974CC6" w:rsidRDefault="00BF5E8A" w:rsidP="00BF5E8A">
            <w:pPr>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Cost</w:t>
            </w:r>
          </w:p>
        </w:tc>
        <w:tc>
          <w:tcPr>
            <w:tcW w:w="278" w:type="dxa"/>
            <w:vAlign w:val="center"/>
          </w:tcPr>
          <w:p w:rsidR="00BF5E8A" w:rsidRPr="00974CC6" w:rsidRDefault="00BF5E8A" w:rsidP="00BF5E8A">
            <w:pPr>
              <w:spacing w:line="0" w:lineRule="atLeast"/>
              <w:jc w:val="center"/>
              <w:rPr>
                <w:rFonts w:ascii="Arial" w:hAnsi="Arial" w:cs="Arial"/>
                <w:b/>
                <w:color w:val="000000"/>
                <w:kern w:val="0"/>
                <w:sz w:val="21"/>
                <w:szCs w:val="21"/>
              </w:rPr>
            </w:pPr>
          </w:p>
        </w:tc>
        <w:tc>
          <w:tcPr>
            <w:tcW w:w="1020" w:type="dxa"/>
            <w:tcBorders>
              <w:bottom w:val="single" w:sz="4" w:space="0" w:color="auto"/>
            </w:tcBorders>
            <w:vAlign w:val="center"/>
          </w:tcPr>
          <w:p w:rsidR="00BF5E8A" w:rsidRPr="00974CC6" w:rsidRDefault="00BF5E8A" w:rsidP="00BF5E8A">
            <w:pPr>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Fair Value</w:t>
            </w:r>
          </w:p>
        </w:tc>
        <w:tc>
          <w:tcPr>
            <w:tcW w:w="281" w:type="dxa"/>
            <w:vAlign w:val="center"/>
          </w:tcPr>
          <w:p w:rsidR="00BF5E8A" w:rsidRPr="00974CC6" w:rsidRDefault="00BF5E8A" w:rsidP="00BF5E8A">
            <w:pPr>
              <w:spacing w:line="0" w:lineRule="atLeast"/>
              <w:jc w:val="center"/>
              <w:rPr>
                <w:rFonts w:ascii="Arial" w:hAnsi="Arial" w:cs="Arial"/>
                <w:b/>
                <w:color w:val="000000"/>
                <w:kern w:val="0"/>
                <w:sz w:val="21"/>
                <w:szCs w:val="21"/>
              </w:rPr>
            </w:pPr>
          </w:p>
        </w:tc>
        <w:tc>
          <w:tcPr>
            <w:tcW w:w="2324" w:type="dxa"/>
            <w:tcBorders>
              <w:bottom w:val="single" w:sz="4" w:space="0" w:color="auto"/>
            </w:tcBorders>
            <w:vAlign w:val="center"/>
          </w:tcPr>
          <w:p w:rsidR="00BF5E8A" w:rsidRPr="00974CC6" w:rsidRDefault="00BF5E8A" w:rsidP="00BF5E8A">
            <w:pPr>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Unrealized Gain (Loss)</w:t>
            </w:r>
          </w:p>
        </w:tc>
      </w:tr>
      <w:tr w:rsidR="00BF5E8A" w:rsidRPr="00974CC6" w:rsidTr="009914DB">
        <w:tc>
          <w:tcPr>
            <w:tcW w:w="2381" w:type="dxa"/>
            <w:vAlign w:val="center"/>
          </w:tcPr>
          <w:p w:rsidR="00BF5E8A" w:rsidRPr="00974CC6" w:rsidRDefault="00BF5E8A" w:rsidP="00BF5E8A">
            <w:pPr>
              <w:spacing w:line="0" w:lineRule="atLeast"/>
              <w:jc w:val="both"/>
              <w:rPr>
                <w:rFonts w:ascii="Arial" w:hAnsi="Arial" w:cs="Arial"/>
                <w:color w:val="000000"/>
                <w:kern w:val="0"/>
                <w:sz w:val="21"/>
                <w:szCs w:val="21"/>
              </w:rPr>
            </w:pPr>
            <w:r w:rsidRPr="00974CC6">
              <w:rPr>
                <w:rFonts w:ascii="Arial" w:hAnsi="Arial" w:cs="Arial"/>
                <w:color w:val="000000"/>
                <w:kern w:val="0"/>
                <w:sz w:val="21"/>
                <w:szCs w:val="21"/>
              </w:rPr>
              <w:t>Trading securities</w:t>
            </w:r>
          </w:p>
        </w:tc>
        <w:tc>
          <w:tcPr>
            <w:tcW w:w="850" w:type="dxa"/>
            <w:tcBorders>
              <w:top w:val="single" w:sz="4" w:space="0" w:color="auto"/>
            </w:tcBorders>
            <w:vAlign w:val="center"/>
          </w:tcPr>
          <w:p w:rsidR="00BF5E8A" w:rsidRPr="00DE5496" w:rsidRDefault="00BF5E8A" w:rsidP="00BF5E8A">
            <w:pPr>
              <w:spacing w:line="0" w:lineRule="atLeast"/>
              <w:jc w:val="center"/>
              <w:rPr>
                <w:rFonts w:ascii="Arial" w:hAnsi="Arial" w:cs="Arial"/>
                <w:color w:val="000000"/>
                <w:kern w:val="0"/>
                <w:sz w:val="21"/>
                <w:szCs w:val="21"/>
              </w:rPr>
            </w:pPr>
            <w:r w:rsidRPr="00DE5496">
              <w:rPr>
                <w:rFonts w:ascii="Arial" w:hAnsi="Arial" w:cs="Arial"/>
                <w:sz w:val="21"/>
                <w:szCs w:val="21"/>
              </w:rPr>
              <w:t>¥96,000</w:t>
            </w:r>
          </w:p>
        </w:tc>
        <w:tc>
          <w:tcPr>
            <w:tcW w:w="278" w:type="dxa"/>
            <w:vAlign w:val="center"/>
          </w:tcPr>
          <w:p w:rsidR="00BF5E8A" w:rsidRPr="00DE5496" w:rsidRDefault="00BF5E8A" w:rsidP="00BF5E8A">
            <w:pPr>
              <w:spacing w:line="0" w:lineRule="atLeast"/>
              <w:jc w:val="center"/>
              <w:rPr>
                <w:rFonts w:ascii="Arial" w:hAnsi="Arial" w:cs="Arial"/>
                <w:sz w:val="21"/>
                <w:szCs w:val="21"/>
              </w:rPr>
            </w:pPr>
          </w:p>
        </w:tc>
        <w:tc>
          <w:tcPr>
            <w:tcW w:w="1020" w:type="dxa"/>
            <w:tcBorders>
              <w:top w:val="single" w:sz="4" w:space="0" w:color="auto"/>
            </w:tcBorders>
            <w:vAlign w:val="center"/>
          </w:tcPr>
          <w:p w:rsidR="00BF5E8A" w:rsidRPr="00DE5496" w:rsidRDefault="00BF5E8A" w:rsidP="00BF5E8A">
            <w:pPr>
              <w:spacing w:line="0" w:lineRule="atLeast"/>
              <w:jc w:val="center"/>
              <w:rPr>
                <w:rFonts w:ascii="Arial" w:hAnsi="Arial" w:cs="Arial"/>
                <w:color w:val="000000"/>
                <w:kern w:val="0"/>
                <w:sz w:val="21"/>
                <w:szCs w:val="21"/>
              </w:rPr>
            </w:pPr>
            <w:r w:rsidRPr="00DE5496">
              <w:rPr>
                <w:rFonts w:ascii="Arial" w:hAnsi="Arial" w:cs="Arial"/>
                <w:sz w:val="21"/>
                <w:szCs w:val="21"/>
              </w:rPr>
              <w:t>¥84,900</w:t>
            </w:r>
          </w:p>
        </w:tc>
        <w:tc>
          <w:tcPr>
            <w:tcW w:w="281" w:type="dxa"/>
            <w:vAlign w:val="center"/>
          </w:tcPr>
          <w:p w:rsidR="00BF5E8A" w:rsidRPr="00DE5496" w:rsidRDefault="00BF5E8A" w:rsidP="00BF5E8A">
            <w:pPr>
              <w:spacing w:line="0" w:lineRule="atLeast"/>
              <w:jc w:val="center"/>
              <w:rPr>
                <w:rFonts w:ascii="Arial" w:hAnsi="Arial" w:cs="Arial"/>
                <w:sz w:val="21"/>
                <w:szCs w:val="21"/>
              </w:rPr>
            </w:pPr>
          </w:p>
        </w:tc>
        <w:tc>
          <w:tcPr>
            <w:tcW w:w="2324" w:type="dxa"/>
            <w:tcBorders>
              <w:top w:val="single" w:sz="4" w:space="0" w:color="auto"/>
            </w:tcBorders>
            <w:vAlign w:val="center"/>
          </w:tcPr>
          <w:p w:rsidR="00BF5E8A" w:rsidRPr="00DE5496" w:rsidRDefault="00BF5E8A" w:rsidP="00BF5E8A">
            <w:pPr>
              <w:spacing w:line="0" w:lineRule="atLeast"/>
              <w:jc w:val="center"/>
              <w:rPr>
                <w:rFonts w:ascii="Arial" w:hAnsi="Arial" w:cs="Arial"/>
                <w:color w:val="000000"/>
                <w:kern w:val="0"/>
                <w:sz w:val="21"/>
                <w:szCs w:val="21"/>
              </w:rPr>
            </w:pPr>
            <w:r w:rsidRPr="00DE5496">
              <w:rPr>
                <w:rFonts w:ascii="Arial" w:hAnsi="Arial" w:cs="Arial"/>
                <w:sz w:val="21"/>
                <w:szCs w:val="21"/>
              </w:rPr>
              <w:t>¥(11,100)</w:t>
            </w:r>
          </w:p>
        </w:tc>
      </w:tr>
      <w:tr w:rsidR="00BF5E8A" w:rsidRPr="00974CC6" w:rsidTr="009914DB">
        <w:tc>
          <w:tcPr>
            <w:tcW w:w="2381" w:type="dxa"/>
            <w:vAlign w:val="center"/>
          </w:tcPr>
          <w:p w:rsidR="00BF5E8A" w:rsidRPr="00974CC6" w:rsidRDefault="00BF5E8A" w:rsidP="00BF5E8A">
            <w:pPr>
              <w:spacing w:line="0" w:lineRule="atLeast"/>
              <w:jc w:val="both"/>
              <w:rPr>
                <w:rFonts w:ascii="Arial" w:hAnsi="Arial" w:cs="Arial"/>
                <w:color w:val="000000"/>
                <w:kern w:val="0"/>
                <w:sz w:val="21"/>
                <w:szCs w:val="21"/>
              </w:rPr>
            </w:pPr>
            <w:r w:rsidRPr="00974CC6">
              <w:rPr>
                <w:rFonts w:ascii="Arial" w:hAnsi="Arial" w:cs="Arial"/>
                <w:color w:val="000000"/>
                <w:kern w:val="0"/>
                <w:sz w:val="21"/>
                <w:szCs w:val="21"/>
              </w:rPr>
              <w:t>Non-trading securities</w:t>
            </w:r>
          </w:p>
        </w:tc>
        <w:tc>
          <w:tcPr>
            <w:tcW w:w="850" w:type="dxa"/>
            <w:vAlign w:val="center"/>
          </w:tcPr>
          <w:p w:rsidR="00BF5E8A" w:rsidRPr="00DE5496" w:rsidRDefault="00BF5E8A" w:rsidP="00BF5E8A">
            <w:pPr>
              <w:spacing w:line="0" w:lineRule="atLeast"/>
              <w:jc w:val="center"/>
              <w:rPr>
                <w:rFonts w:ascii="Arial" w:hAnsi="Arial" w:cs="Arial"/>
                <w:color w:val="000000"/>
                <w:kern w:val="0"/>
                <w:sz w:val="21"/>
                <w:szCs w:val="21"/>
              </w:rPr>
            </w:pPr>
            <w:r w:rsidRPr="00DE5496">
              <w:rPr>
                <w:rFonts w:ascii="Arial" w:hAnsi="Arial" w:cs="Arial"/>
                <w:sz w:val="21"/>
                <w:szCs w:val="21"/>
              </w:rPr>
              <w:t>¥59,100</w:t>
            </w:r>
          </w:p>
        </w:tc>
        <w:tc>
          <w:tcPr>
            <w:tcW w:w="278" w:type="dxa"/>
            <w:vAlign w:val="center"/>
          </w:tcPr>
          <w:p w:rsidR="00BF5E8A" w:rsidRPr="00DE5496" w:rsidRDefault="00BF5E8A" w:rsidP="00BF5E8A">
            <w:pPr>
              <w:spacing w:line="0" w:lineRule="atLeast"/>
              <w:jc w:val="center"/>
              <w:rPr>
                <w:rFonts w:ascii="Arial" w:hAnsi="Arial" w:cs="Arial"/>
                <w:sz w:val="21"/>
                <w:szCs w:val="21"/>
              </w:rPr>
            </w:pPr>
          </w:p>
        </w:tc>
        <w:tc>
          <w:tcPr>
            <w:tcW w:w="1020" w:type="dxa"/>
            <w:vAlign w:val="center"/>
          </w:tcPr>
          <w:p w:rsidR="00BF5E8A" w:rsidRPr="00DE5496" w:rsidRDefault="00BF5E8A" w:rsidP="00BF5E8A">
            <w:pPr>
              <w:spacing w:line="0" w:lineRule="atLeast"/>
              <w:jc w:val="center"/>
              <w:rPr>
                <w:rFonts w:ascii="Arial" w:hAnsi="Arial" w:cs="Arial"/>
                <w:color w:val="000000"/>
                <w:kern w:val="0"/>
                <w:sz w:val="21"/>
                <w:szCs w:val="21"/>
              </w:rPr>
            </w:pPr>
            <w:r w:rsidRPr="00DE5496">
              <w:rPr>
                <w:rFonts w:ascii="Arial" w:hAnsi="Arial" w:cs="Arial"/>
                <w:sz w:val="21"/>
                <w:szCs w:val="21"/>
              </w:rPr>
              <w:t>¥63,200</w:t>
            </w:r>
          </w:p>
        </w:tc>
        <w:tc>
          <w:tcPr>
            <w:tcW w:w="281" w:type="dxa"/>
            <w:vAlign w:val="center"/>
          </w:tcPr>
          <w:p w:rsidR="00BF5E8A" w:rsidRPr="00DE5496" w:rsidRDefault="00BF5E8A" w:rsidP="00BF5E8A">
            <w:pPr>
              <w:spacing w:line="0" w:lineRule="atLeast"/>
              <w:jc w:val="center"/>
              <w:rPr>
                <w:rFonts w:ascii="Arial" w:hAnsi="Arial" w:cs="Arial"/>
                <w:sz w:val="21"/>
                <w:szCs w:val="21"/>
              </w:rPr>
            </w:pPr>
          </w:p>
        </w:tc>
        <w:tc>
          <w:tcPr>
            <w:tcW w:w="2324" w:type="dxa"/>
            <w:vAlign w:val="center"/>
          </w:tcPr>
          <w:p w:rsidR="00BF5E8A" w:rsidRPr="00DE5496" w:rsidRDefault="00BF5E8A" w:rsidP="00BF5E8A">
            <w:pPr>
              <w:spacing w:line="0" w:lineRule="atLeast"/>
              <w:jc w:val="center"/>
              <w:rPr>
                <w:rFonts w:ascii="Arial" w:hAnsi="Arial" w:cs="Arial"/>
                <w:color w:val="000000"/>
                <w:kern w:val="0"/>
                <w:sz w:val="21"/>
                <w:szCs w:val="21"/>
              </w:rPr>
            </w:pPr>
            <w:r w:rsidRPr="00DE5496">
              <w:rPr>
                <w:rFonts w:ascii="Arial" w:hAnsi="Arial" w:cs="Arial"/>
                <w:sz w:val="21"/>
                <w:szCs w:val="21"/>
              </w:rPr>
              <w:t>¥  4,100</w:t>
            </w:r>
          </w:p>
        </w:tc>
      </w:tr>
    </w:tbl>
    <w:p w:rsidR="007403CE" w:rsidRPr="00974CC6" w:rsidRDefault="007403CE" w:rsidP="00DE5496">
      <w:pPr>
        <w:autoSpaceDE w:val="0"/>
        <w:autoSpaceDN w:val="0"/>
        <w:adjustRightInd w:val="0"/>
        <w:spacing w:beforeLines="30"/>
        <w:ind w:leftChars="531" w:left="1275" w:hanging="1"/>
        <w:rPr>
          <w:rFonts w:ascii="Arial" w:hAnsi="Arial" w:cs="Arial"/>
          <w:color w:val="000000"/>
          <w:kern w:val="0"/>
          <w:sz w:val="21"/>
          <w:szCs w:val="21"/>
        </w:rPr>
      </w:pPr>
      <w:r w:rsidRPr="00974CC6">
        <w:rPr>
          <w:rFonts w:ascii="Arial" w:hAnsi="Arial" w:cs="Arial"/>
          <w:color w:val="000000"/>
          <w:kern w:val="0"/>
          <w:sz w:val="21"/>
          <w:szCs w:val="21"/>
        </w:rPr>
        <w:t>At December 31, 201</w:t>
      </w:r>
      <w:r w:rsidR="005A5C73" w:rsidRPr="00974CC6">
        <w:rPr>
          <w:rFonts w:ascii="Arial" w:hAnsi="Arial" w:cs="Arial"/>
          <w:color w:val="000000"/>
          <w:kern w:val="0"/>
          <w:sz w:val="21"/>
          <w:szCs w:val="21"/>
        </w:rPr>
        <w:t>6</w:t>
      </w:r>
      <w:r w:rsidRPr="00974CC6">
        <w:rPr>
          <w:rFonts w:ascii="Arial" w:hAnsi="Arial" w:cs="Arial"/>
          <w:color w:val="000000"/>
          <w:kern w:val="0"/>
          <w:sz w:val="21"/>
          <w:szCs w:val="21"/>
        </w:rPr>
        <w:t>, the Fair Value Adjustment—Trading account had a debit balance of</w:t>
      </w:r>
      <w:r w:rsidR="005A5C73" w:rsidRPr="00974CC6">
        <w:rPr>
          <w:rFonts w:ascii="Arial" w:hAnsi="Arial" w:cs="Arial"/>
          <w:color w:val="000000"/>
          <w:kern w:val="0"/>
          <w:sz w:val="21"/>
          <w:szCs w:val="21"/>
        </w:rPr>
        <w:t xml:space="preserve"> </w:t>
      </w:r>
      <w:r w:rsidRPr="00974CC6">
        <w:rPr>
          <w:rFonts w:ascii="Arial" w:hAnsi="Arial" w:cs="Arial"/>
          <w:color w:val="000000"/>
          <w:kern w:val="0"/>
          <w:sz w:val="21"/>
          <w:szCs w:val="21"/>
        </w:rPr>
        <w:t>¥2,200, and the Fair Value Adjustment—Non-Trading account had a credit balance of ¥7,750.</w:t>
      </w:r>
    </w:p>
    <w:p w:rsidR="007403CE" w:rsidRPr="00974CC6" w:rsidRDefault="007403CE" w:rsidP="001D5D60">
      <w:pPr>
        <w:autoSpaceDE w:val="0"/>
        <w:autoSpaceDN w:val="0"/>
        <w:adjustRightInd w:val="0"/>
        <w:ind w:leftChars="531" w:left="1275" w:hanging="1"/>
        <w:rPr>
          <w:rFonts w:ascii="Arial" w:hAnsi="Arial" w:cs="Arial"/>
          <w:color w:val="000000"/>
          <w:kern w:val="0"/>
          <w:sz w:val="21"/>
          <w:szCs w:val="21"/>
        </w:rPr>
      </w:pPr>
      <w:r w:rsidRPr="00974CC6">
        <w:rPr>
          <w:rFonts w:ascii="Arial" w:hAnsi="Arial" w:cs="Arial"/>
          <w:color w:val="000000"/>
          <w:kern w:val="0"/>
          <w:sz w:val="21"/>
          <w:szCs w:val="21"/>
        </w:rPr>
        <w:lastRenderedPageBreak/>
        <w:t>Prepare the required journal entries for each group of securities for December 31, 2017.</w:t>
      </w:r>
    </w:p>
    <w:p w:rsidR="005A5C73" w:rsidRPr="00974CC6" w:rsidRDefault="005A5C73" w:rsidP="007403CE">
      <w:pPr>
        <w:autoSpaceDE w:val="0"/>
        <w:autoSpaceDN w:val="0"/>
        <w:adjustRightInd w:val="0"/>
        <w:rPr>
          <w:rFonts w:ascii="Arial" w:hAnsi="Arial" w:cs="Arial"/>
          <w:b/>
          <w:bCs/>
          <w:color w:val="B21117"/>
          <w:kern w:val="0"/>
          <w:sz w:val="21"/>
          <w:szCs w:val="21"/>
        </w:rPr>
      </w:pPr>
    </w:p>
    <w:p w:rsidR="007403CE" w:rsidRPr="00974CC6" w:rsidRDefault="007403CE" w:rsidP="007403CE">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DO IT! 12-4. </w:t>
      </w:r>
      <w:r w:rsidRPr="00974CC6">
        <w:rPr>
          <w:rFonts w:ascii="Arial" w:hAnsi="Arial" w:cs="Arial"/>
          <w:i/>
          <w:iCs/>
          <w:color w:val="000000"/>
          <w:kern w:val="0"/>
          <w:sz w:val="21"/>
          <w:szCs w:val="21"/>
        </w:rPr>
        <w:t>Indicate financial statement presentation of investments</w:t>
      </w:r>
      <w:r w:rsidRPr="00974CC6">
        <w:rPr>
          <w:rFonts w:ascii="Arial" w:hAnsi="Arial" w:cs="Arial"/>
          <w:color w:val="000000"/>
          <w:kern w:val="0"/>
          <w:sz w:val="21"/>
          <w:szCs w:val="21"/>
        </w:rPr>
        <w:t>.</w:t>
      </w:r>
    </w:p>
    <w:p w:rsidR="007403CE" w:rsidRPr="00974CC6" w:rsidRDefault="007403CE" w:rsidP="001D5D60">
      <w:pPr>
        <w:autoSpaceDE w:val="0"/>
        <w:autoSpaceDN w:val="0"/>
        <w:adjustRightInd w:val="0"/>
        <w:ind w:leftChars="530" w:left="1274" w:hanging="2"/>
        <w:rPr>
          <w:rFonts w:ascii="Arial" w:hAnsi="Arial" w:cs="Arial"/>
          <w:color w:val="038ACF"/>
          <w:kern w:val="0"/>
          <w:sz w:val="21"/>
          <w:szCs w:val="21"/>
        </w:rPr>
      </w:pPr>
      <w:r w:rsidRPr="00974CC6">
        <w:rPr>
          <w:rFonts w:ascii="Arial" w:hAnsi="Arial" w:cs="Arial"/>
          <w:color w:val="038ACF"/>
          <w:kern w:val="0"/>
          <w:sz w:val="21"/>
          <w:szCs w:val="21"/>
        </w:rPr>
        <w:t>(LO 6)</w:t>
      </w:r>
    </w:p>
    <w:p w:rsidR="007403CE" w:rsidRPr="00974CC6" w:rsidRDefault="007403CE" w:rsidP="001D5D60">
      <w:pPr>
        <w:autoSpaceDE w:val="0"/>
        <w:autoSpaceDN w:val="0"/>
        <w:adjustRightInd w:val="0"/>
        <w:ind w:leftChars="530" w:left="1274" w:hanging="2"/>
        <w:rPr>
          <w:rFonts w:ascii="Arial" w:hAnsi="Arial" w:cs="Arial"/>
          <w:color w:val="000000"/>
          <w:kern w:val="0"/>
          <w:sz w:val="21"/>
          <w:szCs w:val="21"/>
        </w:rPr>
      </w:pPr>
      <w:r w:rsidRPr="00974CC6">
        <w:rPr>
          <w:rFonts w:ascii="Arial" w:hAnsi="Arial" w:cs="Arial"/>
          <w:color w:val="000000"/>
          <w:kern w:val="0"/>
          <w:sz w:val="21"/>
          <w:szCs w:val="21"/>
        </w:rPr>
        <w:t>Identify where each of the following items would be reported in the financial statements.</w:t>
      </w:r>
    </w:p>
    <w:p w:rsidR="009914DB" w:rsidRPr="00974CC6" w:rsidRDefault="007403CE" w:rsidP="00DE5496">
      <w:pPr>
        <w:autoSpaceDE w:val="0"/>
        <w:autoSpaceDN w:val="0"/>
        <w:adjustRightInd w:val="0"/>
        <w:spacing w:beforeLines="30"/>
        <w:ind w:leftChars="708" w:left="1699"/>
        <w:rPr>
          <w:rFonts w:ascii="Arial" w:hAnsi="Arial" w:cs="Arial"/>
          <w:color w:val="000000"/>
          <w:kern w:val="0"/>
          <w:sz w:val="21"/>
          <w:szCs w:val="21"/>
        </w:rPr>
      </w:pPr>
      <w:r w:rsidRPr="00974CC6">
        <w:rPr>
          <w:rFonts w:ascii="Arial" w:hAnsi="Arial" w:cs="Arial"/>
          <w:color w:val="000000"/>
          <w:kern w:val="0"/>
          <w:sz w:val="21"/>
          <w:szCs w:val="21"/>
        </w:rPr>
        <w:t>1. Loss on sale of investments in shares.</w:t>
      </w:r>
    </w:p>
    <w:p w:rsidR="009914DB" w:rsidRPr="00974CC6" w:rsidRDefault="007403CE" w:rsidP="009914DB">
      <w:pPr>
        <w:autoSpaceDE w:val="0"/>
        <w:autoSpaceDN w:val="0"/>
        <w:adjustRightInd w:val="0"/>
        <w:ind w:leftChars="708" w:left="1699"/>
        <w:rPr>
          <w:rFonts w:ascii="Arial" w:hAnsi="Arial" w:cs="Arial"/>
          <w:color w:val="000000"/>
          <w:kern w:val="0"/>
          <w:sz w:val="21"/>
          <w:szCs w:val="21"/>
        </w:rPr>
      </w:pPr>
      <w:r w:rsidRPr="00974CC6">
        <w:rPr>
          <w:rFonts w:ascii="Arial" w:hAnsi="Arial" w:cs="Arial"/>
          <w:color w:val="000000"/>
          <w:kern w:val="0"/>
          <w:sz w:val="21"/>
          <w:szCs w:val="21"/>
        </w:rPr>
        <w:t>2. Unrealized gain on non-trading securities.</w:t>
      </w:r>
    </w:p>
    <w:p w:rsidR="009914DB" w:rsidRPr="00974CC6" w:rsidRDefault="007403CE" w:rsidP="009914DB">
      <w:pPr>
        <w:autoSpaceDE w:val="0"/>
        <w:autoSpaceDN w:val="0"/>
        <w:adjustRightInd w:val="0"/>
        <w:ind w:leftChars="708" w:left="1699"/>
        <w:rPr>
          <w:rFonts w:ascii="Arial" w:hAnsi="Arial" w:cs="Arial"/>
          <w:color w:val="000000"/>
          <w:kern w:val="0"/>
          <w:sz w:val="21"/>
          <w:szCs w:val="21"/>
        </w:rPr>
      </w:pPr>
      <w:r w:rsidRPr="00974CC6">
        <w:rPr>
          <w:rFonts w:ascii="Arial" w:hAnsi="Arial" w:cs="Arial"/>
          <w:color w:val="000000"/>
          <w:kern w:val="0"/>
          <w:sz w:val="21"/>
          <w:szCs w:val="21"/>
        </w:rPr>
        <w:t>3. Fair value adjustment—trading.</w:t>
      </w:r>
    </w:p>
    <w:p w:rsidR="009914DB" w:rsidRPr="00974CC6" w:rsidRDefault="007403CE" w:rsidP="009914DB">
      <w:pPr>
        <w:autoSpaceDE w:val="0"/>
        <w:autoSpaceDN w:val="0"/>
        <w:adjustRightInd w:val="0"/>
        <w:ind w:leftChars="708" w:left="1699"/>
        <w:rPr>
          <w:rFonts w:ascii="Arial" w:hAnsi="Arial" w:cs="Arial"/>
          <w:color w:val="000000"/>
          <w:kern w:val="0"/>
          <w:sz w:val="21"/>
          <w:szCs w:val="21"/>
        </w:rPr>
      </w:pPr>
      <w:r w:rsidRPr="00974CC6">
        <w:rPr>
          <w:rFonts w:ascii="Arial" w:hAnsi="Arial" w:cs="Arial"/>
          <w:color w:val="000000"/>
          <w:kern w:val="0"/>
          <w:sz w:val="21"/>
          <w:szCs w:val="21"/>
        </w:rPr>
        <w:t>4. Interest earned on investments in bonds.</w:t>
      </w:r>
    </w:p>
    <w:p w:rsidR="007403CE" w:rsidRPr="00974CC6" w:rsidRDefault="007403CE" w:rsidP="009914DB">
      <w:pPr>
        <w:autoSpaceDE w:val="0"/>
        <w:autoSpaceDN w:val="0"/>
        <w:adjustRightInd w:val="0"/>
        <w:ind w:leftChars="708" w:left="1699"/>
        <w:rPr>
          <w:rFonts w:ascii="Arial" w:hAnsi="Arial" w:cs="Arial"/>
          <w:color w:val="000000"/>
          <w:kern w:val="0"/>
          <w:sz w:val="21"/>
          <w:szCs w:val="21"/>
        </w:rPr>
      </w:pPr>
      <w:r w:rsidRPr="00974CC6">
        <w:rPr>
          <w:rFonts w:ascii="Arial" w:hAnsi="Arial" w:cs="Arial"/>
          <w:color w:val="000000"/>
          <w:kern w:val="0"/>
          <w:sz w:val="21"/>
          <w:szCs w:val="21"/>
        </w:rPr>
        <w:t>5. Unrealized loss on trading securities.</w:t>
      </w:r>
    </w:p>
    <w:p w:rsidR="007403CE" w:rsidRPr="00974CC6" w:rsidRDefault="007403CE" w:rsidP="00DE5496">
      <w:pPr>
        <w:autoSpaceDE w:val="0"/>
        <w:autoSpaceDN w:val="0"/>
        <w:adjustRightInd w:val="0"/>
        <w:spacing w:beforeLines="30"/>
        <w:ind w:leftChars="531" w:left="1274"/>
        <w:rPr>
          <w:rFonts w:ascii="Arial" w:hAnsi="Arial" w:cs="Arial"/>
          <w:color w:val="000000"/>
          <w:kern w:val="0"/>
          <w:sz w:val="21"/>
          <w:szCs w:val="21"/>
        </w:rPr>
      </w:pPr>
      <w:r w:rsidRPr="00974CC6">
        <w:rPr>
          <w:rFonts w:ascii="Arial" w:hAnsi="Arial" w:cs="Arial"/>
          <w:color w:val="000000"/>
          <w:kern w:val="0"/>
          <w:sz w:val="21"/>
          <w:szCs w:val="21"/>
        </w:rPr>
        <w:t>Use the following possible categories:</w:t>
      </w:r>
    </w:p>
    <w:p w:rsidR="007403CE" w:rsidRPr="00974CC6" w:rsidRDefault="007403CE" w:rsidP="00DE5496">
      <w:pPr>
        <w:spacing w:afterLines="30"/>
        <w:ind w:leftChars="530" w:left="1272"/>
        <w:rPr>
          <w:rFonts w:ascii="Arial" w:hAnsi="Arial" w:cs="Arial"/>
          <w:color w:val="000000"/>
          <w:kern w:val="0"/>
          <w:sz w:val="21"/>
          <w:szCs w:val="21"/>
        </w:rPr>
      </w:pPr>
      <w:r w:rsidRPr="00974CC6">
        <w:rPr>
          <w:rFonts w:ascii="Arial" w:hAnsi="Arial" w:cs="Arial"/>
          <w:i/>
          <w:iCs/>
          <w:color w:val="000000"/>
          <w:kern w:val="0"/>
          <w:sz w:val="21"/>
          <w:szCs w:val="21"/>
        </w:rPr>
        <w:t>Statement of financial position:</w:t>
      </w:r>
    </w:p>
    <w:tbl>
      <w:tblPr>
        <w:tblStyle w:val="a7"/>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2324"/>
      </w:tblGrid>
      <w:tr w:rsidR="009914DB" w:rsidRPr="00974CC6" w:rsidTr="00324B68">
        <w:tc>
          <w:tcPr>
            <w:tcW w:w="3402" w:type="dxa"/>
            <w:vAlign w:val="center"/>
          </w:tcPr>
          <w:p w:rsidR="007403CE" w:rsidRPr="00974CC6" w:rsidRDefault="009914DB" w:rsidP="009914DB">
            <w:pPr>
              <w:spacing w:line="0" w:lineRule="atLeast"/>
              <w:jc w:val="both"/>
              <w:rPr>
                <w:rFonts w:ascii="Arial" w:hAnsi="Arial" w:cs="Arial"/>
              </w:rPr>
            </w:pPr>
            <w:r w:rsidRPr="00974CC6">
              <w:rPr>
                <w:rFonts w:ascii="Arial" w:hAnsi="Arial" w:cs="Arial"/>
                <w:kern w:val="0"/>
                <w:sz w:val="21"/>
                <w:szCs w:val="21"/>
              </w:rPr>
              <w:t>Intangible assets</w:t>
            </w:r>
          </w:p>
        </w:tc>
        <w:tc>
          <w:tcPr>
            <w:tcW w:w="2324" w:type="dxa"/>
            <w:vAlign w:val="center"/>
          </w:tcPr>
          <w:p w:rsidR="007403CE" w:rsidRPr="00974CC6" w:rsidRDefault="009914DB" w:rsidP="009914DB">
            <w:pPr>
              <w:spacing w:line="0" w:lineRule="atLeast"/>
              <w:jc w:val="both"/>
              <w:rPr>
                <w:rFonts w:ascii="Arial" w:hAnsi="Arial" w:cs="Arial"/>
              </w:rPr>
            </w:pPr>
            <w:r w:rsidRPr="00974CC6">
              <w:rPr>
                <w:rFonts w:ascii="Arial" w:hAnsi="Arial" w:cs="Arial"/>
                <w:kern w:val="0"/>
                <w:sz w:val="21"/>
                <w:szCs w:val="21"/>
              </w:rPr>
              <w:t>Equity</w:t>
            </w:r>
          </w:p>
        </w:tc>
      </w:tr>
      <w:tr w:rsidR="009914DB" w:rsidRPr="00974CC6" w:rsidTr="00324B68">
        <w:tc>
          <w:tcPr>
            <w:tcW w:w="3402" w:type="dxa"/>
            <w:vAlign w:val="center"/>
          </w:tcPr>
          <w:p w:rsidR="007403CE" w:rsidRPr="00974CC6" w:rsidRDefault="009914DB" w:rsidP="009914DB">
            <w:pPr>
              <w:spacing w:line="0" w:lineRule="atLeast"/>
              <w:jc w:val="both"/>
              <w:rPr>
                <w:rFonts w:ascii="Arial" w:hAnsi="Arial" w:cs="Arial"/>
              </w:rPr>
            </w:pPr>
            <w:r w:rsidRPr="00974CC6">
              <w:rPr>
                <w:rFonts w:ascii="Arial" w:hAnsi="Arial" w:cs="Arial"/>
                <w:kern w:val="0"/>
                <w:sz w:val="21"/>
                <w:szCs w:val="21"/>
              </w:rPr>
              <w:t>Property, plant, and equipment</w:t>
            </w:r>
          </w:p>
        </w:tc>
        <w:tc>
          <w:tcPr>
            <w:tcW w:w="2324" w:type="dxa"/>
            <w:vAlign w:val="center"/>
          </w:tcPr>
          <w:p w:rsidR="007403CE" w:rsidRPr="00974CC6" w:rsidRDefault="009914DB" w:rsidP="009914DB">
            <w:pPr>
              <w:spacing w:line="0" w:lineRule="atLeast"/>
              <w:jc w:val="both"/>
              <w:rPr>
                <w:rFonts w:ascii="Arial" w:hAnsi="Arial" w:cs="Arial"/>
              </w:rPr>
            </w:pPr>
            <w:r w:rsidRPr="00974CC6">
              <w:rPr>
                <w:rFonts w:ascii="Arial" w:hAnsi="Arial" w:cs="Arial"/>
                <w:kern w:val="0"/>
                <w:sz w:val="21"/>
                <w:szCs w:val="21"/>
              </w:rPr>
              <w:t>Non-current liabilities</w:t>
            </w:r>
          </w:p>
        </w:tc>
      </w:tr>
      <w:tr w:rsidR="009914DB" w:rsidRPr="00974CC6" w:rsidTr="00324B68">
        <w:tc>
          <w:tcPr>
            <w:tcW w:w="3402" w:type="dxa"/>
            <w:vAlign w:val="center"/>
          </w:tcPr>
          <w:p w:rsidR="007403CE" w:rsidRPr="00974CC6" w:rsidRDefault="009914DB" w:rsidP="009914DB">
            <w:pPr>
              <w:spacing w:line="0" w:lineRule="atLeast"/>
              <w:jc w:val="both"/>
              <w:rPr>
                <w:rFonts w:ascii="Arial" w:hAnsi="Arial" w:cs="Arial"/>
              </w:rPr>
            </w:pPr>
            <w:r w:rsidRPr="00974CC6">
              <w:rPr>
                <w:rFonts w:ascii="Arial" w:hAnsi="Arial" w:cs="Arial"/>
                <w:kern w:val="0"/>
                <w:sz w:val="21"/>
                <w:szCs w:val="21"/>
              </w:rPr>
              <w:t>Investments</w:t>
            </w:r>
          </w:p>
        </w:tc>
        <w:tc>
          <w:tcPr>
            <w:tcW w:w="2324" w:type="dxa"/>
            <w:vAlign w:val="center"/>
          </w:tcPr>
          <w:p w:rsidR="007403CE" w:rsidRPr="00974CC6" w:rsidRDefault="009914DB" w:rsidP="009914DB">
            <w:pPr>
              <w:spacing w:line="0" w:lineRule="atLeast"/>
              <w:jc w:val="both"/>
              <w:rPr>
                <w:rFonts w:ascii="Arial" w:hAnsi="Arial" w:cs="Arial"/>
              </w:rPr>
            </w:pPr>
            <w:r w:rsidRPr="00974CC6">
              <w:rPr>
                <w:rFonts w:ascii="Arial" w:hAnsi="Arial" w:cs="Arial"/>
                <w:kern w:val="0"/>
                <w:sz w:val="21"/>
                <w:szCs w:val="21"/>
              </w:rPr>
              <w:t>Current liabilities</w:t>
            </w:r>
          </w:p>
        </w:tc>
      </w:tr>
      <w:tr w:rsidR="009914DB" w:rsidRPr="00974CC6" w:rsidTr="00324B68">
        <w:tc>
          <w:tcPr>
            <w:tcW w:w="3402" w:type="dxa"/>
            <w:vAlign w:val="center"/>
          </w:tcPr>
          <w:p w:rsidR="007403CE" w:rsidRPr="00974CC6" w:rsidRDefault="009914DB" w:rsidP="009914DB">
            <w:pPr>
              <w:spacing w:line="0" w:lineRule="atLeast"/>
              <w:jc w:val="both"/>
              <w:rPr>
                <w:rFonts w:ascii="Arial" w:hAnsi="Arial" w:cs="Arial"/>
              </w:rPr>
            </w:pPr>
            <w:r w:rsidRPr="00974CC6">
              <w:rPr>
                <w:rFonts w:ascii="Arial" w:hAnsi="Arial" w:cs="Arial"/>
                <w:kern w:val="0"/>
                <w:sz w:val="21"/>
                <w:szCs w:val="21"/>
              </w:rPr>
              <w:t>Current assets</w:t>
            </w:r>
          </w:p>
        </w:tc>
        <w:tc>
          <w:tcPr>
            <w:tcW w:w="2324" w:type="dxa"/>
            <w:vAlign w:val="center"/>
          </w:tcPr>
          <w:p w:rsidR="007403CE" w:rsidRPr="00974CC6" w:rsidRDefault="007403CE" w:rsidP="009914DB">
            <w:pPr>
              <w:spacing w:line="0" w:lineRule="atLeast"/>
              <w:jc w:val="both"/>
              <w:rPr>
                <w:rFonts w:ascii="Arial" w:hAnsi="Arial" w:cs="Arial"/>
              </w:rPr>
            </w:pPr>
          </w:p>
        </w:tc>
      </w:tr>
    </w:tbl>
    <w:p w:rsidR="007403CE" w:rsidRPr="00974CC6" w:rsidRDefault="007403CE" w:rsidP="00DE5496">
      <w:pPr>
        <w:autoSpaceDE w:val="0"/>
        <w:autoSpaceDN w:val="0"/>
        <w:adjustRightInd w:val="0"/>
        <w:spacing w:beforeLines="30"/>
        <w:ind w:leftChars="531" w:left="1274"/>
        <w:rPr>
          <w:rFonts w:ascii="Arial" w:hAnsi="Arial" w:cs="Arial"/>
          <w:color w:val="000000"/>
          <w:kern w:val="0"/>
          <w:sz w:val="21"/>
          <w:szCs w:val="21"/>
        </w:rPr>
      </w:pPr>
      <w:r w:rsidRPr="00974CC6">
        <w:rPr>
          <w:rFonts w:ascii="Arial" w:hAnsi="Arial" w:cs="Arial"/>
          <w:i/>
          <w:color w:val="000000"/>
          <w:kern w:val="0"/>
          <w:sz w:val="21"/>
          <w:szCs w:val="21"/>
        </w:rPr>
        <w:t>Income statement</w:t>
      </w:r>
      <w:r w:rsidRPr="00974CC6">
        <w:rPr>
          <w:rFonts w:ascii="Arial" w:hAnsi="Arial" w:cs="Arial"/>
          <w:color w:val="000000"/>
          <w:kern w:val="0"/>
          <w:sz w:val="21"/>
          <w:szCs w:val="21"/>
        </w:rPr>
        <w:t>:</w:t>
      </w:r>
    </w:p>
    <w:p w:rsidR="007403CE" w:rsidRPr="00974CC6" w:rsidRDefault="007403CE" w:rsidP="00324B68">
      <w:pPr>
        <w:autoSpaceDE w:val="0"/>
        <w:autoSpaceDN w:val="0"/>
        <w:adjustRightInd w:val="0"/>
        <w:ind w:leftChars="531" w:left="1274" w:firstLine="427"/>
        <w:rPr>
          <w:rFonts w:ascii="Arial" w:hAnsi="Arial" w:cs="Arial"/>
          <w:color w:val="000000"/>
          <w:kern w:val="0"/>
          <w:sz w:val="21"/>
          <w:szCs w:val="21"/>
        </w:rPr>
      </w:pPr>
      <w:r w:rsidRPr="00974CC6">
        <w:rPr>
          <w:rFonts w:ascii="Arial" w:hAnsi="Arial" w:cs="Arial"/>
          <w:color w:val="000000"/>
          <w:kern w:val="0"/>
          <w:sz w:val="21"/>
          <w:szCs w:val="21"/>
        </w:rPr>
        <w:t>Other income and expense</w:t>
      </w:r>
    </w:p>
    <w:p w:rsidR="007403CE" w:rsidRPr="00974CC6" w:rsidRDefault="005A5C73" w:rsidP="00DE5496">
      <w:pPr>
        <w:autoSpaceDE w:val="0"/>
        <w:autoSpaceDN w:val="0"/>
        <w:adjustRightInd w:val="0"/>
        <w:spacing w:beforeLines="30"/>
        <w:ind w:leftChars="531" w:left="1274"/>
        <w:rPr>
          <w:rFonts w:ascii="Arial" w:hAnsi="Arial" w:cs="Arial"/>
          <w:color w:val="000000"/>
          <w:kern w:val="0"/>
          <w:sz w:val="21"/>
          <w:szCs w:val="21"/>
        </w:rPr>
      </w:pPr>
      <w:r w:rsidRPr="00974CC6">
        <w:rPr>
          <w:rFonts w:ascii="Arial" w:hAnsi="Arial" w:cs="Arial"/>
          <w:i/>
          <w:color w:val="000000"/>
          <w:kern w:val="0"/>
          <w:sz w:val="21"/>
          <w:szCs w:val="21"/>
        </w:rPr>
        <w:t>Comprehensive income statement</w:t>
      </w:r>
      <w:r w:rsidRPr="00974CC6">
        <w:rPr>
          <w:rFonts w:ascii="Arial" w:hAnsi="Arial" w:cs="Arial"/>
          <w:color w:val="000000"/>
          <w:kern w:val="0"/>
          <w:sz w:val="21"/>
          <w:szCs w:val="21"/>
        </w:rPr>
        <w:t>:</w:t>
      </w:r>
    </w:p>
    <w:p w:rsidR="005A5C73" w:rsidRPr="00974CC6" w:rsidRDefault="005A5C73" w:rsidP="00324B68">
      <w:pPr>
        <w:autoSpaceDE w:val="0"/>
        <w:autoSpaceDN w:val="0"/>
        <w:adjustRightInd w:val="0"/>
        <w:ind w:leftChars="531" w:left="1274" w:firstLine="426"/>
        <w:rPr>
          <w:rFonts w:ascii="Arial" w:hAnsi="Arial" w:cs="Arial"/>
          <w:color w:val="000000"/>
          <w:kern w:val="0"/>
          <w:sz w:val="21"/>
          <w:szCs w:val="21"/>
        </w:rPr>
      </w:pPr>
      <w:r w:rsidRPr="00974CC6">
        <w:rPr>
          <w:rFonts w:ascii="Arial" w:hAnsi="Arial" w:cs="Arial"/>
          <w:color w:val="000000"/>
          <w:kern w:val="0"/>
          <w:sz w:val="21"/>
          <w:szCs w:val="21"/>
        </w:rPr>
        <w:t>Other comprehensive income</w:t>
      </w:r>
    </w:p>
    <w:p w:rsidR="00324B68" w:rsidRPr="00974CC6" w:rsidRDefault="00324B68">
      <w:pPr>
        <w:widowControl/>
        <w:rPr>
          <w:rFonts w:ascii="Arial" w:hAnsi="Arial" w:cs="Arial"/>
          <w:color w:val="000000"/>
          <w:kern w:val="0"/>
          <w:sz w:val="21"/>
          <w:szCs w:val="21"/>
        </w:rPr>
      </w:pPr>
      <w:r w:rsidRPr="00974CC6">
        <w:rPr>
          <w:rFonts w:ascii="Arial" w:hAnsi="Arial" w:cs="Arial"/>
          <w:color w:val="000000"/>
          <w:kern w:val="0"/>
          <w:sz w:val="21"/>
          <w:szCs w:val="21"/>
        </w:rPr>
        <w:br w:type="page"/>
      </w:r>
    </w:p>
    <w:p w:rsidR="003D3339" w:rsidRPr="00974CC6" w:rsidRDefault="003D3339" w:rsidP="003D3339">
      <w:pPr>
        <w:autoSpaceDE w:val="0"/>
        <w:autoSpaceDN w:val="0"/>
        <w:adjustRightInd w:val="0"/>
        <w:rPr>
          <w:rFonts w:ascii="Arial" w:hAnsi="Arial" w:cs="Arial"/>
          <w:color w:val="6C6865"/>
          <w:kern w:val="0"/>
          <w:sz w:val="30"/>
          <w:szCs w:val="30"/>
        </w:rPr>
      </w:pPr>
      <w:r w:rsidRPr="00974CC6">
        <w:rPr>
          <w:rFonts w:ascii="Arial" w:hAnsi="Arial" w:cs="Arial"/>
          <w:color w:val="6C6865"/>
          <w:kern w:val="0"/>
          <w:sz w:val="30"/>
          <w:szCs w:val="30"/>
        </w:rPr>
        <w:lastRenderedPageBreak/>
        <w:t>EXERCISES</w:t>
      </w: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E12-1.</w:t>
      </w:r>
      <w:proofErr w:type="gramEnd"/>
      <w:r w:rsidRPr="00974CC6">
        <w:rPr>
          <w:rFonts w:ascii="Arial" w:hAnsi="Arial" w:cs="Arial"/>
          <w:b/>
          <w:bCs/>
          <w:color w:val="B21117"/>
          <w:kern w:val="0"/>
          <w:sz w:val="21"/>
          <w:szCs w:val="21"/>
        </w:rPr>
        <w:t xml:space="preserve"> </w:t>
      </w:r>
      <w:r w:rsidR="00E42064"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Understand debt and share investments</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1)</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Mr. Wellington is studying for an accounting test and has developed the following questions about</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investments.</w:t>
      </w:r>
    </w:p>
    <w:p w:rsidR="003D3339" w:rsidRPr="00974CC6" w:rsidRDefault="003D3339" w:rsidP="00E42064">
      <w:pPr>
        <w:autoSpaceDE w:val="0"/>
        <w:autoSpaceDN w:val="0"/>
        <w:adjustRightInd w:val="0"/>
        <w:ind w:leftChars="471" w:left="1554" w:hangingChars="202" w:hanging="424"/>
        <w:rPr>
          <w:rFonts w:ascii="Arial" w:hAnsi="Arial" w:cs="Arial"/>
          <w:color w:val="000000"/>
          <w:kern w:val="0"/>
          <w:sz w:val="21"/>
          <w:szCs w:val="21"/>
        </w:rPr>
      </w:pPr>
      <w:r w:rsidRPr="00974CC6">
        <w:rPr>
          <w:rFonts w:ascii="Arial" w:hAnsi="Arial" w:cs="Arial"/>
          <w:color w:val="000000"/>
          <w:kern w:val="0"/>
          <w:sz w:val="21"/>
          <w:szCs w:val="21"/>
        </w:rPr>
        <w:t xml:space="preserve">1. </w:t>
      </w:r>
      <w:r w:rsidR="00E42064" w:rsidRPr="00974CC6">
        <w:rPr>
          <w:rFonts w:ascii="Arial" w:hAnsi="Arial" w:cs="Arial"/>
          <w:color w:val="000000"/>
          <w:kern w:val="0"/>
          <w:sz w:val="21"/>
          <w:szCs w:val="21"/>
        </w:rPr>
        <w:t xml:space="preserve"> </w:t>
      </w:r>
      <w:r w:rsidRPr="00974CC6">
        <w:rPr>
          <w:rFonts w:ascii="Arial" w:hAnsi="Arial" w:cs="Arial"/>
          <w:color w:val="000000"/>
          <w:kern w:val="0"/>
          <w:sz w:val="21"/>
          <w:szCs w:val="21"/>
        </w:rPr>
        <w:t>What are three reasons why companies purchase investments in debt or share securities?</w:t>
      </w:r>
    </w:p>
    <w:p w:rsidR="003D3339" w:rsidRPr="00974CC6" w:rsidRDefault="003D3339" w:rsidP="00E42064">
      <w:pPr>
        <w:autoSpaceDE w:val="0"/>
        <w:autoSpaceDN w:val="0"/>
        <w:adjustRightInd w:val="0"/>
        <w:ind w:leftChars="471" w:left="1554" w:hangingChars="202" w:hanging="424"/>
        <w:rPr>
          <w:rFonts w:ascii="Arial" w:hAnsi="Arial" w:cs="Arial"/>
          <w:color w:val="000000"/>
          <w:kern w:val="0"/>
          <w:sz w:val="21"/>
          <w:szCs w:val="21"/>
        </w:rPr>
      </w:pPr>
      <w:r w:rsidRPr="00974CC6">
        <w:rPr>
          <w:rFonts w:ascii="Arial" w:hAnsi="Arial" w:cs="Arial"/>
          <w:color w:val="000000"/>
          <w:kern w:val="0"/>
          <w:sz w:val="21"/>
          <w:szCs w:val="21"/>
        </w:rPr>
        <w:t xml:space="preserve">2. </w:t>
      </w:r>
      <w:r w:rsidR="00E42064" w:rsidRPr="00974CC6">
        <w:rPr>
          <w:rFonts w:ascii="Arial" w:hAnsi="Arial" w:cs="Arial"/>
          <w:color w:val="000000"/>
          <w:kern w:val="0"/>
          <w:sz w:val="21"/>
          <w:szCs w:val="21"/>
        </w:rPr>
        <w:t xml:space="preserve"> </w:t>
      </w:r>
      <w:r w:rsidRPr="00974CC6">
        <w:rPr>
          <w:rFonts w:ascii="Arial" w:hAnsi="Arial" w:cs="Arial"/>
          <w:color w:val="000000"/>
          <w:kern w:val="0"/>
          <w:sz w:val="21"/>
          <w:szCs w:val="21"/>
        </w:rPr>
        <w:t>Why would a corporation have excess cash that it does not need for operations?</w:t>
      </w:r>
    </w:p>
    <w:p w:rsidR="003D3339" w:rsidRPr="00974CC6" w:rsidRDefault="003D3339" w:rsidP="00E42064">
      <w:pPr>
        <w:autoSpaceDE w:val="0"/>
        <w:autoSpaceDN w:val="0"/>
        <w:adjustRightInd w:val="0"/>
        <w:ind w:leftChars="471" w:left="1554" w:hangingChars="202" w:hanging="424"/>
        <w:rPr>
          <w:rFonts w:ascii="Arial" w:hAnsi="Arial" w:cs="Arial"/>
          <w:color w:val="000000"/>
          <w:kern w:val="0"/>
          <w:sz w:val="21"/>
          <w:szCs w:val="21"/>
        </w:rPr>
      </w:pPr>
      <w:r w:rsidRPr="00974CC6">
        <w:rPr>
          <w:rFonts w:ascii="Arial" w:hAnsi="Arial" w:cs="Arial"/>
          <w:color w:val="000000"/>
          <w:kern w:val="0"/>
          <w:sz w:val="21"/>
          <w:szCs w:val="21"/>
        </w:rPr>
        <w:t xml:space="preserve">3. </w:t>
      </w:r>
      <w:r w:rsidR="00E42064" w:rsidRPr="00974CC6">
        <w:rPr>
          <w:rFonts w:ascii="Arial" w:hAnsi="Arial" w:cs="Arial"/>
          <w:color w:val="000000"/>
          <w:kern w:val="0"/>
          <w:sz w:val="21"/>
          <w:szCs w:val="21"/>
        </w:rPr>
        <w:t xml:space="preserve"> </w:t>
      </w:r>
      <w:r w:rsidRPr="00974CC6">
        <w:rPr>
          <w:rFonts w:ascii="Arial" w:hAnsi="Arial" w:cs="Arial"/>
          <w:color w:val="000000"/>
          <w:kern w:val="0"/>
          <w:sz w:val="21"/>
          <w:szCs w:val="21"/>
        </w:rPr>
        <w:t>What is the typical investment when investing cash for short periods of time?</w:t>
      </w:r>
    </w:p>
    <w:p w:rsidR="003D3339" w:rsidRPr="00974CC6" w:rsidRDefault="003D3339" w:rsidP="00E42064">
      <w:pPr>
        <w:autoSpaceDE w:val="0"/>
        <w:autoSpaceDN w:val="0"/>
        <w:adjustRightInd w:val="0"/>
        <w:ind w:leftChars="471" w:left="1554" w:hangingChars="202" w:hanging="424"/>
        <w:rPr>
          <w:rFonts w:ascii="Arial" w:hAnsi="Arial" w:cs="Arial"/>
          <w:color w:val="000000"/>
          <w:kern w:val="0"/>
          <w:sz w:val="21"/>
          <w:szCs w:val="21"/>
        </w:rPr>
      </w:pPr>
      <w:r w:rsidRPr="00974CC6">
        <w:rPr>
          <w:rFonts w:ascii="Arial" w:hAnsi="Arial" w:cs="Arial"/>
          <w:color w:val="000000"/>
          <w:kern w:val="0"/>
          <w:sz w:val="21"/>
          <w:szCs w:val="21"/>
        </w:rPr>
        <w:t xml:space="preserve">4. </w:t>
      </w:r>
      <w:r w:rsidR="00E42064" w:rsidRPr="00974CC6">
        <w:rPr>
          <w:rFonts w:ascii="Arial" w:hAnsi="Arial" w:cs="Arial"/>
          <w:color w:val="000000"/>
          <w:kern w:val="0"/>
          <w:sz w:val="21"/>
          <w:szCs w:val="21"/>
        </w:rPr>
        <w:t xml:space="preserve"> </w:t>
      </w:r>
      <w:r w:rsidRPr="00974CC6">
        <w:rPr>
          <w:rFonts w:ascii="Arial" w:hAnsi="Arial" w:cs="Arial"/>
          <w:color w:val="000000"/>
          <w:kern w:val="0"/>
          <w:sz w:val="21"/>
          <w:szCs w:val="21"/>
        </w:rPr>
        <w:t>What are the typical investments when investing cash to generate earnings?</w:t>
      </w:r>
    </w:p>
    <w:p w:rsidR="003D3339" w:rsidRPr="00974CC6" w:rsidRDefault="003D3339" w:rsidP="00E42064">
      <w:pPr>
        <w:autoSpaceDE w:val="0"/>
        <w:autoSpaceDN w:val="0"/>
        <w:adjustRightInd w:val="0"/>
        <w:ind w:leftChars="471" w:left="1554" w:hangingChars="202" w:hanging="424"/>
        <w:rPr>
          <w:rFonts w:ascii="Arial" w:hAnsi="Arial" w:cs="Arial"/>
          <w:color w:val="000000"/>
          <w:kern w:val="0"/>
          <w:sz w:val="21"/>
          <w:szCs w:val="21"/>
        </w:rPr>
      </w:pPr>
      <w:r w:rsidRPr="00974CC6">
        <w:rPr>
          <w:rFonts w:ascii="Arial" w:hAnsi="Arial" w:cs="Arial"/>
          <w:color w:val="000000"/>
          <w:kern w:val="0"/>
          <w:sz w:val="21"/>
          <w:szCs w:val="21"/>
        </w:rPr>
        <w:t xml:space="preserve">5. </w:t>
      </w:r>
      <w:r w:rsidR="00E42064" w:rsidRPr="00974CC6">
        <w:rPr>
          <w:rFonts w:ascii="Arial" w:hAnsi="Arial" w:cs="Arial"/>
          <w:color w:val="000000"/>
          <w:kern w:val="0"/>
          <w:sz w:val="21"/>
          <w:szCs w:val="21"/>
        </w:rPr>
        <w:t xml:space="preserve"> </w:t>
      </w:r>
      <w:r w:rsidRPr="00974CC6">
        <w:rPr>
          <w:rFonts w:ascii="Arial" w:hAnsi="Arial" w:cs="Arial"/>
          <w:color w:val="000000"/>
          <w:kern w:val="0"/>
          <w:sz w:val="21"/>
          <w:szCs w:val="21"/>
        </w:rPr>
        <w:t>Why would a company invest in securities that provide no current cash flows?</w:t>
      </w:r>
    </w:p>
    <w:p w:rsidR="003D3339" w:rsidRPr="00974CC6" w:rsidRDefault="003D3339" w:rsidP="00E42064">
      <w:pPr>
        <w:autoSpaceDE w:val="0"/>
        <w:autoSpaceDN w:val="0"/>
        <w:adjustRightInd w:val="0"/>
        <w:ind w:leftChars="471" w:left="1554" w:hangingChars="202" w:hanging="424"/>
        <w:rPr>
          <w:rFonts w:ascii="Arial" w:hAnsi="Arial" w:cs="Arial"/>
          <w:color w:val="000000"/>
          <w:kern w:val="0"/>
          <w:sz w:val="21"/>
          <w:szCs w:val="21"/>
        </w:rPr>
      </w:pPr>
      <w:r w:rsidRPr="00974CC6">
        <w:rPr>
          <w:rFonts w:ascii="Arial" w:hAnsi="Arial" w:cs="Arial"/>
          <w:color w:val="000000"/>
          <w:kern w:val="0"/>
          <w:sz w:val="21"/>
          <w:szCs w:val="21"/>
        </w:rPr>
        <w:t xml:space="preserve">6. </w:t>
      </w:r>
      <w:r w:rsidR="00E42064" w:rsidRPr="00974CC6">
        <w:rPr>
          <w:rFonts w:ascii="Arial" w:hAnsi="Arial" w:cs="Arial"/>
          <w:color w:val="000000"/>
          <w:kern w:val="0"/>
          <w:sz w:val="21"/>
          <w:szCs w:val="21"/>
        </w:rPr>
        <w:t xml:space="preserve"> </w:t>
      </w:r>
      <w:r w:rsidRPr="00974CC6">
        <w:rPr>
          <w:rFonts w:ascii="Arial" w:hAnsi="Arial" w:cs="Arial"/>
          <w:color w:val="000000"/>
          <w:kern w:val="0"/>
          <w:sz w:val="21"/>
          <w:szCs w:val="21"/>
        </w:rPr>
        <w:t>What is the typical share investment when investing cash for strategic reasons?</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Provide answers for Mr. Wellington.</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E12-2.</w:t>
      </w:r>
      <w:proofErr w:type="gramEnd"/>
      <w:r w:rsidRPr="00974CC6">
        <w:rPr>
          <w:rFonts w:ascii="Arial" w:hAnsi="Arial" w:cs="Arial"/>
          <w:b/>
          <w:bCs/>
          <w:color w:val="B21117"/>
          <w:kern w:val="0"/>
          <w:sz w:val="21"/>
          <w:szCs w:val="21"/>
        </w:rPr>
        <w:t xml:space="preserve"> </w:t>
      </w:r>
      <w:r w:rsidR="00E42064"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Journalize debt investment transactions and accrue interest</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2)</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Floyd Corporation had the following transactions pertaining to debt investments.</w:t>
      </w:r>
    </w:p>
    <w:p w:rsidR="003D3339" w:rsidRPr="00974CC6" w:rsidRDefault="003D3339" w:rsidP="00167E8F">
      <w:pPr>
        <w:tabs>
          <w:tab w:val="left" w:pos="2410"/>
        </w:tabs>
        <w:autoSpaceDE w:val="0"/>
        <w:autoSpaceDN w:val="0"/>
        <w:adjustRightInd w:val="0"/>
        <w:ind w:leftChars="355" w:left="2410" w:hangingChars="742" w:hanging="1558"/>
        <w:rPr>
          <w:rFonts w:ascii="Arial" w:hAnsi="Arial" w:cs="Arial"/>
          <w:color w:val="000000"/>
          <w:kern w:val="0"/>
          <w:sz w:val="21"/>
          <w:szCs w:val="21"/>
        </w:rPr>
      </w:pPr>
      <w:r w:rsidRPr="00974CC6">
        <w:rPr>
          <w:rFonts w:ascii="Arial" w:hAnsi="Arial" w:cs="Arial"/>
          <w:color w:val="000000"/>
          <w:kern w:val="0"/>
          <w:sz w:val="21"/>
          <w:szCs w:val="21"/>
        </w:rPr>
        <w:t xml:space="preserve">Jan. </w:t>
      </w:r>
      <w:r w:rsidR="00167E8F" w:rsidRPr="00974CC6">
        <w:rPr>
          <w:rFonts w:ascii="Arial" w:hAnsi="Arial" w:cs="Arial"/>
          <w:color w:val="000000"/>
          <w:kern w:val="0"/>
          <w:sz w:val="21"/>
          <w:szCs w:val="21"/>
        </w:rPr>
        <w:t xml:space="preserve"> </w:t>
      </w:r>
      <w:proofErr w:type="gramStart"/>
      <w:r w:rsidRPr="00974CC6">
        <w:rPr>
          <w:rFonts w:ascii="Arial" w:hAnsi="Arial" w:cs="Arial"/>
          <w:color w:val="000000"/>
          <w:kern w:val="0"/>
          <w:sz w:val="21"/>
          <w:szCs w:val="21"/>
        </w:rPr>
        <w:t>1</w:t>
      </w:r>
      <w:r w:rsidR="00167E8F" w:rsidRPr="00974CC6">
        <w:rPr>
          <w:rFonts w:ascii="Arial" w:hAnsi="Arial" w:cs="Arial"/>
          <w:color w:val="000000"/>
          <w:kern w:val="0"/>
          <w:sz w:val="21"/>
          <w:szCs w:val="21"/>
        </w:rPr>
        <w:t>, 2017</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50 8%, </w:t>
      </w:r>
      <w:r w:rsidR="00167E8F" w:rsidRPr="00974CC6">
        <w:rPr>
          <w:rFonts w:ascii="Arial" w:hAnsi="Arial" w:cs="Arial"/>
          <w:color w:val="000000"/>
          <w:kern w:val="0"/>
          <w:sz w:val="21"/>
          <w:szCs w:val="21"/>
        </w:rPr>
        <w:t>£</w:t>
      </w:r>
      <w:r w:rsidRPr="00974CC6">
        <w:rPr>
          <w:rFonts w:ascii="Arial" w:hAnsi="Arial" w:cs="Arial"/>
          <w:color w:val="000000"/>
          <w:kern w:val="0"/>
          <w:sz w:val="21"/>
          <w:szCs w:val="21"/>
        </w:rPr>
        <w:t xml:space="preserve">1,000 Petal Co. bonds for </w:t>
      </w:r>
      <w:r w:rsidR="00167E8F" w:rsidRPr="00974CC6">
        <w:rPr>
          <w:rFonts w:ascii="Arial" w:hAnsi="Arial" w:cs="Arial"/>
          <w:color w:val="000000"/>
          <w:kern w:val="0"/>
          <w:sz w:val="21"/>
          <w:szCs w:val="21"/>
        </w:rPr>
        <w:t>£</w:t>
      </w:r>
      <w:r w:rsidRPr="00974CC6">
        <w:rPr>
          <w:rFonts w:ascii="Arial" w:hAnsi="Arial" w:cs="Arial"/>
          <w:color w:val="000000"/>
          <w:kern w:val="0"/>
          <w:sz w:val="21"/>
          <w:szCs w:val="21"/>
        </w:rPr>
        <w:t>50,000 cash.</w:t>
      </w:r>
      <w:proofErr w:type="gramEnd"/>
      <w:r w:rsidRPr="00974CC6">
        <w:rPr>
          <w:rFonts w:ascii="Arial" w:hAnsi="Arial" w:cs="Arial"/>
          <w:color w:val="000000"/>
          <w:kern w:val="0"/>
          <w:sz w:val="21"/>
          <w:szCs w:val="21"/>
        </w:rPr>
        <w:t xml:space="preserve"> Interest is payable</w:t>
      </w:r>
      <w:r w:rsidR="00167E8F" w:rsidRPr="00974CC6">
        <w:rPr>
          <w:rFonts w:ascii="Arial" w:hAnsi="Arial" w:cs="Arial"/>
          <w:color w:val="000000"/>
          <w:kern w:val="0"/>
          <w:sz w:val="21"/>
          <w:szCs w:val="21"/>
        </w:rPr>
        <w:t xml:space="preserve"> </w:t>
      </w:r>
      <w:r w:rsidRPr="00974CC6">
        <w:rPr>
          <w:rFonts w:ascii="Arial" w:hAnsi="Arial" w:cs="Arial"/>
          <w:color w:val="000000"/>
          <w:kern w:val="0"/>
          <w:sz w:val="21"/>
          <w:szCs w:val="21"/>
        </w:rPr>
        <w:t>semiannually on July 1 and January 1.</w:t>
      </w:r>
    </w:p>
    <w:p w:rsidR="00167E8F" w:rsidRPr="00974CC6" w:rsidRDefault="00167E8F" w:rsidP="00167E8F">
      <w:pPr>
        <w:tabs>
          <w:tab w:val="left" w:pos="2410"/>
        </w:tabs>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Dec. 31, 2017</w:t>
      </w:r>
      <w:r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Accrued</w:t>
      </w:r>
      <w:proofErr w:type="gramEnd"/>
      <w:r w:rsidRPr="00974CC6">
        <w:rPr>
          <w:rFonts w:ascii="Arial" w:hAnsi="Arial" w:cs="Arial"/>
          <w:color w:val="000000"/>
          <w:kern w:val="0"/>
          <w:sz w:val="21"/>
          <w:szCs w:val="21"/>
        </w:rPr>
        <w:t xml:space="preserve"> interest on the Petal Co. bonds.</w:t>
      </w:r>
    </w:p>
    <w:p w:rsidR="003D3339" w:rsidRPr="00974CC6" w:rsidRDefault="003D3339" w:rsidP="00167E8F">
      <w:pPr>
        <w:tabs>
          <w:tab w:val="left" w:pos="2410"/>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 xml:space="preserve">July </w:t>
      </w:r>
      <w:r w:rsidR="00167E8F" w:rsidRPr="00974CC6">
        <w:rPr>
          <w:rFonts w:ascii="Arial" w:hAnsi="Arial" w:cs="Arial"/>
          <w:color w:val="000000"/>
          <w:kern w:val="0"/>
          <w:sz w:val="21"/>
          <w:szCs w:val="21"/>
        </w:rPr>
        <w:t xml:space="preserve"> </w:t>
      </w:r>
      <w:r w:rsidRPr="00974CC6">
        <w:rPr>
          <w:rFonts w:ascii="Arial" w:hAnsi="Arial" w:cs="Arial"/>
          <w:color w:val="000000"/>
          <w:kern w:val="0"/>
          <w:sz w:val="21"/>
          <w:szCs w:val="21"/>
        </w:rPr>
        <w:t>1</w:t>
      </w:r>
      <w:proofErr w:type="gramEnd"/>
      <w:r w:rsidR="00167E8F" w:rsidRPr="00974CC6">
        <w:rPr>
          <w:rFonts w:ascii="Arial" w:hAnsi="Arial" w:cs="Arial"/>
          <w:color w:val="000000"/>
          <w:kern w:val="0"/>
          <w:sz w:val="21"/>
          <w:szCs w:val="21"/>
        </w:rPr>
        <w:t>, 2017</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Received semiannual interest on Petal Co. bonds.</w:t>
      </w:r>
    </w:p>
    <w:p w:rsidR="003D3339" w:rsidRPr="00974CC6" w:rsidRDefault="003D3339" w:rsidP="00167E8F">
      <w:pPr>
        <w:tabs>
          <w:tab w:val="left" w:pos="2410"/>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 xml:space="preserve">July </w:t>
      </w:r>
      <w:r w:rsidR="00167E8F" w:rsidRPr="00974CC6">
        <w:rPr>
          <w:rFonts w:ascii="Arial" w:hAnsi="Arial" w:cs="Arial"/>
          <w:color w:val="000000"/>
          <w:kern w:val="0"/>
          <w:sz w:val="21"/>
          <w:szCs w:val="21"/>
        </w:rPr>
        <w:t xml:space="preserve"> </w:t>
      </w:r>
      <w:r w:rsidRPr="00974CC6">
        <w:rPr>
          <w:rFonts w:ascii="Arial" w:hAnsi="Arial" w:cs="Arial"/>
          <w:color w:val="000000"/>
          <w:kern w:val="0"/>
          <w:sz w:val="21"/>
          <w:szCs w:val="21"/>
        </w:rPr>
        <w:t>1</w:t>
      </w:r>
      <w:proofErr w:type="gramEnd"/>
      <w:r w:rsidR="00167E8F" w:rsidRPr="00974CC6">
        <w:rPr>
          <w:rFonts w:ascii="Arial" w:hAnsi="Arial" w:cs="Arial"/>
          <w:color w:val="000000"/>
          <w:kern w:val="0"/>
          <w:sz w:val="21"/>
          <w:szCs w:val="21"/>
        </w:rPr>
        <w:t>, 2017</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Sold 30 Petal Co. bonds for </w:t>
      </w:r>
      <w:r w:rsidR="00167E8F" w:rsidRPr="00974CC6">
        <w:rPr>
          <w:rFonts w:ascii="Arial" w:hAnsi="Arial" w:cs="Arial"/>
          <w:color w:val="000000"/>
          <w:kern w:val="0"/>
          <w:sz w:val="21"/>
          <w:szCs w:val="21"/>
        </w:rPr>
        <w:t>£</w:t>
      </w:r>
      <w:r w:rsidRPr="00974CC6">
        <w:rPr>
          <w:rFonts w:ascii="Arial" w:hAnsi="Arial" w:cs="Arial"/>
          <w:color w:val="000000"/>
          <w:kern w:val="0"/>
          <w:sz w:val="21"/>
          <w:szCs w:val="21"/>
        </w:rPr>
        <w:t>33,500.</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(a) Journalize the transactions.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(b) Prepare the adjusting entry for the accrual of interest at December 31</w:t>
      </w:r>
      <w:r w:rsidR="00167E8F" w:rsidRPr="00974CC6">
        <w:rPr>
          <w:rFonts w:ascii="Arial" w:hAnsi="Arial" w:cs="Arial"/>
          <w:color w:val="000000"/>
          <w:kern w:val="0"/>
          <w:sz w:val="21"/>
          <w:szCs w:val="21"/>
        </w:rPr>
        <w:t>, 2018</w:t>
      </w:r>
      <w:r w:rsidRPr="00974CC6">
        <w:rPr>
          <w:rFonts w:ascii="Arial" w:hAnsi="Arial" w:cs="Arial"/>
          <w:color w:val="000000"/>
          <w:kern w:val="0"/>
          <w:sz w:val="21"/>
          <w:szCs w:val="21"/>
        </w:rPr>
        <w:t>.</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E12-3.</w:t>
      </w:r>
      <w:proofErr w:type="gramEnd"/>
      <w:r w:rsidRPr="00974CC6">
        <w:rPr>
          <w:rFonts w:ascii="Arial" w:hAnsi="Arial" w:cs="Arial"/>
          <w:b/>
          <w:bCs/>
          <w:color w:val="B21117"/>
          <w:kern w:val="0"/>
          <w:sz w:val="21"/>
          <w:szCs w:val="21"/>
        </w:rPr>
        <w:t xml:space="preserve"> </w:t>
      </w:r>
      <w:r w:rsidR="00E42064"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 xml:space="preserve">Journalize debt investment </w:t>
      </w:r>
      <w:proofErr w:type="gramStart"/>
      <w:r w:rsidRPr="00974CC6">
        <w:rPr>
          <w:rFonts w:ascii="Arial" w:hAnsi="Arial" w:cs="Arial"/>
          <w:i/>
          <w:iCs/>
          <w:color w:val="000000"/>
          <w:kern w:val="0"/>
          <w:sz w:val="21"/>
          <w:szCs w:val="21"/>
        </w:rPr>
        <w:t>transactions,</w:t>
      </w:r>
      <w:proofErr w:type="gramEnd"/>
      <w:r w:rsidRPr="00974CC6">
        <w:rPr>
          <w:rFonts w:ascii="Arial" w:hAnsi="Arial" w:cs="Arial"/>
          <w:i/>
          <w:iCs/>
          <w:color w:val="000000"/>
          <w:kern w:val="0"/>
          <w:sz w:val="21"/>
          <w:szCs w:val="21"/>
        </w:rPr>
        <w:t xml:space="preserve"> accrue interest, and record sale</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2)</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Brook Company </w:t>
      </w:r>
      <w:r w:rsidR="00167E8F" w:rsidRPr="00974CC6">
        <w:rPr>
          <w:rFonts w:ascii="Arial" w:hAnsi="Arial" w:cs="Arial"/>
          <w:color w:val="000000"/>
          <w:kern w:val="0"/>
          <w:sz w:val="21"/>
          <w:szCs w:val="21"/>
        </w:rPr>
        <w:t xml:space="preserve">Ltd. </w:t>
      </w:r>
      <w:r w:rsidRPr="00974CC6">
        <w:rPr>
          <w:rFonts w:ascii="Arial" w:hAnsi="Arial" w:cs="Arial"/>
          <w:color w:val="000000"/>
          <w:kern w:val="0"/>
          <w:sz w:val="21"/>
          <w:szCs w:val="21"/>
        </w:rPr>
        <w:t xml:space="preserve">purchased 70 </w:t>
      </w:r>
      <w:proofErr w:type="spellStart"/>
      <w:r w:rsidRPr="00974CC6">
        <w:rPr>
          <w:rFonts w:ascii="Arial" w:hAnsi="Arial" w:cs="Arial"/>
          <w:color w:val="000000"/>
          <w:kern w:val="0"/>
          <w:sz w:val="21"/>
          <w:szCs w:val="21"/>
        </w:rPr>
        <w:t>Meissner</w:t>
      </w:r>
      <w:proofErr w:type="spellEnd"/>
      <w:r w:rsidRPr="00974CC6">
        <w:rPr>
          <w:rFonts w:ascii="Arial" w:hAnsi="Arial" w:cs="Arial"/>
          <w:color w:val="000000"/>
          <w:kern w:val="0"/>
          <w:sz w:val="21"/>
          <w:szCs w:val="21"/>
        </w:rPr>
        <w:t xml:space="preserve"> Company </w:t>
      </w:r>
      <w:r w:rsidR="00167E8F" w:rsidRPr="00974CC6">
        <w:rPr>
          <w:rFonts w:ascii="Arial" w:hAnsi="Arial" w:cs="Arial"/>
          <w:color w:val="000000"/>
          <w:kern w:val="0"/>
          <w:sz w:val="21"/>
          <w:szCs w:val="21"/>
        </w:rPr>
        <w:t>AG 9</w:t>
      </w:r>
      <w:r w:rsidRPr="00974CC6">
        <w:rPr>
          <w:rFonts w:ascii="Arial" w:hAnsi="Arial" w:cs="Arial"/>
          <w:color w:val="000000"/>
          <w:kern w:val="0"/>
          <w:sz w:val="21"/>
          <w:szCs w:val="21"/>
        </w:rPr>
        <w:t xml:space="preserve">%, 10-year, €1,000 bonds on January 1,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for</w:t>
      </w:r>
      <w:r w:rsidR="00167E8F" w:rsidRPr="00974CC6">
        <w:rPr>
          <w:rFonts w:ascii="Arial" w:hAnsi="Arial" w:cs="Arial"/>
          <w:color w:val="000000"/>
          <w:kern w:val="0"/>
          <w:sz w:val="21"/>
          <w:szCs w:val="21"/>
        </w:rPr>
        <w:t xml:space="preserve"> </w:t>
      </w:r>
      <w:r w:rsidRPr="00974CC6">
        <w:rPr>
          <w:rFonts w:ascii="Arial" w:hAnsi="Arial" w:cs="Arial"/>
          <w:color w:val="000000"/>
          <w:kern w:val="0"/>
          <w:sz w:val="21"/>
          <w:szCs w:val="21"/>
        </w:rPr>
        <w:t>€70,000. The bonds pay interest annually on January 1. On January 1, 201</w:t>
      </w:r>
      <w:r w:rsidR="00167E8F" w:rsidRPr="00974CC6">
        <w:rPr>
          <w:rFonts w:ascii="Arial" w:hAnsi="Arial" w:cs="Arial"/>
          <w:color w:val="000000"/>
          <w:kern w:val="0"/>
          <w:sz w:val="21"/>
          <w:szCs w:val="21"/>
        </w:rPr>
        <w:t>8</w:t>
      </w:r>
      <w:r w:rsidRPr="00974CC6">
        <w:rPr>
          <w:rFonts w:ascii="Arial" w:hAnsi="Arial" w:cs="Arial"/>
          <w:color w:val="000000"/>
          <w:kern w:val="0"/>
          <w:sz w:val="21"/>
          <w:szCs w:val="21"/>
        </w:rPr>
        <w:t>, after</w:t>
      </w:r>
      <w:r w:rsidR="00167E8F"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receipt of interest, Brook Company sold 40 </w:t>
      </w:r>
      <w:r w:rsidRPr="00974CC6">
        <w:rPr>
          <w:rFonts w:ascii="Arial" w:hAnsi="Arial" w:cs="Arial"/>
          <w:color w:val="000000"/>
          <w:kern w:val="0"/>
          <w:sz w:val="21"/>
          <w:szCs w:val="21"/>
        </w:rPr>
        <w:lastRenderedPageBreak/>
        <w:t>of the bonds for €40,</w:t>
      </w:r>
      <w:r w:rsidR="00167E8F" w:rsidRPr="00974CC6">
        <w:rPr>
          <w:rFonts w:ascii="Arial" w:hAnsi="Arial" w:cs="Arial"/>
          <w:color w:val="000000"/>
          <w:kern w:val="0"/>
          <w:sz w:val="21"/>
          <w:szCs w:val="21"/>
        </w:rPr>
        <w:t>3</w:t>
      </w:r>
      <w:r w:rsidRPr="00974CC6">
        <w:rPr>
          <w:rFonts w:ascii="Arial" w:hAnsi="Arial" w:cs="Arial"/>
          <w:color w:val="000000"/>
          <w:kern w:val="0"/>
          <w:sz w:val="21"/>
          <w:szCs w:val="21"/>
        </w:rPr>
        <w:t>00.</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Prepare the journal entries to record the transactions described above.</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E12-4.</w:t>
      </w:r>
      <w:proofErr w:type="gramEnd"/>
      <w:r w:rsidRPr="00974CC6">
        <w:rPr>
          <w:rFonts w:ascii="Arial" w:hAnsi="Arial" w:cs="Arial"/>
          <w:b/>
          <w:bCs/>
          <w:color w:val="B21117"/>
          <w:kern w:val="0"/>
          <w:sz w:val="21"/>
          <w:szCs w:val="21"/>
        </w:rPr>
        <w:t xml:space="preserve"> </w:t>
      </w:r>
      <w:r w:rsidR="00E42064"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Journalize share investment transactions</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3)</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proofErr w:type="spellStart"/>
      <w:r w:rsidRPr="00974CC6">
        <w:rPr>
          <w:rFonts w:ascii="Arial" w:hAnsi="Arial" w:cs="Arial"/>
          <w:color w:val="000000"/>
          <w:kern w:val="0"/>
          <w:sz w:val="21"/>
          <w:szCs w:val="21"/>
        </w:rPr>
        <w:t>Diann</w:t>
      </w:r>
      <w:proofErr w:type="spellEnd"/>
      <w:r w:rsidRPr="00974CC6">
        <w:rPr>
          <w:rFonts w:ascii="Arial" w:hAnsi="Arial" w:cs="Arial"/>
          <w:color w:val="000000"/>
          <w:kern w:val="0"/>
          <w:sz w:val="21"/>
          <w:szCs w:val="21"/>
        </w:rPr>
        <w:t xml:space="preserve"> Company </w:t>
      </w:r>
      <w:r w:rsidR="00167E8F" w:rsidRPr="00974CC6">
        <w:rPr>
          <w:rFonts w:ascii="Arial" w:hAnsi="Arial" w:cs="Arial"/>
          <w:color w:val="000000"/>
          <w:kern w:val="0"/>
          <w:sz w:val="21"/>
          <w:szCs w:val="21"/>
        </w:rPr>
        <w:t xml:space="preserve">Ltd. </w:t>
      </w:r>
      <w:r w:rsidRPr="00974CC6">
        <w:rPr>
          <w:rFonts w:ascii="Arial" w:hAnsi="Arial" w:cs="Arial"/>
          <w:color w:val="000000"/>
          <w:kern w:val="0"/>
          <w:sz w:val="21"/>
          <w:szCs w:val="21"/>
        </w:rPr>
        <w:t>had the following transactions pertaining to share investments.</w:t>
      </w:r>
    </w:p>
    <w:p w:rsidR="003D3339" w:rsidRPr="00974CC6" w:rsidRDefault="003D3339" w:rsidP="00167E8F">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Feb.</w:t>
      </w:r>
      <w:proofErr w:type="gramEnd"/>
      <w:r w:rsidRPr="00974CC6">
        <w:rPr>
          <w:rFonts w:ascii="Arial" w:hAnsi="Arial" w:cs="Arial"/>
          <w:color w:val="000000"/>
          <w:kern w:val="0"/>
          <w:sz w:val="21"/>
          <w:szCs w:val="21"/>
        </w:rPr>
        <w:t xml:space="preserve">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600 ordinary shares of </w:t>
      </w:r>
      <w:proofErr w:type="spellStart"/>
      <w:r w:rsidRPr="00974CC6">
        <w:rPr>
          <w:rFonts w:ascii="Arial" w:hAnsi="Arial" w:cs="Arial"/>
          <w:color w:val="000000"/>
          <w:kern w:val="0"/>
          <w:sz w:val="21"/>
          <w:szCs w:val="21"/>
        </w:rPr>
        <w:t>Ronn</w:t>
      </w:r>
      <w:proofErr w:type="spellEnd"/>
      <w:r w:rsidRPr="00974CC6">
        <w:rPr>
          <w:rFonts w:ascii="Arial" w:hAnsi="Arial" w:cs="Arial"/>
          <w:color w:val="000000"/>
          <w:kern w:val="0"/>
          <w:sz w:val="21"/>
          <w:szCs w:val="21"/>
        </w:rPr>
        <w:t xml:space="preserve"> (2%) for </w:t>
      </w:r>
      <w:r w:rsidR="00167E8F" w:rsidRPr="00974CC6">
        <w:rPr>
          <w:rFonts w:ascii="Arial" w:hAnsi="Arial" w:cs="Arial"/>
          <w:color w:val="000000"/>
          <w:kern w:val="0"/>
          <w:sz w:val="21"/>
          <w:szCs w:val="21"/>
        </w:rPr>
        <w:t>£</w:t>
      </w:r>
      <w:r w:rsidRPr="00974CC6">
        <w:rPr>
          <w:rFonts w:ascii="Arial" w:hAnsi="Arial" w:cs="Arial"/>
          <w:color w:val="000000"/>
          <w:kern w:val="0"/>
          <w:sz w:val="21"/>
          <w:szCs w:val="21"/>
        </w:rPr>
        <w:t>6,200.</w:t>
      </w:r>
    </w:p>
    <w:p w:rsidR="003D3339" w:rsidRPr="00974CC6" w:rsidRDefault="003D3339" w:rsidP="00167E8F">
      <w:pPr>
        <w:tabs>
          <w:tab w:val="left" w:pos="1418"/>
          <w:tab w:val="left" w:pos="1843"/>
        </w:tabs>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July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167E8F"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cash dividends of </w:t>
      </w:r>
      <w:r w:rsidR="00167E8F" w:rsidRPr="00974CC6">
        <w:rPr>
          <w:rFonts w:ascii="Arial" w:hAnsi="Arial" w:cs="Arial"/>
          <w:color w:val="000000"/>
          <w:kern w:val="0"/>
          <w:sz w:val="21"/>
          <w:szCs w:val="21"/>
        </w:rPr>
        <w:t>£</w:t>
      </w:r>
      <w:r w:rsidRPr="00974CC6">
        <w:rPr>
          <w:rFonts w:ascii="Arial" w:hAnsi="Arial" w:cs="Arial"/>
          <w:color w:val="000000"/>
          <w:kern w:val="0"/>
          <w:sz w:val="21"/>
          <w:szCs w:val="21"/>
        </w:rPr>
        <w:t xml:space="preserve">1 per share on </w:t>
      </w:r>
      <w:proofErr w:type="spellStart"/>
      <w:r w:rsidRPr="00974CC6">
        <w:rPr>
          <w:rFonts w:ascii="Arial" w:hAnsi="Arial" w:cs="Arial"/>
          <w:color w:val="000000"/>
          <w:kern w:val="0"/>
          <w:sz w:val="21"/>
          <w:szCs w:val="21"/>
        </w:rPr>
        <w:t>Ronn</w:t>
      </w:r>
      <w:proofErr w:type="spellEnd"/>
      <w:r w:rsidRPr="00974CC6">
        <w:rPr>
          <w:rFonts w:ascii="Arial" w:hAnsi="Arial" w:cs="Arial"/>
          <w:color w:val="000000"/>
          <w:kern w:val="0"/>
          <w:sz w:val="21"/>
          <w:szCs w:val="21"/>
        </w:rPr>
        <w:t xml:space="preserve"> ordinary shares.</w:t>
      </w:r>
    </w:p>
    <w:p w:rsidR="003D3339" w:rsidRPr="00974CC6" w:rsidRDefault="003D3339" w:rsidP="00167E8F">
      <w:pPr>
        <w:tabs>
          <w:tab w:val="left" w:pos="1843"/>
        </w:tabs>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Sept. 1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Sold 300 ordinary shares of </w:t>
      </w:r>
      <w:proofErr w:type="spellStart"/>
      <w:r w:rsidRPr="00974CC6">
        <w:rPr>
          <w:rFonts w:ascii="Arial" w:hAnsi="Arial" w:cs="Arial"/>
          <w:color w:val="000000"/>
          <w:kern w:val="0"/>
          <w:sz w:val="21"/>
          <w:szCs w:val="21"/>
        </w:rPr>
        <w:t>Ronn</w:t>
      </w:r>
      <w:proofErr w:type="spellEnd"/>
      <w:r w:rsidRPr="00974CC6">
        <w:rPr>
          <w:rFonts w:ascii="Arial" w:hAnsi="Arial" w:cs="Arial"/>
          <w:color w:val="000000"/>
          <w:kern w:val="0"/>
          <w:sz w:val="21"/>
          <w:szCs w:val="21"/>
        </w:rPr>
        <w:t xml:space="preserve"> for </w:t>
      </w:r>
      <w:r w:rsidR="00167E8F" w:rsidRPr="00974CC6">
        <w:rPr>
          <w:rFonts w:ascii="Arial" w:hAnsi="Arial" w:cs="Arial"/>
          <w:color w:val="000000"/>
          <w:kern w:val="0"/>
          <w:sz w:val="21"/>
          <w:szCs w:val="21"/>
        </w:rPr>
        <w:t>£</w:t>
      </w:r>
      <w:r w:rsidRPr="00974CC6">
        <w:rPr>
          <w:rFonts w:ascii="Arial" w:hAnsi="Arial" w:cs="Arial"/>
          <w:color w:val="000000"/>
          <w:kern w:val="0"/>
          <w:sz w:val="21"/>
          <w:szCs w:val="21"/>
        </w:rPr>
        <w:t>4,300.</w:t>
      </w:r>
    </w:p>
    <w:p w:rsidR="003D3339" w:rsidRPr="00974CC6" w:rsidRDefault="003D3339" w:rsidP="00167E8F">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Dec.</w:t>
      </w:r>
      <w:proofErr w:type="gramEnd"/>
      <w:r w:rsidRPr="00974CC6">
        <w:rPr>
          <w:rFonts w:ascii="Arial" w:hAnsi="Arial" w:cs="Arial"/>
          <w:color w:val="000000"/>
          <w:kern w:val="0"/>
          <w:sz w:val="21"/>
          <w:szCs w:val="21"/>
        </w:rPr>
        <w:t xml:space="preserve">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Received cash dividends of </w:t>
      </w:r>
      <w:r w:rsidR="00167E8F" w:rsidRPr="00974CC6">
        <w:rPr>
          <w:rFonts w:ascii="Arial" w:hAnsi="Arial" w:cs="Arial"/>
          <w:color w:val="000000"/>
          <w:kern w:val="0"/>
          <w:sz w:val="21"/>
          <w:szCs w:val="21"/>
        </w:rPr>
        <w:t>£</w:t>
      </w:r>
      <w:r w:rsidRPr="00974CC6">
        <w:rPr>
          <w:rFonts w:ascii="Arial" w:hAnsi="Arial" w:cs="Arial"/>
          <w:color w:val="000000"/>
          <w:kern w:val="0"/>
          <w:sz w:val="21"/>
          <w:szCs w:val="21"/>
        </w:rPr>
        <w:t xml:space="preserve">1 per share on </w:t>
      </w:r>
      <w:proofErr w:type="spellStart"/>
      <w:r w:rsidRPr="00974CC6">
        <w:rPr>
          <w:rFonts w:ascii="Arial" w:hAnsi="Arial" w:cs="Arial"/>
          <w:color w:val="000000"/>
          <w:kern w:val="0"/>
          <w:sz w:val="21"/>
          <w:szCs w:val="21"/>
        </w:rPr>
        <w:t>Ronn</w:t>
      </w:r>
      <w:proofErr w:type="spellEnd"/>
      <w:r w:rsidRPr="00974CC6">
        <w:rPr>
          <w:rFonts w:ascii="Arial" w:hAnsi="Arial" w:cs="Arial"/>
          <w:color w:val="000000"/>
          <w:kern w:val="0"/>
          <w:sz w:val="21"/>
          <w:szCs w:val="21"/>
        </w:rPr>
        <w:t xml:space="preserve"> ordinary shares.</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(a) Journalize the transactions.</w:t>
      </w:r>
    </w:p>
    <w:p w:rsidR="003D3339" w:rsidRPr="00974CC6" w:rsidRDefault="003D3339" w:rsidP="00167E8F">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(b) Explain how dividend revenue and the gain (loss) on sale should be reported in the income</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statement.</w:t>
      </w:r>
    </w:p>
    <w:p w:rsidR="00F93864" w:rsidRPr="00974CC6" w:rsidRDefault="00F93864" w:rsidP="003D3339">
      <w:pPr>
        <w:autoSpaceDE w:val="0"/>
        <w:autoSpaceDN w:val="0"/>
        <w:adjustRightInd w:val="0"/>
        <w:rPr>
          <w:rFonts w:ascii="Arial" w:hAnsi="Arial" w:cs="Arial"/>
          <w:color w:val="000000"/>
          <w:kern w:val="0"/>
          <w:sz w:val="21"/>
          <w:szCs w:val="21"/>
        </w:rPr>
      </w:pPr>
    </w:p>
    <w:p w:rsidR="00324B68"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E12-5.</w:t>
      </w:r>
      <w:proofErr w:type="gramEnd"/>
      <w:r w:rsidRPr="00974CC6">
        <w:rPr>
          <w:rFonts w:ascii="Arial" w:hAnsi="Arial" w:cs="Arial"/>
          <w:b/>
          <w:bCs/>
          <w:color w:val="B21117"/>
          <w:kern w:val="0"/>
          <w:sz w:val="21"/>
          <w:szCs w:val="21"/>
        </w:rPr>
        <w:t xml:space="preserve"> </w:t>
      </w:r>
      <w:r w:rsidR="00E42064"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Journalize transactions for investments in shares</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3)</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Spring </w:t>
      </w:r>
      <w:r w:rsidR="00167E8F" w:rsidRPr="00974CC6">
        <w:rPr>
          <w:rFonts w:ascii="Arial" w:hAnsi="Arial" w:cs="Arial"/>
          <w:color w:val="000000"/>
          <w:kern w:val="0"/>
          <w:sz w:val="21"/>
          <w:szCs w:val="21"/>
        </w:rPr>
        <w:t>Ltd</w:t>
      </w:r>
      <w:r w:rsidRPr="00974CC6">
        <w:rPr>
          <w:rFonts w:ascii="Arial" w:hAnsi="Arial" w:cs="Arial"/>
          <w:color w:val="000000"/>
          <w:kern w:val="0"/>
          <w:sz w:val="21"/>
          <w:szCs w:val="21"/>
        </w:rPr>
        <w:t>. had the following transactions pertaining to investments in ordinary shares.</w:t>
      </w:r>
    </w:p>
    <w:p w:rsidR="003D3339" w:rsidRPr="00974CC6" w:rsidRDefault="003D3339" w:rsidP="00167E8F">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974CC6">
        <w:rPr>
          <w:rFonts w:ascii="Arial" w:hAnsi="Arial" w:cs="Arial"/>
          <w:color w:val="000000"/>
          <w:kern w:val="0"/>
          <w:sz w:val="21"/>
          <w:szCs w:val="21"/>
        </w:rPr>
        <w:t xml:space="preserve">Jan.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2,500 ordinary shares of </w:t>
      </w:r>
      <w:proofErr w:type="spellStart"/>
      <w:r w:rsidRPr="00974CC6">
        <w:rPr>
          <w:rFonts w:ascii="Arial" w:hAnsi="Arial" w:cs="Arial"/>
          <w:color w:val="000000"/>
          <w:kern w:val="0"/>
          <w:sz w:val="21"/>
          <w:szCs w:val="21"/>
        </w:rPr>
        <w:t>Angeltide</w:t>
      </w:r>
      <w:proofErr w:type="spellEnd"/>
      <w:r w:rsidRPr="00974CC6">
        <w:rPr>
          <w:rFonts w:ascii="Arial" w:hAnsi="Arial" w:cs="Arial"/>
          <w:color w:val="000000"/>
          <w:kern w:val="0"/>
          <w:sz w:val="21"/>
          <w:szCs w:val="21"/>
        </w:rPr>
        <w:t xml:space="preserve"> Corporation (5%) for €142,100.</w:t>
      </w:r>
    </w:p>
    <w:p w:rsidR="003D3339" w:rsidRPr="00974CC6" w:rsidRDefault="003D3339" w:rsidP="00167E8F">
      <w:pPr>
        <w:tabs>
          <w:tab w:val="left" w:pos="1418"/>
          <w:tab w:val="left" w:pos="1843"/>
        </w:tabs>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July</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1</w:t>
      </w:r>
      <w:r w:rsidR="00167E8F"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a cash dividend of €</w:t>
      </w:r>
      <w:r w:rsidR="00E26440" w:rsidRPr="00974CC6">
        <w:rPr>
          <w:rFonts w:ascii="Arial" w:hAnsi="Arial" w:cs="Arial"/>
          <w:color w:val="000000"/>
          <w:kern w:val="0"/>
          <w:sz w:val="21"/>
          <w:szCs w:val="21"/>
        </w:rPr>
        <w:t>2.80</w:t>
      </w:r>
      <w:r w:rsidRPr="00974CC6">
        <w:rPr>
          <w:rFonts w:ascii="Arial" w:hAnsi="Arial" w:cs="Arial"/>
          <w:color w:val="000000"/>
          <w:kern w:val="0"/>
          <w:sz w:val="21"/>
          <w:szCs w:val="21"/>
        </w:rPr>
        <w:t xml:space="preserve"> per share.</w:t>
      </w:r>
    </w:p>
    <w:p w:rsidR="003D3339" w:rsidRPr="00974CC6" w:rsidRDefault="003D3339" w:rsidP="00167E8F">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Dec.</w:t>
      </w:r>
      <w:proofErr w:type="gramEnd"/>
      <w:r w:rsidRPr="00974CC6">
        <w:rPr>
          <w:rFonts w:ascii="Arial" w:hAnsi="Arial" w:cs="Arial"/>
          <w:color w:val="000000"/>
          <w:kern w:val="0"/>
          <w:sz w:val="21"/>
          <w:szCs w:val="21"/>
        </w:rPr>
        <w:t xml:space="preserve">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167E8F" w:rsidRPr="00974CC6">
        <w:rPr>
          <w:rFonts w:ascii="Arial" w:hAnsi="Arial" w:cs="Arial"/>
          <w:color w:val="000000"/>
          <w:kern w:val="0"/>
          <w:sz w:val="21"/>
          <w:szCs w:val="21"/>
        </w:rPr>
        <w:tab/>
      </w:r>
      <w:r w:rsidRPr="00974CC6">
        <w:rPr>
          <w:rFonts w:ascii="Arial" w:hAnsi="Arial" w:cs="Arial"/>
          <w:color w:val="000000"/>
          <w:kern w:val="0"/>
          <w:sz w:val="21"/>
          <w:szCs w:val="21"/>
        </w:rPr>
        <w:t xml:space="preserve">Sold 500 ordinary shares of </w:t>
      </w:r>
      <w:proofErr w:type="spellStart"/>
      <w:r w:rsidRPr="00974CC6">
        <w:rPr>
          <w:rFonts w:ascii="Arial" w:hAnsi="Arial" w:cs="Arial"/>
          <w:color w:val="000000"/>
          <w:kern w:val="0"/>
          <w:sz w:val="21"/>
          <w:szCs w:val="21"/>
        </w:rPr>
        <w:t>Angeltide</w:t>
      </w:r>
      <w:proofErr w:type="spellEnd"/>
      <w:r w:rsidRPr="00974CC6">
        <w:rPr>
          <w:rFonts w:ascii="Arial" w:hAnsi="Arial" w:cs="Arial"/>
          <w:color w:val="000000"/>
          <w:kern w:val="0"/>
          <w:sz w:val="21"/>
          <w:szCs w:val="21"/>
        </w:rPr>
        <w:t xml:space="preserve"> Corporation for €31,200.</w:t>
      </w:r>
    </w:p>
    <w:p w:rsidR="003D3339" w:rsidRPr="00974CC6" w:rsidRDefault="003D3339" w:rsidP="00E26440">
      <w:pPr>
        <w:tabs>
          <w:tab w:val="left" w:pos="1843"/>
        </w:tabs>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Dec. 31 </w:t>
      </w:r>
      <w:r w:rsidR="00E26440"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a cash dividend of €</w:t>
      </w:r>
      <w:r w:rsidR="00E26440" w:rsidRPr="00974CC6">
        <w:rPr>
          <w:rFonts w:ascii="Arial" w:hAnsi="Arial" w:cs="Arial"/>
          <w:color w:val="000000"/>
          <w:kern w:val="0"/>
          <w:sz w:val="21"/>
          <w:szCs w:val="21"/>
        </w:rPr>
        <w:t>2.90</w:t>
      </w:r>
      <w:r w:rsidRPr="00974CC6">
        <w:rPr>
          <w:rFonts w:ascii="Arial" w:hAnsi="Arial" w:cs="Arial"/>
          <w:color w:val="000000"/>
          <w:kern w:val="0"/>
          <w:sz w:val="21"/>
          <w:szCs w:val="21"/>
        </w:rPr>
        <w:t xml:space="preserve"> per share.</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Journalize the transactions.</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E12-6.</w:t>
      </w:r>
      <w:proofErr w:type="gramEnd"/>
      <w:r w:rsidRPr="00974CC6">
        <w:rPr>
          <w:rFonts w:ascii="Arial" w:hAnsi="Arial" w:cs="Arial"/>
          <w:b/>
          <w:bCs/>
          <w:color w:val="B21117"/>
          <w:kern w:val="0"/>
          <w:sz w:val="21"/>
          <w:szCs w:val="21"/>
        </w:rPr>
        <w:t xml:space="preserve"> </w:t>
      </w:r>
      <w:r w:rsidR="00E42064"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Journalize transactions for investments in shares</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3)</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On February 1, </w:t>
      </w:r>
      <w:proofErr w:type="spellStart"/>
      <w:r w:rsidRPr="00974CC6">
        <w:rPr>
          <w:rFonts w:ascii="Arial" w:hAnsi="Arial" w:cs="Arial"/>
          <w:color w:val="000000"/>
          <w:kern w:val="0"/>
          <w:sz w:val="21"/>
          <w:szCs w:val="21"/>
        </w:rPr>
        <w:t>Minitori</w:t>
      </w:r>
      <w:proofErr w:type="spellEnd"/>
      <w:r w:rsidRPr="00974CC6">
        <w:rPr>
          <w:rFonts w:ascii="Arial" w:hAnsi="Arial" w:cs="Arial"/>
          <w:color w:val="000000"/>
          <w:kern w:val="0"/>
          <w:sz w:val="21"/>
          <w:szCs w:val="21"/>
        </w:rPr>
        <w:t xml:space="preserve"> Company</w:t>
      </w:r>
      <w:r w:rsidR="00E26440" w:rsidRPr="00974CC6">
        <w:rPr>
          <w:rFonts w:ascii="Arial" w:hAnsi="Arial" w:cs="Arial"/>
          <w:color w:val="000000"/>
          <w:kern w:val="0"/>
          <w:sz w:val="21"/>
          <w:szCs w:val="21"/>
        </w:rPr>
        <w:t xml:space="preserve"> </w:t>
      </w:r>
      <w:proofErr w:type="spellStart"/>
      <w:r w:rsidR="00E26440" w:rsidRPr="00974CC6">
        <w:rPr>
          <w:rFonts w:ascii="Arial" w:hAnsi="Arial" w:cs="Arial"/>
          <w:color w:val="000000"/>
          <w:kern w:val="0"/>
          <w:sz w:val="21"/>
          <w:szCs w:val="21"/>
        </w:rPr>
        <w:t>SpA</w:t>
      </w:r>
      <w:proofErr w:type="spellEnd"/>
      <w:r w:rsidRPr="00974CC6">
        <w:rPr>
          <w:rFonts w:ascii="Arial" w:hAnsi="Arial" w:cs="Arial"/>
          <w:color w:val="000000"/>
          <w:kern w:val="0"/>
          <w:sz w:val="21"/>
          <w:szCs w:val="21"/>
        </w:rPr>
        <w:t xml:space="preserve"> purchased 500 ordinary shares (2% ownership) of Becker Company</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for </w:t>
      </w:r>
      <w:r w:rsidR="00E26440" w:rsidRPr="00974CC6">
        <w:rPr>
          <w:rFonts w:ascii="Arial" w:hAnsi="Arial" w:cs="Arial"/>
          <w:color w:val="000000"/>
          <w:kern w:val="0"/>
          <w:sz w:val="21"/>
          <w:szCs w:val="21"/>
        </w:rPr>
        <w:t>€</w:t>
      </w:r>
      <w:r w:rsidRPr="00974CC6">
        <w:rPr>
          <w:rFonts w:ascii="Arial" w:hAnsi="Arial" w:cs="Arial"/>
          <w:color w:val="000000"/>
          <w:kern w:val="0"/>
          <w:sz w:val="21"/>
          <w:szCs w:val="21"/>
        </w:rPr>
        <w:t xml:space="preserve">30.80 per share. On March 20, </w:t>
      </w:r>
      <w:proofErr w:type="spellStart"/>
      <w:r w:rsidRPr="00974CC6">
        <w:rPr>
          <w:rFonts w:ascii="Arial" w:hAnsi="Arial" w:cs="Arial"/>
          <w:color w:val="000000"/>
          <w:kern w:val="0"/>
          <w:sz w:val="21"/>
          <w:szCs w:val="21"/>
        </w:rPr>
        <w:t>Minitori</w:t>
      </w:r>
      <w:proofErr w:type="spellEnd"/>
      <w:r w:rsidRPr="00974CC6">
        <w:rPr>
          <w:rFonts w:ascii="Arial" w:hAnsi="Arial" w:cs="Arial"/>
          <w:color w:val="000000"/>
          <w:kern w:val="0"/>
          <w:sz w:val="21"/>
          <w:szCs w:val="21"/>
        </w:rPr>
        <w:t xml:space="preserve"> Company sold 100 shares of Becker for </w:t>
      </w:r>
      <w:r w:rsidR="00E26440" w:rsidRPr="00974CC6">
        <w:rPr>
          <w:rFonts w:ascii="Arial" w:hAnsi="Arial" w:cs="Arial"/>
          <w:color w:val="000000"/>
          <w:kern w:val="0"/>
          <w:sz w:val="21"/>
          <w:szCs w:val="21"/>
        </w:rPr>
        <w:t>€</w:t>
      </w:r>
      <w:r w:rsidRPr="00974CC6">
        <w:rPr>
          <w:rFonts w:ascii="Arial" w:hAnsi="Arial" w:cs="Arial"/>
          <w:color w:val="000000"/>
          <w:kern w:val="0"/>
          <w:sz w:val="21"/>
          <w:szCs w:val="21"/>
        </w:rPr>
        <w:t xml:space="preserve">2,850. </w:t>
      </w:r>
      <w:proofErr w:type="spellStart"/>
      <w:r w:rsidRPr="00974CC6">
        <w:rPr>
          <w:rFonts w:ascii="Arial" w:hAnsi="Arial" w:cs="Arial"/>
          <w:color w:val="000000"/>
          <w:kern w:val="0"/>
          <w:sz w:val="21"/>
          <w:szCs w:val="21"/>
        </w:rPr>
        <w:t>Minitori</w:t>
      </w:r>
      <w:proofErr w:type="spellEnd"/>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received a dividend of </w:t>
      </w:r>
      <w:r w:rsidR="00E26440" w:rsidRPr="00974CC6">
        <w:rPr>
          <w:rFonts w:ascii="Arial" w:hAnsi="Arial" w:cs="Arial"/>
          <w:color w:val="000000"/>
          <w:kern w:val="0"/>
          <w:sz w:val="21"/>
          <w:szCs w:val="21"/>
        </w:rPr>
        <w:t>€</w:t>
      </w:r>
      <w:r w:rsidRPr="00974CC6">
        <w:rPr>
          <w:rFonts w:ascii="Arial" w:hAnsi="Arial" w:cs="Arial"/>
          <w:color w:val="000000"/>
          <w:kern w:val="0"/>
          <w:sz w:val="21"/>
          <w:szCs w:val="21"/>
        </w:rPr>
        <w:t xml:space="preserve">1.00 per share on April 25. On June 15, </w:t>
      </w:r>
      <w:proofErr w:type="spellStart"/>
      <w:r w:rsidRPr="00974CC6">
        <w:rPr>
          <w:rFonts w:ascii="Arial" w:hAnsi="Arial" w:cs="Arial"/>
          <w:color w:val="000000"/>
          <w:kern w:val="0"/>
          <w:sz w:val="21"/>
          <w:szCs w:val="21"/>
        </w:rPr>
        <w:t>Minitori</w:t>
      </w:r>
      <w:proofErr w:type="spellEnd"/>
      <w:r w:rsidRPr="00974CC6">
        <w:rPr>
          <w:rFonts w:ascii="Arial" w:hAnsi="Arial" w:cs="Arial"/>
          <w:color w:val="000000"/>
          <w:kern w:val="0"/>
          <w:sz w:val="21"/>
          <w:szCs w:val="21"/>
        </w:rPr>
        <w:t xml:space="preserve"> sold 200 shares of Becker for</w:t>
      </w:r>
      <w:r w:rsidR="00F93864" w:rsidRPr="00974CC6">
        <w:rPr>
          <w:rFonts w:ascii="Arial" w:hAnsi="Arial" w:cs="Arial"/>
          <w:color w:val="000000"/>
          <w:kern w:val="0"/>
          <w:sz w:val="21"/>
          <w:szCs w:val="21"/>
        </w:rPr>
        <w:t xml:space="preserve"> </w:t>
      </w:r>
      <w:r w:rsidR="00E26440" w:rsidRPr="00974CC6">
        <w:rPr>
          <w:rFonts w:ascii="Arial" w:hAnsi="Arial" w:cs="Arial"/>
          <w:color w:val="000000"/>
          <w:kern w:val="0"/>
          <w:sz w:val="21"/>
          <w:szCs w:val="21"/>
        </w:rPr>
        <w:t>€</w:t>
      </w:r>
      <w:r w:rsidRPr="00974CC6">
        <w:rPr>
          <w:rFonts w:ascii="Arial" w:hAnsi="Arial" w:cs="Arial"/>
          <w:color w:val="000000"/>
          <w:kern w:val="0"/>
          <w:sz w:val="21"/>
          <w:szCs w:val="21"/>
        </w:rPr>
        <w:t xml:space="preserve">7,310. On July 28, </w:t>
      </w:r>
      <w:proofErr w:type="spellStart"/>
      <w:r w:rsidRPr="00974CC6">
        <w:rPr>
          <w:rFonts w:ascii="Arial" w:hAnsi="Arial" w:cs="Arial"/>
          <w:color w:val="000000"/>
          <w:kern w:val="0"/>
          <w:sz w:val="21"/>
          <w:szCs w:val="21"/>
        </w:rPr>
        <w:t>Minitori</w:t>
      </w:r>
      <w:proofErr w:type="spellEnd"/>
      <w:r w:rsidRPr="00974CC6">
        <w:rPr>
          <w:rFonts w:ascii="Arial" w:hAnsi="Arial" w:cs="Arial"/>
          <w:color w:val="000000"/>
          <w:kern w:val="0"/>
          <w:sz w:val="21"/>
          <w:szCs w:val="21"/>
        </w:rPr>
        <w:t xml:space="preserve"> received a dividend of </w:t>
      </w:r>
      <w:r w:rsidR="00E26440" w:rsidRPr="00974CC6">
        <w:rPr>
          <w:rFonts w:ascii="Arial" w:hAnsi="Arial" w:cs="Arial"/>
          <w:color w:val="000000"/>
          <w:kern w:val="0"/>
          <w:sz w:val="21"/>
          <w:szCs w:val="21"/>
        </w:rPr>
        <w:t>€</w:t>
      </w:r>
      <w:r w:rsidRPr="00974CC6">
        <w:rPr>
          <w:rFonts w:ascii="Arial" w:hAnsi="Arial" w:cs="Arial"/>
          <w:color w:val="000000"/>
          <w:kern w:val="0"/>
          <w:sz w:val="21"/>
          <w:szCs w:val="21"/>
        </w:rPr>
        <w:t>1.25 per share.</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lastRenderedPageBreak/>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Prepare the journal entries to record the transactions described above.</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E12-7.</w:t>
      </w:r>
      <w:proofErr w:type="gramEnd"/>
      <w:r w:rsidRPr="00974CC6">
        <w:rPr>
          <w:rFonts w:ascii="Arial" w:hAnsi="Arial" w:cs="Arial"/>
          <w:b/>
          <w:bCs/>
          <w:color w:val="B21117"/>
          <w:kern w:val="0"/>
          <w:sz w:val="21"/>
          <w:szCs w:val="21"/>
        </w:rPr>
        <w:t xml:space="preserve"> </w:t>
      </w:r>
      <w:r w:rsidR="00E42064"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Journalize and post transactions under the equity method</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3)</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On January 1, Vince </w:t>
      </w:r>
      <w:proofErr w:type="spellStart"/>
      <w:r w:rsidR="00237A0B" w:rsidRPr="00974CC6">
        <w:rPr>
          <w:rFonts w:ascii="Arial" w:hAnsi="Arial" w:cs="Arial"/>
          <w:color w:val="000000"/>
          <w:kern w:val="0"/>
          <w:sz w:val="21"/>
          <w:szCs w:val="21"/>
        </w:rPr>
        <w:t>SpA</w:t>
      </w:r>
      <w:proofErr w:type="spellEnd"/>
      <w:r w:rsidRPr="00974CC6">
        <w:rPr>
          <w:rFonts w:ascii="Arial" w:hAnsi="Arial" w:cs="Arial"/>
          <w:color w:val="000000"/>
          <w:kern w:val="0"/>
          <w:sz w:val="21"/>
          <w:szCs w:val="21"/>
        </w:rPr>
        <w:t xml:space="preserve"> purchased </w:t>
      </w:r>
      <w:proofErr w:type="gramStart"/>
      <w:r w:rsidRPr="00974CC6">
        <w:rPr>
          <w:rFonts w:ascii="Arial" w:hAnsi="Arial" w:cs="Arial"/>
          <w:color w:val="000000"/>
          <w:kern w:val="0"/>
          <w:sz w:val="21"/>
          <w:szCs w:val="21"/>
        </w:rPr>
        <w:t>a 25</w:t>
      </w:r>
      <w:proofErr w:type="gramEnd"/>
      <w:r w:rsidRPr="00974CC6">
        <w:rPr>
          <w:rFonts w:ascii="Arial" w:hAnsi="Arial" w:cs="Arial"/>
          <w:color w:val="000000"/>
          <w:kern w:val="0"/>
          <w:sz w:val="21"/>
          <w:szCs w:val="21"/>
        </w:rPr>
        <w:t xml:space="preserve">% equity in </w:t>
      </w:r>
      <w:proofErr w:type="spellStart"/>
      <w:r w:rsidRPr="00974CC6">
        <w:rPr>
          <w:rFonts w:ascii="Arial" w:hAnsi="Arial" w:cs="Arial"/>
          <w:color w:val="000000"/>
          <w:kern w:val="0"/>
          <w:sz w:val="21"/>
          <w:szCs w:val="21"/>
        </w:rPr>
        <w:t>Morelli</w:t>
      </w:r>
      <w:proofErr w:type="spellEnd"/>
      <w:r w:rsidRPr="00974CC6">
        <w:rPr>
          <w:rFonts w:ascii="Arial" w:hAnsi="Arial" w:cs="Arial"/>
          <w:color w:val="000000"/>
          <w:kern w:val="0"/>
          <w:sz w:val="21"/>
          <w:szCs w:val="21"/>
        </w:rPr>
        <w:t xml:space="preserve"> </w:t>
      </w:r>
      <w:proofErr w:type="spellStart"/>
      <w:r w:rsidR="00237A0B" w:rsidRPr="00974CC6">
        <w:rPr>
          <w:rFonts w:ascii="Arial" w:hAnsi="Arial" w:cs="Arial"/>
          <w:color w:val="000000"/>
          <w:kern w:val="0"/>
          <w:sz w:val="21"/>
          <w:szCs w:val="21"/>
        </w:rPr>
        <w:t>SpA</w:t>
      </w:r>
      <w:proofErr w:type="spellEnd"/>
      <w:r w:rsidRPr="00974CC6">
        <w:rPr>
          <w:rFonts w:ascii="Arial" w:hAnsi="Arial" w:cs="Arial"/>
          <w:color w:val="000000"/>
          <w:kern w:val="0"/>
          <w:sz w:val="21"/>
          <w:szCs w:val="21"/>
        </w:rPr>
        <w:t xml:space="preserve"> for £180,000. At</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December 31, </w:t>
      </w:r>
      <w:proofErr w:type="spellStart"/>
      <w:r w:rsidRPr="00974CC6">
        <w:rPr>
          <w:rFonts w:ascii="Arial" w:hAnsi="Arial" w:cs="Arial"/>
          <w:color w:val="000000"/>
          <w:kern w:val="0"/>
          <w:sz w:val="21"/>
          <w:szCs w:val="21"/>
        </w:rPr>
        <w:t>Morelli</w:t>
      </w:r>
      <w:proofErr w:type="spellEnd"/>
      <w:r w:rsidRPr="00974CC6">
        <w:rPr>
          <w:rFonts w:ascii="Arial" w:hAnsi="Arial" w:cs="Arial"/>
          <w:color w:val="000000"/>
          <w:kern w:val="0"/>
          <w:sz w:val="21"/>
          <w:szCs w:val="21"/>
        </w:rPr>
        <w:t xml:space="preserve"> declared and paid a £</w:t>
      </w:r>
      <w:r w:rsidR="00237A0B" w:rsidRPr="00974CC6">
        <w:rPr>
          <w:rFonts w:ascii="Arial" w:hAnsi="Arial" w:cs="Arial"/>
          <w:color w:val="000000"/>
          <w:kern w:val="0"/>
          <w:sz w:val="21"/>
          <w:szCs w:val="21"/>
        </w:rPr>
        <w:t>36</w:t>
      </w:r>
      <w:r w:rsidRPr="00974CC6">
        <w:rPr>
          <w:rFonts w:ascii="Arial" w:hAnsi="Arial" w:cs="Arial"/>
          <w:color w:val="000000"/>
          <w:kern w:val="0"/>
          <w:sz w:val="21"/>
          <w:szCs w:val="21"/>
        </w:rPr>
        <w:t>,000 cash dividend and reported net income of £</w:t>
      </w:r>
      <w:r w:rsidR="00237A0B" w:rsidRPr="00974CC6">
        <w:rPr>
          <w:rFonts w:ascii="Arial" w:hAnsi="Arial" w:cs="Arial"/>
          <w:color w:val="000000"/>
          <w:kern w:val="0"/>
          <w:sz w:val="21"/>
          <w:szCs w:val="21"/>
        </w:rPr>
        <w:t>16</w:t>
      </w:r>
      <w:r w:rsidRPr="00974CC6">
        <w:rPr>
          <w:rFonts w:ascii="Arial" w:hAnsi="Arial" w:cs="Arial"/>
          <w:color w:val="000000"/>
          <w:kern w:val="0"/>
          <w:sz w:val="21"/>
          <w:szCs w:val="21"/>
        </w:rPr>
        <w:t>0,000.</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(a) Journalize the transactions.</w:t>
      </w:r>
    </w:p>
    <w:p w:rsidR="003D3339" w:rsidRPr="00974CC6" w:rsidRDefault="003D3339" w:rsidP="00237A0B">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Determine the amount to be reported as an investment in </w:t>
      </w:r>
      <w:proofErr w:type="spellStart"/>
      <w:r w:rsidRPr="00974CC6">
        <w:rPr>
          <w:rFonts w:ascii="Arial" w:hAnsi="Arial" w:cs="Arial"/>
          <w:color w:val="000000"/>
          <w:kern w:val="0"/>
          <w:sz w:val="21"/>
          <w:szCs w:val="21"/>
        </w:rPr>
        <w:t>Morelli</w:t>
      </w:r>
      <w:proofErr w:type="spellEnd"/>
      <w:r w:rsidRPr="00974CC6">
        <w:rPr>
          <w:rFonts w:ascii="Arial" w:hAnsi="Arial" w:cs="Arial"/>
          <w:color w:val="000000"/>
          <w:kern w:val="0"/>
          <w:sz w:val="21"/>
          <w:szCs w:val="21"/>
        </w:rPr>
        <w:t xml:space="preserve"> at December 31.</w:t>
      </w:r>
    </w:p>
    <w:p w:rsidR="00F93864" w:rsidRPr="00974CC6" w:rsidRDefault="00F93864" w:rsidP="003D3339">
      <w:pPr>
        <w:autoSpaceDE w:val="0"/>
        <w:autoSpaceDN w:val="0"/>
        <w:adjustRightInd w:val="0"/>
        <w:rPr>
          <w:rFonts w:ascii="Arial" w:hAnsi="Arial" w:cs="Arial"/>
          <w:b/>
          <w:bCs/>
          <w:color w:val="B21117"/>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E12-8.</w:t>
      </w:r>
      <w:proofErr w:type="gramEnd"/>
      <w:r w:rsidRPr="00974CC6">
        <w:rPr>
          <w:rFonts w:ascii="Arial" w:hAnsi="Arial" w:cs="Arial"/>
          <w:b/>
          <w:bCs/>
          <w:color w:val="B21117"/>
          <w:kern w:val="0"/>
          <w:sz w:val="21"/>
          <w:szCs w:val="21"/>
        </w:rPr>
        <w:t xml:space="preserve"> </w:t>
      </w:r>
      <w:r w:rsidR="00E42064"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Journalize entries under cost and equity methods</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3, 5)</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Presented below are two independent situations.</w:t>
      </w:r>
    </w:p>
    <w:p w:rsidR="003D3339" w:rsidRPr="00974CC6" w:rsidRDefault="003D3339" w:rsidP="00237A0B">
      <w:pPr>
        <w:autoSpaceDE w:val="0"/>
        <w:autoSpaceDN w:val="0"/>
        <w:adjustRightInd w:val="0"/>
        <w:ind w:leftChars="354" w:left="1274" w:hangingChars="202" w:hanging="424"/>
        <w:rPr>
          <w:rFonts w:ascii="Arial" w:hAnsi="Arial" w:cs="Arial"/>
          <w:color w:val="000000"/>
          <w:kern w:val="0"/>
          <w:sz w:val="21"/>
          <w:szCs w:val="21"/>
        </w:rPr>
      </w:pPr>
      <w:r w:rsidRPr="00974CC6">
        <w:rPr>
          <w:rFonts w:ascii="Arial" w:hAnsi="Arial" w:cs="Arial"/>
          <w:color w:val="000000"/>
          <w:kern w:val="0"/>
          <w:sz w:val="21"/>
          <w:szCs w:val="21"/>
        </w:rPr>
        <w:t xml:space="preserve">1. </w:t>
      </w:r>
      <w:r w:rsidR="00237A0B" w:rsidRPr="00974CC6">
        <w:rPr>
          <w:rFonts w:ascii="Arial" w:hAnsi="Arial" w:cs="Arial"/>
          <w:color w:val="000000"/>
          <w:kern w:val="0"/>
          <w:sz w:val="21"/>
          <w:szCs w:val="21"/>
        </w:rPr>
        <w:t xml:space="preserve"> </w:t>
      </w:r>
      <w:r w:rsidRPr="00974CC6">
        <w:rPr>
          <w:rFonts w:ascii="Arial" w:hAnsi="Arial" w:cs="Arial"/>
          <w:color w:val="000000"/>
          <w:kern w:val="0"/>
          <w:sz w:val="21"/>
          <w:szCs w:val="21"/>
        </w:rPr>
        <w:t>Chicory Cosmetics acquired 15% of the 200,000 ordinary shares of Racine Fashion at a total cost</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of </w:t>
      </w:r>
      <w:r w:rsidR="00625F35" w:rsidRPr="00974CC6">
        <w:rPr>
          <w:rFonts w:ascii="Arial" w:hAnsi="Arial" w:cs="Arial"/>
          <w:color w:val="000000"/>
          <w:kern w:val="0"/>
          <w:sz w:val="21"/>
          <w:szCs w:val="21"/>
        </w:rPr>
        <w:t>€</w:t>
      </w:r>
      <w:r w:rsidRPr="00974CC6">
        <w:rPr>
          <w:rFonts w:ascii="Arial" w:hAnsi="Arial" w:cs="Arial"/>
          <w:color w:val="000000"/>
          <w:kern w:val="0"/>
          <w:sz w:val="21"/>
          <w:szCs w:val="21"/>
        </w:rPr>
        <w:t xml:space="preserve">13 per share on March 18,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On June 30, Racine declared and paid a </w:t>
      </w:r>
      <w:r w:rsidR="00625F35" w:rsidRPr="00974CC6">
        <w:rPr>
          <w:rFonts w:ascii="Arial" w:hAnsi="Arial" w:cs="Arial"/>
          <w:color w:val="000000"/>
          <w:kern w:val="0"/>
          <w:sz w:val="21"/>
          <w:szCs w:val="21"/>
        </w:rPr>
        <w:t>€</w:t>
      </w:r>
      <w:r w:rsidRPr="00974CC6">
        <w:rPr>
          <w:rFonts w:ascii="Arial" w:hAnsi="Arial" w:cs="Arial"/>
          <w:color w:val="000000"/>
          <w:kern w:val="0"/>
          <w:sz w:val="21"/>
          <w:szCs w:val="21"/>
        </w:rPr>
        <w:t>60,000 dividend.</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On December 31, Racine reported net income of </w:t>
      </w:r>
      <w:r w:rsidR="00625F35" w:rsidRPr="00974CC6">
        <w:rPr>
          <w:rFonts w:ascii="Arial" w:hAnsi="Arial" w:cs="Arial"/>
          <w:color w:val="000000"/>
          <w:kern w:val="0"/>
          <w:sz w:val="21"/>
          <w:szCs w:val="21"/>
        </w:rPr>
        <w:t>€</w:t>
      </w:r>
      <w:r w:rsidRPr="00974CC6">
        <w:rPr>
          <w:rFonts w:ascii="Arial" w:hAnsi="Arial" w:cs="Arial"/>
          <w:color w:val="000000"/>
          <w:kern w:val="0"/>
          <w:sz w:val="21"/>
          <w:szCs w:val="21"/>
        </w:rPr>
        <w:t>122,000 for the year. At December 31, the</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market price of Racine Fashion was </w:t>
      </w:r>
      <w:r w:rsidR="00625F35" w:rsidRPr="00974CC6">
        <w:rPr>
          <w:rFonts w:ascii="Arial" w:hAnsi="Arial" w:cs="Arial"/>
          <w:color w:val="000000"/>
          <w:kern w:val="0"/>
          <w:sz w:val="21"/>
          <w:szCs w:val="21"/>
        </w:rPr>
        <w:t>€</w:t>
      </w:r>
      <w:r w:rsidRPr="00974CC6">
        <w:rPr>
          <w:rFonts w:ascii="Arial" w:hAnsi="Arial" w:cs="Arial"/>
          <w:color w:val="000000"/>
          <w:kern w:val="0"/>
          <w:sz w:val="21"/>
          <w:szCs w:val="21"/>
        </w:rPr>
        <w:t>15 per share. The shares are classified as non-trading.</w:t>
      </w:r>
    </w:p>
    <w:p w:rsidR="003D3339" w:rsidRPr="00974CC6" w:rsidRDefault="003D3339" w:rsidP="00237A0B">
      <w:pPr>
        <w:autoSpaceDE w:val="0"/>
        <w:autoSpaceDN w:val="0"/>
        <w:adjustRightInd w:val="0"/>
        <w:ind w:leftChars="354" w:left="1274" w:hangingChars="202" w:hanging="424"/>
        <w:rPr>
          <w:rFonts w:ascii="Arial" w:hAnsi="Arial" w:cs="Arial"/>
          <w:color w:val="000000"/>
          <w:kern w:val="0"/>
          <w:sz w:val="21"/>
          <w:szCs w:val="21"/>
        </w:rPr>
      </w:pPr>
      <w:r w:rsidRPr="00974CC6">
        <w:rPr>
          <w:rFonts w:ascii="Arial" w:hAnsi="Arial" w:cs="Arial"/>
          <w:color w:val="000000"/>
          <w:kern w:val="0"/>
          <w:sz w:val="21"/>
          <w:szCs w:val="21"/>
        </w:rPr>
        <w:t xml:space="preserve">2. </w:t>
      </w:r>
      <w:r w:rsidR="00237A0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Frank, </w:t>
      </w:r>
      <w:r w:rsidR="00625F35" w:rsidRPr="00974CC6">
        <w:rPr>
          <w:rFonts w:ascii="Arial" w:hAnsi="Arial" w:cs="Arial"/>
          <w:color w:val="000000"/>
          <w:kern w:val="0"/>
          <w:sz w:val="21"/>
          <w:szCs w:val="21"/>
        </w:rPr>
        <w:t>Ltd</w:t>
      </w:r>
      <w:proofErr w:type="gramStart"/>
      <w:r w:rsidRPr="00974CC6">
        <w:rPr>
          <w:rFonts w:ascii="Arial" w:hAnsi="Arial" w:cs="Arial"/>
          <w:color w:val="000000"/>
          <w:kern w:val="0"/>
          <w:sz w:val="21"/>
          <w:szCs w:val="21"/>
        </w:rPr>
        <w:t>.,</w:t>
      </w:r>
      <w:proofErr w:type="gramEnd"/>
      <w:r w:rsidRPr="00974CC6">
        <w:rPr>
          <w:rFonts w:ascii="Arial" w:hAnsi="Arial" w:cs="Arial"/>
          <w:color w:val="000000"/>
          <w:kern w:val="0"/>
          <w:sz w:val="21"/>
          <w:szCs w:val="21"/>
        </w:rPr>
        <w:t xml:space="preserve"> obtained significant influence over Nowak Corporation by buying 30% of Nowak's</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30,000 outstanding ordinary shares at a total cost of </w:t>
      </w:r>
      <w:r w:rsidR="00625F35" w:rsidRPr="00974CC6">
        <w:rPr>
          <w:rFonts w:ascii="Arial" w:hAnsi="Arial" w:cs="Arial"/>
          <w:color w:val="000000"/>
          <w:kern w:val="0"/>
          <w:sz w:val="21"/>
          <w:szCs w:val="21"/>
        </w:rPr>
        <w:t>€</w:t>
      </w:r>
      <w:r w:rsidRPr="00974CC6">
        <w:rPr>
          <w:rFonts w:ascii="Arial" w:hAnsi="Arial" w:cs="Arial"/>
          <w:color w:val="000000"/>
          <w:kern w:val="0"/>
          <w:sz w:val="21"/>
          <w:szCs w:val="21"/>
        </w:rPr>
        <w:t xml:space="preserve">9 per share on January 1,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On June 15,</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Nowak declared and paid a cash dividend of </w:t>
      </w:r>
      <w:r w:rsidR="00625F35" w:rsidRPr="00974CC6">
        <w:rPr>
          <w:rFonts w:ascii="Arial" w:hAnsi="Arial" w:cs="Arial"/>
          <w:color w:val="000000"/>
          <w:kern w:val="0"/>
          <w:sz w:val="21"/>
          <w:szCs w:val="21"/>
        </w:rPr>
        <w:t>€</w:t>
      </w:r>
      <w:r w:rsidRPr="00974CC6">
        <w:rPr>
          <w:rFonts w:ascii="Arial" w:hAnsi="Arial" w:cs="Arial"/>
          <w:color w:val="000000"/>
          <w:kern w:val="0"/>
          <w:sz w:val="21"/>
          <w:szCs w:val="21"/>
        </w:rPr>
        <w:t>30,000. On December 31, Nowak reported a net</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income of </w:t>
      </w:r>
      <w:r w:rsidR="00625F35" w:rsidRPr="00974CC6">
        <w:rPr>
          <w:rFonts w:ascii="Arial" w:hAnsi="Arial" w:cs="Arial"/>
          <w:color w:val="000000"/>
          <w:kern w:val="0"/>
          <w:sz w:val="21"/>
          <w:szCs w:val="21"/>
        </w:rPr>
        <w:t>€</w:t>
      </w:r>
      <w:r w:rsidRPr="00974CC6">
        <w:rPr>
          <w:rFonts w:ascii="Arial" w:hAnsi="Arial" w:cs="Arial"/>
          <w:color w:val="000000"/>
          <w:kern w:val="0"/>
          <w:sz w:val="21"/>
          <w:szCs w:val="21"/>
        </w:rPr>
        <w:t>80,000 for the year.</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Prepare all the necessary journal entries for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for (a) Chicory Cosmetics and (b) Frank, Inc.</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E12-9.</w:t>
      </w:r>
      <w:proofErr w:type="gramEnd"/>
      <w:r w:rsidRPr="00974CC6">
        <w:rPr>
          <w:rFonts w:ascii="Arial" w:hAnsi="Arial" w:cs="Arial"/>
          <w:b/>
          <w:bCs/>
          <w:color w:val="B21117"/>
          <w:kern w:val="0"/>
          <w:sz w:val="21"/>
          <w:szCs w:val="21"/>
        </w:rPr>
        <w:t xml:space="preserve"> </w:t>
      </w:r>
      <w:r w:rsidR="00E42064"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Understand the usefulness of consolidated statements</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4)</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Edna Company purchased 70% of the outstanding ordinary shares of </w:t>
      </w:r>
      <w:proofErr w:type="spellStart"/>
      <w:r w:rsidRPr="00974CC6">
        <w:rPr>
          <w:rFonts w:ascii="Arial" w:hAnsi="Arial" w:cs="Arial"/>
          <w:color w:val="000000"/>
          <w:kern w:val="0"/>
          <w:sz w:val="21"/>
          <w:szCs w:val="21"/>
        </w:rPr>
        <w:t>Damen</w:t>
      </w:r>
      <w:proofErr w:type="spellEnd"/>
      <w:r w:rsidRPr="00974CC6">
        <w:rPr>
          <w:rFonts w:ascii="Arial" w:hAnsi="Arial" w:cs="Arial"/>
          <w:color w:val="000000"/>
          <w:kern w:val="0"/>
          <w:sz w:val="21"/>
          <w:szCs w:val="21"/>
        </w:rPr>
        <w:t xml:space="preserve"> </w:t>
      </w:r>
      <w:r w:rsidR="00625F35" w:rsidRPr="00974CC6">
        <w:rPr>
          <w:rFonts w:ascii="Arial" w:hAnsi="Arial" w:cs="Arial"/>
          <w:color w:val="000000"/>
          <w:kern w:val="0"/>
          <w:sz w:val="21"/>
          <w:szCs w:val="21"/>
        </w:rPr>
        <w:t>Limited</w:t>
      </w:r>
      <w:r w:rsidRPr="00974CC6">
        <w:rPr>
          <w:rFonts w:ascii="Arial" w:hAnsi="Arial" w:cs="Arial"/>
          <w:color w:val="000000"/>
          <w:kern w:val="0"/>
          <w:sz w:val="21"/>
          <w:szCs w:val="21"/>
        </w:rPr>
        <w:t>.</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(a) Explain the relationship between Edna Company and </w:t>
      </w:r>
      <w:proofErr w:type="spellStart"/>
      <w:r w:rsidRPr="00974CC6">
        <w:rPr>
          <w:rFonts w:ascii="Arial" w:hAnsi="Arial" w:cs="Arial"/>
          <w:color w:val="000000"/>
          <w:kern w:val="0"/>
          <w:sz w:val="21"/>
          <w:szCs w:val="21"/>
        </w:rPr>
        <w:t>Damen</w:t>
      </w:r>
      <w:proofErr w:type="spellEnd"/>
      <w:r w:rsidRPr="00974CC6">
        <w:rPr>
          <w:rFonts w:ascii="Arial" w:hAnsi="Arial" w:cs="Arial"/>
          <w:color w:val="000000"/>
          <w:kern w:val="0"/>
          <w:sz w:val="21"/>
          <w:szCs w:val="21"/>
        </w:rPr>
        <w:t xml:space="preserve"> </w:t>
      </w:r>
      <w:r w:rsidR="00C604E8" w:rsidRPr="00974CC6">
        <w:rPr>
          <w:rFonts w:ascii="Arial" w:hAnsi="Arial" w:cs="Arial"/>
          <w:color w:val="000000"/>
          <w:kern w:val="0"/>
          <w:sz w:val="21"/>
          <w:szCs w:val="21"/>
        </w:rPr>
        <w:t>Limited</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lastRenderedPageBreak/>
        <w:t xml:space="preserve">(b) How should Edna account for its investment in </w:t>
      </w:r>
      <w:proofErr w:type="spellStart"/>
      <w:r w:rsidRPr="00974CC6">
        <w:rPr>
          <w:rFonts w:ascii="Arial" w:hAnsi="Arial" w:cs="Arial"/>
          <w:color w:val="000000"/>
          <w:kern w:val="0"/>
          <w:sz w:val="21"/>
          <w:szCs w:val="21"/>
        </w:rPr>
        <w:t>Damen</w:t>
      </w:r>
      <w:proofErr w:type="spellEnd"/>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(c) Why is the accounting treatment described in (b) useful?</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E12-10.</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Prepare adjusting entry to record fair value, and indicate statement presentation</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5, 6)</w:t>
      </w:r>
    </w:p>
    <w:p w:rsidR="003D3339" w:rsidRPr="00974CC6" w:rsidRDefault="003D3339" w:rsidP="00DE5496">
      <w:pPr>
        <w:autoSpaceDE w:val="0"/>
        <w:autoSpaceDN w:val="0"/>
        <w:adjustRightInd w:val="0"/>
        <w:spacing w:afterLines="3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 xml:space="preserve">At December 31,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the trading securities for Geneva, </w:t>
      </w:r>
      <w:r w:rsidR="00C604E8" w:rsidRPr="00974CC6">
        <w:rPr>
          <w:rFonts w:ascii="Arial" w:hAnsi="Arial" w:cs="Arial"/>
          <w:color w:val="000000"/>
          <w:kern w:val="0"/>
          <w:sz w:val="21"/>
          <w:szCs w:val="21"/>
        </w:rPr>
        <w:t>AG</w:t>
      </w:r>
      <w:r w:rsidRPr="00974CC6">
        <w:rPr>
          <w:rFonts w:ascii="Arial" w:hAnsi="Arial" w:cs="Arial"/>
          <w:color w:val="000000"/>
          <w:kern w:val="0"/>
          <w:sz w:val="21"/>
          <w:szCs w:val="21"/>
        </w:rPr>
        <w:t>.</w:t>
      </w:r>
      <w:proofErr w:type="gramEnd"/>
      <w:r w:rsidRPr="00974CC6">
        <w:rPr>
          <w:rFonts w:ascii="Arial" w:hAnsi="Arial" w:cs="Arial"/>
          <w:color w:val="000000"/>
          <w:kern w:val="0"/>
          <w:sz w:val="21"/>
          <w:szCs w:val="21"/>
        </w:rPr>
        <w:t xml:space="preserve"> are as follows.</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850"/>
        <w:gridCol w:w="567"/>
        <w:gridCol w:w="1084"/>
        <w:gridCol w:w="567"/>
        <w:gridCol w:w="1074"/>
      </w:tblGrid>
      <w:tr w:rsidR="00C604E8" w:rsidRPr="00974CC6" w:rsidTr="00C604E8">
        <w:trPr>
          <w:jc w:val="center"/>
        </w:trPr>
        <w:tc>
          <w:tcPr>
            <w:tcW w:w="850" w:type="dxa"/>
            <w:tcBorders>
              <w:bottom w:val="single" w:sz="4" w:space="0" w:color="auto"/>
            </w:tcBorders>
            <w:vAlign w:val="center"/>
          </w:tcPr>
          <w:p w:rsidR="003D3339" w:rsidRPr="00974CC6" w:rsidRDefault="00C604E8" w:rsidP="00C604E8">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Security</w:t>
            </w:r>
          </w:p>
        </w:tc>
        <w:tc>
          <w:tcPr>
            <w:tcW w:w="567" w:type="dxa"/>
            <w:vAlign w:val="center"/>
          </w:tcPr>
          <w:p w:rsidR="003D3339" w:rsidRPr="00974CC6" w:rsidRDefault="003D3339" w:rsidP="00C604E8">
            <w:pPr>
              <w:autoSpaceDE w:val="0"/>
              <w:autoSpaceDN w:val="0"/>
              <w:adjustRightInd w:val="0"/>
              <w:spacing w:line="0" w:lineRule="atLeast"/>
              <w:jc w:val="center"/>
              <w:rPr>
                <w:rFonts w:ascii="Arial" w:hAnsi="Arial" w:cs="Arial"/>
                <w:b/>
                <w:color w:val="000000"/>
                <w:kern w:val="0"/>
                <w:sz w:val="21"/>
                <w:szCs w:val="21"/>
              </w:rPr>
            </w:pPr>
          </w:p>
        </w:tc>
        <w:tc>
          <w:tcPr>
            <w:tcW w:w="1084" w:type="dxa"/>
            <w:tcBorders>
              <w:bottom w:val="single" w:sz="4" w:space="0" w:color="auto"/>
            </w:tcBorders>
            <w:vAlign w:val="center"/>
          </w:tcPr>
          <w:p w:rsidR="003D3339" w:rsidRPr="00974CC6" w:rsidRDefault="00C604E8" w:rsidP="00C604E8">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Cost</w:t>
            </w:r>
          </w:p>
        </w:tc>
        <w:tc>
          <w:tcPr>
            <w:tcW w:w="567" w:type="dxa"/>
            <w:vAlign w:val="center"/>
          </w:tcPr>
          <w:p w:rsidR="003D3339" w:rsidRPr="00974CC6" w:rsidRDefault="003D3339" w:rsidP="00C604E8">
            <w:pPr>
              <w:autoSpaceDE w:val="0"/>
              <w:autoSpaceDN w:val="0"/>
              <w:adjustRightInd w:val="0"/>
              <w:spacing w:line="0" w:lineRule="atLeast"/>
              <w:jc w:val="center"/>
              <w:rPr>
                <w:rFonts w:ascii="Arial" w:hAnsi="Arial" w:cs="Arial"/>
                <w:b/>
                <w:color w:val="000000"/>
                <w:kern w:val="0"/>
                <w:sz w:val="21"/>
                <w:szCs w:val="21"/>
              </w:rPr>
            </w:pPr>
          </w:p>
        </w:tc>
        <w:tc>
          <w:tcPr>
            <w:tcW w:w="1020" w:type="dxa"/>
            <w:tcBorders>
              <w:bottom w:val="single" w:sz="4" w:space="0" w:color="auto"/>
            </w:tcBorders>
            <w:vAlign w:val="center"/>
          </w:tcPr>
          <w:p w:rsidR="003D3339" w:rsidRPr="00974CC6" w:rsidRDefault="00C604E8" w:rsidP="00C604E8">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Fair Value</w:t>
            </w:r>
          </w:p>
        </w:tc>
      </w:tr>
      <w:tr w:rsidR="00C604E8" w:rsidRPr="00974CC6" w:rsidTr="00C604E8">
        <w:trPr>
          <w:jc w:val="center"/>
        </w:trPr>
        <w:tc>
          <w:tcPr>
            <w:tcW w:w="850" w:type="dxa"/>
            <w:tcBorders>
              <w:top w:val="single" w:sz="4" w:space="0" w:color="auto"/>
            </w:tcBorders>
            <w:vAlign w:val="center"/>
          </w:tcPr>
          <w:p w:rsidR="003D3339" w:rsidRPr="00974CC6" w:rsidRDefault="00C604E8" w:rsidP="00DE5496">
            <w:pPr>
              <w:autoSpaceDE w:val="0"/>
              <w:autoSpaceDN w:val="0"/>
              <w:adjustRightInd w:val="0"/>
              <w:spacing w:beforeLines="20" w:line="0" w:lineRule="atLeast"/>
              <w:jc w:val="center"/>
              <w:rPr>
                <w:rFonts w:ascii="Arial" w:hAnsi="Arial" w:cs="Arial"/>
                <w:color w:val="000000"/>
                <w:kern w:val="0"/>
                <w:sz w:val="21"/>
                <w:szCs w:val="21"/>
              </w:rPr>
            </w:pPr>
            <w:r w:rsidRPr="00974CC6">
              <w:rPr>
                <w:rFonts w:ascii="Arial" w:hAnsi="Arial" w:cs="Arial"/>
                <w:color w:val="000000"/>
                <w:kern w:val="0"/>
                <w:sz w:val="21"/>
                <w:szCs w:val="21"/>
              </w:rPr>
              <w:t>A</w:t>
            </w:r>
          </w:p>
        </w:tc>
        <w:tc>
          <w:tcPr>
            <w:tcW w:w="567" w:type="dxa"/>
            <w:vAlign w:val="center"/>
          </w:tcPr>
          <w:p w:rsidR="003D3339" w:rsidRPr="00974CC6" w:rsidRDefault="003D3339" w:rsidP="00DE5496">
            <w:pPr>
              <w:autoSpaceDE w:val="0"/>
              <w:autoSpaceDN w:val="0"/>
              <w:adjustRightInd w:val="0"/>
              <w:spacing w:beforeLines="20" w:line="0" w:lineRule="atLeast"/>
              <w:jc w:val="center"/>
              <w:rPr>
                <w:rFonts w:ascii="Arial" w:hAnsi="Arial" w:cs="Arial"/>
                <w:color w:val="000000"/>
                <w:kern w:val="0"/>
                <w:sz w:val="21"/>
                <w:szCs w:val="21"/>
              </w:rPr>
            </w:pPr>
          </w:p>
        </w:tc>
        <w:tc>
          <w:tcPr>
            <w:tcW w:w="1084" w:type="dxa"/>
            <w:tcBorders>
              <w:top w:val="single" w:sz="4" w:space="0" w:color="auto"/>
            </w:tcBorders>
          </w:tcPr>
          <w:p w:rsidR="003D3339" w:rsidRPr="00974CC6" w:rsidRDefault="00C604E8" w:rsidP="00DE5496">
            <w:pPr>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CHF17,500</w:t>
            </w:r>
          </w:p>
        </w:tc>
        <w:tc>
          <w:tcPr>
            <w:tcW w:w="567" w:type="dxa"/>
          </w:tcPr>
          <w:p w:rsidR="003D3339" w:rsidRPr="00974CC6" w:rsidRDefault="003D3339" w:rsidP="00DE5496">
            <w:pPr>
              <w:autoSpaceDE w:val="0"/>
              <w:autoSpaceDN w:val="0"/>
              <w:adjustRightInd w:val="0"/>
              <w:spacing w:beforeLines="20" w:line="0" w:lineRule="atLeast"/>
              <w:jc w:val="center"/>
              <w:rPr>
                <w:rFonts w:ascii="Arial" w:hAnsi="Arial" w:cs="Arial"/>
                <w:color w:val="000000"/>
                <w:kern w:val="0"/>
                <w:sz w:val="21"/>
                <w:szCs w:val="21"/>
              </w:rPr>
            </w:pPr>
          </w:p>
        </w:tc>
        <w:tc>
          <w:tcPr>
            <w:tcW w:w="1020" w:type="dxa"/>
            <w:tcBorders>
              <w:top w:val="single" w:sz="4" w:space="0" w:color="auto"/>
            </w:tcBorders>
          </w:tcPr>
          <w:p w:rsidR="003D3339" w:rsidRPr="00974CC6" w:rsidRDefault="00C604E8" w:rsidP="00DE5496">
            <w:pPr>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CHF16,000</w:t>
            </w:r>
          </w:p>
        </w:tc>
      </w:tr>
      <w:tr w:rsidR="00C604E8" w:rsidRPr="00974CC6" w:rsidTr="00C604E8">
        <w:trPr>
          <w:jc w:val="center"/>
        </w:trPr>
        <w:tc>
          <w:tcPr>
            <w:tcW w:w="850" w:type="dxa"/>
            <w:vAlign w:val="center"/>
          </w:tcPr>
          <w:p w:rsidR="003D3339" w:rsidRPr="00974CC6" w:rsidRDefault="00C604E8" w:rsidP="00C604E8">
            <w:pPr>
              <w:autoSpaceDE w:val="0"/>
              <w:autoSpaceDN w:val="0"/>
              <w:adjustRightInd w:val="0"/>
              <w:spacing w:line="0" w:lineRule="atLeast"/>
              <w:jc w:val="center"/>
              <w:rPr>
                <w:rFonts w:ascii="Arial" w:hAnsi="Arial" w:cs="Arial"/>
                <w:color w:val="000000"/>
                <w:kern w:val="0"/>
                <w:sz w:val="21"/>
                <w:szCs w:val="21"/>
              </w:rPr>
            </w:pPr>
            <w:r w:rsidRPr="00974CC6">
              <w:rPr>
                <w:rFonts w:ascii="Arial" w:hAnsi="Arial" w:cs="Arial"/>
                <w:color w:val="000000"/>
                <w:kern w:val="0"/>
                <w:sz w:val="21"/>
                <w:szCs w:val="21"/>
              </w:rPr>
              <w:t>B</w:t>
            </w:r>
          </w:p>
        </w:tc>
        <w:tc>
          <w:tcPr>
            <w:tcW w:w="567" w:type="dxa"/>
            <w:vAlign w:val="center"/>
          </w:tcPr>
          <w:p w:rsidR="003D3339" w:rsidRPr="00974CC6" w:rsidRDefault="003D3339" w:rsidP="00C604E8">
            <w:pPr>
              <w:autoSpaceDE w:val="0"/>
              <w:autoSpaceDN w:val="0"/>
              <w:adjustRightInd w:val="0"/>
              <w:spacing w:line="0" w:lineRule="atLeast"/>
              <w:jc w:val="center"/>
              <w:rPr>
                <w:rFonts w:ascii="Arial" w:hAnsi="Arial" w:cs="Arial"/>
                <w:color w:val="000000"/>
                <w:kern w:val="0"/>
                <w:sz w:val="21"/>
                <w:szCs w:val="21"/>
              </w:rPr>
            </w:pPr>
          </w:p>
        </w:tc>
        <w:tc>
          <w:tcPr>
            <w:tcW w:w="1084" w:type="dxa"/>
          </w:tcPr>
          <w:p w:rsidR="003D3339" w:rsidRPr="00974CC6" w:rsidRDefault="00C604E8" w:rsidP="00C604E8">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12,500</w:t>
            </w:r>
          </w:p>
        </w:tc>
        <w:tc>
          <w:tcPr>
            <w:tcW w:w="567" w:type="dxa"/>
          </w:tcPr>
          <w:p w:rsidR="003D3339" w:rsidRPr="00974CC6" w:rsidRDefault="003D3339" w:rsidP="00C604E8">
            <w:pPr>
              <w:autoSpaceDE w:val="0"/>
              <w:autoSpaceDN w:val="0"/>
              <w:adjustRightInd w:val="0"/>
              <w:spacing w:line="0" w:lineRule="atLeast"/>
              <w:jc w:val="center"/>
              <w:rPr>
                <w:rFonts w:ascii="Arial" w:hAnsi="Arial" w:cs="Arial"/>
                <w:color w:val="000000"/>
                <w:kern w:val="0"/>
                <w:sz w:val="21"/>
                <w:szCs w:val="21"/>
              </w:rPr>
            </w:pPr>
          </w:p>
        </w:tc>
        <w:tc>
          <w:tcPr>
            <w:tcW w:w="1020" w:type="dxa"/>
          </w:tcPr>
          <w:p w:rsidR="003D3339" w:rsidRPr="00974CC6" w:rsidRDefault="00C604E8" w:rsidP="00C604E8">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14,000</w:t>
            </w:r>
          </w:p>
        </w:tc>
      </w:tr>
      <w:tr w:rsidR="00C604E8" w:rsidRPr="00974CC6" w:rsidTr="00C604E8">
        <w:trPr>
          <w:jc w:val="center"/>
        </w:trPr>
        <w:tc>
          <w:tcPr>
            <w:tcW w:w="850" w:type="dxa"/>
            <w:vAlign w:val="center"/>
          </w:tcPr>
          <w:p w:rsidR="003D3339" w:rsidRPr="00974CC6" w:rsidRDefault="00C604E8" w:rsidP="00C604E8">
            <w:pPr>
              <w:autoSpaceDE w:val="0"/>
              <w:autoSpaceDN w:val="0"/>
              <w:adjustRightInd w:val="0"/>
              <w:spacing w:line="0" w:lineRule="atLeast"/>
              <w:jc w:val="center"/>
              <w:rPr>
                <w:rFonts w:ascii="Arial" w:hAnsi="Arial" w:cs="Arial"/>
                <w:color w:val="000000"/>
                <w:kern w:val="0"/>
                <w:sz w:val="21"/>
                <w:szCs w:val="21"/>
              </w:rPr>
            </w:pPr>
            <w:r w:rsidRPr="00974CC6">
              <w:rPr>
                <w:rFonts w:ascii="Arial" w:hAnsi="Arial" w:cs="Arial"/>
                <w:color w:val="000000"/>
                <w:kern w:val="0"/>
                <w:sz w:val="21"/>
                <w:szCs w:val="21"/>
              </w:rPr>
              <w:t>C</w:t>
            </w:r>
          </w:p>
        </w:tc>
        <w:tc>
          <w:tcPr>
            <w:tcW w:w="567" w:type="dxa"/>
            <w:vAlign w:val="center"/>
          </w:tcPr>
          <w:p w:rsidR="003D3339" w:rsidRPr="00974CC6" w:rsidRDefault="003D3339" w:rsidP="00C604E8">
            <w:pPr>
              <w:autoSpaceDE w:val="0"/>
              <w:autoSpaceDN w:val="0"/>
              <w:adjustRightInd w:val="0"/>
              <w:spacing w:line="0" w:lineRule="atLeast"/>
              <w:jc w:val="center"/>
              <w:rPr>
                <w:rFonts w:ascii="Arial" w:hAnsi="Arial" w:cs="Arial"/>
                <w:color w:val="000000"/>
                <w:kern w:val="0"/>
                <w:sz w:val="21"/>
                <w:szCs w:val="21"/>
              </w:rPr>
            </w:pPr>
          </w:p>
        </w:tc>
        <w:tc>
          <w:tcPr>
            <w:tcW w:w="1084" w:type="dxa"/>
            <w:tcBorders>
              <w:bottom w:val="single" w:sz="4" w:space="0" w:color="auto"/>
            </w:tcBorders>
          </w:tcPr>
          <w:p w:rsidR="003D3339" w:rsidRPr="00974CC6" w:rsidRDefault="00C604E8" w:rsidP="00C604E8">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23,000</w:t>
            </w:r>
          </w:p>
        </w:tc>
        <w:tc>
          <w:tcPr>
            <w:tcW w:w="567" w:type="dxa"/>
          </w:tcPr>
          <w:p w:rsidR="003D3339" w:rsidRPr="00974CC6" w:rsidRDefault="003D3339" w:rsidP="00C604E8">
            <w:pPr>
              <w:autoSpaceDE w:val="0"/>
              <w:autoSpaceDN w:val="0"/>
              <w:adjustRightInd w:val="0"/>
              <w:spacing w:line="0" w:lineRule="atLeast"/>
              <w:jc w:val="center"/>
              <w:rPr>
                <w:rFonts w:ascii="Arial" w:hAnsi="Arial" w:cs="Arial"/>
                <w:color w:val="000000"/>
                <w:kern w:val="0"/>
                <w:sz w:val="21"/>
                <w:szCs w:val="21"/>
              </w:rPr>
            </w:pPr>
          </w:p>
        </w:tc>
        <w:tc>
          <w:tcPr>
            <w:tcW w:w="1020" w:type="dxa"/>
            <w:tcBorders>
              <w:bottom w:val="single" w:sz="4" w:space="0" w:color="auto"/>
            </w:tcBorders>
          </w:tcPr>
          <w:p w:rsidR="003D3339" w:rsidRPr="00974CC6" w:rsidRDefault="00C604E8" w:rsidP="00C604E8">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19,000</w:t>
            </w:r>
          </w:p>
        </w:tc>
      </w:tr>
      <w:tr w:rsidR="00C604E8" w:rsidRPr="00974CC6" w:rsidTr="00C604E8">
        <w:trPr>
          <w:jc w:val="center"/>
        </w:trPr>
        <w:tc>
          <w:tcPr>
            <w:tcW w:w="850" w:type="dxa"/>
            <w:vAlign w:val="center"/>
          </w:tcPr>
          <w:p w:rsidR="003D3339" w:rsidRPr="00974CC6" w:rsidRDefault="003D3339" w:rsidP="00DE5496">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3D3339" w:rsidRPr="00974CC6" w:rsidRDefault="003D3339" w:rsidP="00DE5496">
            <w:pPr>
              <w:autoSpaceDE w:val="0"/>
              <w:autoSpaceDN w:val="0"/>
              <w:adjustRightInd w:val="0"/>
              <w:spacing w:beforeLines="10" w:afterLines="10" w:line="0" w:lineRule="atLeast"/>
              <w:jc w:val="center"/>
              <w:rPr>
                <w:rFonts w:ascii="Arial" w:hAnsi="Arial" w:cs="Arial"/>
                <w:color w:val="000000"/>
                <w:kern w:val="0"/>
                <w:sz w:val="21"/>
                <w:szCs w:val="21"/>
              </w:rPr>
            </w:pPr>
          </w:p>
        </w:tc>
        <w:tc>
          <w:tcPr>
            <w:tcW w:w="1084" w:type="dxa"/>
            <w:tcBorders>
              <w:top w:val="single" w:sz="4" w:space="0" w:color="auto"/>
              <w:bottom w:val="double" w:sz="4" w:space="0" w:color="auto"/>
            </w:tcBorders>
          </w:tcPr>
          <w:p w:rsidR="003D3339" w:rsidRPr="00974CC6" w:rsidRDefault="00C604E8" w:rsidP="00DE5496">
            <w:pPr>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CHF53,000</w:t>
            </w:r>
          </w:p>
        </w:tc>
        <w:tc>
          <w:tcPr>
            <w:tcW w:w="567" w:type="dxa"/>
          </w:tcPr>
          <w:p w:rsidR="003D3339" w:rsidRPr="00974CC6" w:rsidRDefault="003D3339" w:rsidP="00DE5496">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tcBorders>
              <w:top w:val="single" w:sz="4" w:space="0" w:color="auto"/>
              <w:bottom w:val="double" w:sz="4" w:space="0" w:color="auto"/>
            </w:tcBorders>
          </w:tcPr>
          <w:p w:rsidR="003D3339" w:rsidRPr="00974CC6" w:rsidRDefault="00C604E8" w:rsidP="00DE5496">
            <w:pPr>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CHF49,000</w:t>
            </w:r>
          </w:p>
        </w:tc>
      </w:tr>
    </w:tbl>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7167A5">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(a) Prepare the adjusting entry at December 31,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to report the securities at fair value.</w:t>
      </w:r>
    </w:p>
    <w:p w:rsidR="003D3339" w:rsidRPr="00974CC6" w:rsidRDefault="003D3339" w:rsidP="007167A5">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(b) Show the statement of financial position and income statement presentation at December 31,</w:t>
      </w:r>
      <w:r w:rsidR="00F93864" w:rsidRPr="00974CC6">
        <w:rPr>
          <w:rFonts w:ascii="Arial" w:hAnsi="Arial" w:cs="Arial"/>
          <w:color w:val="000000"/>
          <w:kern w:val="0"/>
          <w:sz w:val="21"/>
          <w:szCs w:val="21"/>
        </w:rPr>
        <w:t xml:space="preserve">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after adjustment to fair value.</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proofErr w:type="gramStart"/>
      <w:r w:rsidRPr="00974CC6">
        <w:rPr>
          <w:rFonts w:ascii="Arial" w:hAnsi="Arial" w:cs="Arial"/>
          <w:b/>
          <w:bCs/>
          <w:color w:val="B21117"/>
          <w:kern w:val="0"/>
          <w:sz w:val="21"/>
          <w:szCs w:val="21"/>
        </w:rPr>
        <w:t>E12-11.</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Prepare adjusting entry to record fair value, and indicate statement presentation</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5, 6)</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Data for investments in shares classified as trading securities are presented in E12-10. Assume instead</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that the investments are classified as non-trading securities. They have the same cost and fair value.</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The securities are considered to be a long-term investment.</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7167A5">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(a) Prepare the adjusting entry at December 31,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to report the securities at fair value.</w:t>
      </w:r>
    </w:p>
    <w:p w:rsidR="003D3339" w:rsidRPr="00974CC6" w:rsidRDefault="003D3339" w:rsidP="007167A5">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Show the statement presentation at December 31,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after adjustment to fair value.</w:t>
      </w:r>
    </w:p>
    <w:p w:rsidR="003D3339" w:rsidRPr="00974CC6" w:rsidRDefault="003D3339" w:rsidP="007167A5">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(c)</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E. Devonshire, a member of the board of directors, does not understand the reporting of the</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unrealized gains or losses. Write a letter to Ms. Devonshire explaining the reporting and the</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purposes that it serves.</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7167A5">
      <w:pPr>
        <w:autoSpaceDE w:val="0"/>
        <w:autoSpaceDN w:val="0"/>
        <w:adjustRightInd w:val="0"/>
        <w:ind w:left="851" w:hangingChars="405" w:hanging="851"/>
        <w:rPr>
          <w:rFonts w:ascii="Arial" w:hAnsi="Arial" w:cs="Arial"/>
          <w:color w:val="000000"/>
          <w:kern w:val="0"/>
          <w:sz w:val="21"/>
          <w:szCs w:val="21"/>
        </w:rPr>
      </w:pPr>
      <w:proofErr w:type="gramStart"/>
      <w:r w:rsidRPr="00974CC6">
        <w:rPr>
          <w:rFonts w:ascii="Arial" w:hAnsi="Arial" w:cs="Arial"/>
          <w:b/>
          <w:bCs/>
          <w:color w:val="B21117"/>
          <w:kern w:val="0"/>
          <w:sz w:val="21"/>
          <w:szCs w:val="21"/>
        </w:rPr>
        <w:t>E12-12.</w:t>
      </w:r>
      <w:proofErr w:type="gramEnd"/>
      <w:r w:rsidRPr="00974CC6">
        <w:rPr>
          <w:rFonts w:ascii="Arial" w:hAnsi="Arial" w:cs="Arial"/>
          <w:b/>
          <w:bCs/>
          <w:color w:val="B21117"/>
          <w:kern w:val="0"/>
          <w:sz w:val="21"/>
          <w:szCs w:val="21"/>
        </w:rPr>
        <w:t xml:space="preserve"> </w:t>
      </w:r>
      <w:r w:rsidRPr="00974CC6">
        <w:rPr>
          <w:rFonts w:ascii="Arial" w:hAnsi="Arial" w:cs="Arial"/>
          <w:i/>
          <w:iCs/>
          <w:color w:val="000000"/>
          <w:kern w:val="0"/>
          <w:sz w:val="21"/>
          <w:szCs w:val="21"/>
        </w:rPr>
        <w:t>Prepare adjusting entries for fair value, and indicate statement presentation for two classes of</w:t>
      </w:r>
      <w:r w:rsidR="00F93864" w:rsidRPr="00974CC6">
        <w:rPr>
          <w:rFonts w:ascii="Arial" w:hAnsi="Arial" w:cs="Arial"/>
          <w:i/>
          <w:iCs/>
          <w:color w:val="000000"/>
          <w:kern w:val="0"/>
          <w:sz w:val="21"/>
          <w:szCs w:val="21"/>
        </w:rPr>
        <w:t xml:space="preserve"> </w:t>
      </w:r>
      <w:r w:rsidRPr="00974CC6">
        <w:rPr>
          <w:rFonts w:ascii="Arial" w:hAnsi="Arial" w:cs="Arial"/>
          <w:i/>
          <w:iCs/>
          <w:color w:val="000000"/>
          <w:kern w:val="0"/>
          <w:sz w:val="21"/>
          <w:szCs w:val="21"/>
        </w:rPr>
        <w:t>securities</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5, 6)</w:t>
      </w:r>
    </w:p>
    <w:p w:rsidR="007167A5" w:rsidRPr="00974CC6" w:rsidRDefault="003D3339" w:rsidP="00DE5496">
      <w:pPr>
        <w:autoSpaceDE w:val="0"/>
        <w:autoSpaceDN w:val="0"/>
        <w:adjustRightInd w:val="0"/>
        <w:spacing w:afterLines="30"/>
        <w:ind w:leftChars="354" w:left="850"/>
        <w:rPr>
          <w:rFonts w:ascii="Arial" w:hAnsi="Arial" w:cs="Arial"/>
          <w:color w:val="000000"/>
          <w:kern w:val="0"/>
          <w:sz w:val="21"/>
          <w:szCs w:val="21"/>
        </w:rPr>
      </w:pPr>
      <w:proofErr w:type="spellStart"/>
      <w:r w:rsidRPr="00974CC6">
        <w:rPr>
          <w:rFonts w:ascii="Arial" w:hAnsi="Arial" w:cs="Arial"/>
          <w:color w:val="000000"/>
          <w:kern w:val="0"/>
          <w:sz w:val="21"/>
          <w:szCs w:val="21"/>
        </w:rPr>
        <w:t>Zippydah</w:t>
      </w:r>
      <w:proofErr w:type="spellEnd"/>
      <w:r w:rsidRPr="00974CC6">
        <w:rPr>
          <w:rFonts w:ascii="Arial" w:hAnsi="Arial" w:cs="Arial"/>
          <w:color w:val="000000"/>
          <w:kern w:val="0"/>
          <w:sz w:val="21"/>
          <w:szCs w:val="21"/>
        </w:rPr>
        <w:t xml:space="preserve"> Company has the following data at December 31,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w:t>
      </w:r>
    </w:p>
    <w:p w:rsidR="007167A5" w:rsidRPr="00974CC6" w:rsidRDefault="007167A5">
      <w:pPr>
        <w:widowControl/>
        <w:rPr>
          <w:rFonts w:ascii="Arial" w:hAnsi="Arial" w:cs="Arial"/>
          <w:color w:val="000000"/>
          <w:kern w:val="0"/>
          <w:sz w:val="21"/>
          <w:szCs w:val="21"/>
        </w:rPr>
      </w:pPr>
      <w:r w:rsidRPr="00974CC6">
        <w:rPr>
          <w:rFonts w:ascii="Arial" w:hAnsi="Arial" w:cs="Arial"/>
          <w:color w:val="000000"/>
          <w:kern w:val="0"/>
          <w:sz w:val="21"/>
          <w:szCs w:val="21"/>
        </w:rP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108"/>
        <w:gridCol w:w="567"/>
        <w:gridCol w:w="886"/>
        <w:gridCol w:w="567"/>
        <w:gridCol w:w="1020"/>
      </w:tblGrid>
      <w:tr w:rsidR="00BD35D6" w:rsidRPr="00974CC6" w:rsidTr="00BD35D6">
        <w:trPr>
          <w:jc w:val="center"/>
        </w:trPr>
        <w:tc>
          <w:tcPr>
            <w:tcW w:w="1108" w:type="dxa"/>
            <w:tcBorders>
              <w:bottom w:val="single" w:sz="4" w:space="0" w:color="auto"/>
            </w:tcBorders>
            <w:vAlign w:val="center"/>
          </w:tcPr>
          <w:p w:rsidR="003D3339" w:rsidRPr="00974CC6" w:rsidRDefault="007167A5" w:rsidP="00BD35D6">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lastRenderedPageBreak/>
              <w:t>Securities</w:t>
            </w:r>
          </w:p>
        </w:tc>
        <w:tc>
          <w:tcPr>
            <w:tcW w:w="567" w:type="dxa"/>
            <w:vAlign w:val="center"/>
          </w:tcPr>
          <w:p w:rsidR="003D3339" w:rsidRPr="00974CC6" w:rsidRDefault="003D3339" w:rsidP="00BD35D6">
            <w:pPr>
              <w:autoSpaceDE w:val="0"/>
              <w:autoSpaceDN w:val="0"/>
              <w:adjustRightInd w:val="0"/>
              <w:spacing w:line="0" w:lineRule="atLeast"/>
              <w:jc w:val="center"/>
              <w:rPr>
                <w:rFonts w:ascii="Arial" w:hAnsi="Arial" w:cs="Arial"/>
                <w:b/>
                <w:color w:val="000000"/>
                <w:kern w:val="0"/>
                <w:sz w:val="21"/>
                <w:szCs w:val="21"/>
              </w:rPr>
            </w:pPr>
          </w:p>
        </w:tc>
        <w:tc>
          <w:tcPr>
            <w:tcW w:w="886" w:type="dxa"/>
            <w:tcBorders>
              <w:bottom w:val="single" w:sz="4" w:space="0" w:color="auto"/>
            </w:tcBorders>
            <w:vAlign w:val="center"/>
          </w:tcPr>
          <w:p w:rsidR="003D3339" w:rsidRPr="00974CC6" w:rsidRDefault="007167A5" w:rsidP="00BD35D6">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Cost</w:t>
            </w:r>
          </w:p>
        </w:tc>
        <w:tc>
          <w:tcPr>
            <w:tcW w:w="567" w:type="dxa"/>
            <w:vAlign w:val="center"/>
          </w:tcPr>
          <w:p w:rsidR="003D3339" w:rsidRPr="00974CC6" w:rsidRDefault="003D3339" w:rsidP="00BD35D6">
            <w:pPr>
              <w:autoSpaceDE w:val="0"/>
              <w:autoSpaceDN w:val="0"/>
              <w:adjustRightInd w:val="0"/>
              <w:spacing w:line="0" w:lineRule="atLeast"/>
              <w:jc w:val="center"/>
              <w:rPr>
                <w:rFonts w:ascii="Arial" w:hAnsi="Arial" w:cs="Arial"/>
                <w:b/>
                <w:color w:val="000000"/>
                <w:kern w:val="0"/>
                <w:sz w:val="21"/>
                <w:szCs w:val="21"/>
              </w:rPr>
            </w:pPr>
          </w:p>
        </w:tc>
        <w:tc>
          <w:tcPr>
            <w:tcW w:w="1020" w:type="dxa"/>
            <w:tcBorders>
              <w:bottom w:val="single" w:sz="4" w:space="0" w:color="auto"/>
            </w:tcBorders>
            <w:vAlign w:val="center"/>
          </w:tcPr>
          <w:p w:rsidR="003D3339" w:rsidRPr="00974CC6" w:rsidRDefault="007167A5" w:rsidP="00BD35D6">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Fair Value</w:t>
            </w:r>
          </w:p>
        </w:tc>
      </w:tr>
      <w:tr w:rsidR="00BD35D6" w:rsidRPr="00974CC6" w:rsidTr="00BD35D6">
        <w:trPr>
          <w:jc w:val="center"/>
        </w:trPr>
        <w:tc>
          <w:tcPr>
            <w:tcW w:w="1108" w:type="dxa"/>
            <w:tcBorders>
              <w:top w:val="single" w:sz="4" w:space="0" w:color="auto"/>
            </w:tcBorders>
            <w:vAlign w:val="center"/>
          </w:tcPr>
          <w:p w:rsidR="003D3339" w:rsidRPr="00974CC6" w:rsidRDefault="00BD35D6"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color w:val="000000"/>
                <w:kern w:val="0"/>
                <w:sz w:val="21"/>
                <w:szCs w:val="21"/>
              </w:rPr>
              <w:t>Trading</w:t>
            </w:r>
          </w:p>
        </w:tc>
        <w:tc>
          <w:tcPr>
            <w:tcW w:w="567" w:type="dxa"/>
          </w:tcPr>
          <w:p w:rsidR="003D3339" w:rsidRPr="00974CC6" w:rsidRDefault="003D3339" w:rsidP="00DE5496">
            <w:pPr>
              <w:autoSpaceDE w:val="0"/>
              <w:autoSpaceDN w:val="0"/>
              <w:adjustRightInd w:val="0"/>
              <w:spacing w:beforeLines="20" w:line="0" w:lineRule="atLeast"/>
              <w:rPr>
                <w:rFonts w:ascii="Arial" w:hAnsi="Arial" w:cs="Arial"/>
                <w:color w:val="000000"/>
                <w:kern w:val="0"/>
                <w:sz w:val="21"/>
                <w:szCs w:val="21"/>
              </w:rPr>
            </w:pPr>
          </w:p>
        </w:tc>
        <w:tc>
          <w:tcPr>
            <w:tcW w:w="886" w:type="dxa"/>
            <w:tcBorders>
              <w:top w:val="single" w:sz="4" w:space="0" w:color="auto"/>
            </w:tcBorders>
            <w:vAlign w:val="center"/>
          </w:tcPr>
          <w:p w:rsidR="003D3339" w:rsidRPr="00974CC6" w:rsidRDefault="00BD35D6" w:rsidP="00DE5496">
            <w:pPr>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€120,000</w:t>
            </w:r>
          </w:p>
        </w:tc>
        <w:tc>
          <w:tcPr>
            <w:tcW w:w="567" w:type="dxa"/>
          </w:tcPr>
          <w:p w:rsidR="003D3339" w:rsidRPr="00974CC6" w:rsidRDefault="003D3339" w:rsidP="00DE5496">
            <w:pPr>
              <w:autoSpaceDE w:val="0"/>
              <w:autoSpaceDN w:val="0"/>
              <w:adjustRightInd w:val="0"/>
              <w:spacing w:beforeLines="20" w:line="0" w:lineRule="atLeast"/>
              <w:rPr>
                <w:rFonts w:ascii="Arial" w:hAnsi="Arial" w:cs="Arial"/>
                <w:color w:val="000000"/>
                <w:kern w:val="0"/>
                <w:sz w:val="21"/>
                <w:szCs w:val="21"/>
              </w:rPr>
            </w:pPr>
          </w:p>
        </w:tc>
        <w:tc>
          <w:tcPr>
            <w:tcW w:w="1020" w:type="dxa"/>
            <w:tcBorders>
              <w:top w:val="single" w:sz="4" w:space="0" w:color="auto"/>
            </w:tcBorders>
            <w:vAlign w:val="center"/>
          </w:tcPr>
          <w:p w:rsidR="003D3339" w:rsidRPr="00974CC6" w:rsidRDefault="00BD35D6" w:rsidP="00DE5496">
            <w:pPr>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€124,000</w:t>
            </w:r>
          </w:p>
        </w:tc>
      </w:tr>
      <w:tr w:rsidR="00BD35D6" w:rsidRPr="00974CC6" w:rsidTr="00BD35D6">
        <w:trPr>
          <w:jc w:val="center"/>
        </w:trPr>
        <w:tc>
          <w:tcPr>
            <w:tcW w:w="1108" w:type="dxa"/>
            <w:vAlign w:val="center"/>
          </w:tcPr>
          <w:p w:rsidR="003D3339" w:rsidRPr="00974CC6" w:rsidRDefault="00BD35D6" w:rsidP="00BD35D6">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color w:val="000000"/>
                <w:kern w:val="0"/>
                <w:sz w:val="21"/>
                <w:szCs w:val="21"/>
              </w:rPr>
              <w:t>Non-trading</w:t>
            </w:r>
          </w:p>
        </w:tc>
        <w:tc>
          <w:tcPr>
            <w:tcW w:w="567" w:type="dxa"/>
          </w:tcPr>
          <w:p w:rsidR="003D3339" w:rsidRPr="00974CC6" w:rsidRDefault="003D3339" w:rsidP="00BD35D6">
            <w:pPr>
              <w:autoSpaceDE w:val="0"/>
              <w:autoSpaceDN w:val="0"/>
              <w:adjustRightInd w:val="0"/>
              <w:spacing w:line="0" w:lineRule="atLeast"/>
              <w:rPr>
                <w:rFonts w:ascii="Arial" w:hAnsi="Arial" w:cs="Arial"/>
                <w:color w:val="000000"/>
                <w:kern w:val="0"/>
                <w:sz w:val="21"/>
                <w:szCs w:val="21"/>
              </w:rPr>
            </w:pPr>
          </w:p>
        </w:tc>
        <w:tc>
          <w:tcPr>
            <w:tcW w:w="886" w:type="dxa"/>
            <w:vAlign w:val="center"/>
          </w:tcPr>
          <w:p w:rsidR="003D3339" w:rsidRPr="00974CC6" w:rsidRDefault="00BD35D6" w:rsidP="00BD35D6">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100,000</w:t>
            </w:r>
          </w:p>
        </w:tc>
        <w:tc>
          <w:tcPr>
            <w:tcW w:w="567" w:type="dxa"/>
          </w:tcPr>
          <w:p w:rsidR="003D3339" w:rsidRPr="00974CC6" w:rsidRDefault="003D3339" w:rsidP="00BD35D6">
            <w:pPr>
              <w:autoSpaceDE w:val="0"/>
              <w:autoSpaceDN w:val="0"/>
              <w:adjustRightInd w:val="0"/>
              <w:spacing w:line="0" w:lineRule="atLeast"/>
              <w:rPr>
                <w:rFonts w:ascii="Arial" w:hAnsi="Arial" w:cs="Arial"/>
                <w:color w:val="000000"/>
                <w:kern w:val="0"/>
                <w:sz w:val="21"/>
                <w:szCs w:val="21"/>
              </w:rPr>
            </w:pPr>
          </w:p>
        </w:tc>
        <w:tc>
          <w:tcPr>
            <w:tcW w:w="1020" w:type="dxa"/>
            <w:vAlign w:val="center"/>
          </w:tcPr>
          <w:p w:rsidR="003D3339" w:rsidRPr="00974CC6" w:rsidRDefault="00BD35D6" w:rsidP="00BD35D6">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94,000</w:t>
            </w:r>
          </w:p>
        </w:tc>
      </w:tr>
    </w:tbl>
    <w:p w:rsidR="003D3339" w:rsidRPr="00974CC6" w:rsidRDefault="003D3339" w:rsidP="00DE5496">
      <w:pPr>
        <w:autoSpaceDE w:val="0"/>
        <w:autoSpaceDN w:val="0"/>
        <w:adjustRightInd w:val="0"/>
        <w:spacing w:beforeLines="30"/>
        <w:ind w:leftChars="354" w:left="850"/>
        <w:rPr>
          <w:rFonts w:ascii="Arial" w:hAnsi="Arial" w:cs="Arial"/>
          <w:color w:val="000000"/>
          <w:kern w:val="0"/>
          <w:sz w:val="21"/>
          <w:szCs w:val="21"/>
        </w:rPr>
      </w:pPr>
      <w:r w:rsidRPr="00974CC6">
        <w:rPr>
          <w:rFonts w:ascii="Arial" w:hAnsi="Arial" w:cs="Arial"/>
          <w:color w:val="000000"/>
          <w:kern w:val="0"/>
          <w:sz w:val="21"/>
          <w:szCs w:val="21"/>
        </w:rPr>
        <w:t>The non-trading securities are held as a long-term investment.</w:t>
      </w:r>
    </w:p>
    <w:p w:rsidR="003D3339" w:rsidRPr="00974CC6" w:rsidRDefault="003D3339" w:rsidP="00DE5496">
      <w:pPr>
        <w:autoSpaceDE w:val="0"/>
        <w:autoSpaceDN w:val="0"/>
        <w:adjustRightInd w:val="0"/>
        <w:spacing w:beforeLines="50"/>
        <w:ind w:leftChars="354" w:left="851" w:hanging="1"/>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(a) Prepare the adjusting entries to report each class of securities at fair value.</w:t>
      </w:r>
    </w:p>
    <w:p w:rsidR="003D3339" w:rsidRPr="00974CC6" w:rsidRDefault="003D3339" w:rsidP="00D7580A">
      <w:pPr>
        <w:autoSpaceDE w:val="0"/>
        <w:autoSpaceDN w:val="0"/>
        <w:adjustRightInd w:val="0"/>
        <w:ind w:leftChars="354" w:left="1134" w:hanging="284"/>
        <w:rPr>
          <w:rFonts w:ascii="Arial" w:hAnsi="Arial" w:cs="Arial"/>
          <w:color w:val="000000"/>
          <w:kern w:val="0"/>
          <w:sz w:val="21"/>
          <w:szCs w:val="21"/>
        </w:rPr>
      </w:pPr>
      <w:r w:rsidRPr="00974CC6">
        <w:rPr>
          <w:rFonts w:ascii="Arial" w:hAnsi="Arial" w:cs="Arial"/>
          <w:color w:val="000000"/>
          <w:kern w:val="0"/>
          <w:sz w:val="21"/>
          <w:szCs w:val="21"/>
        </w:rPr>
        <w:t>(b) Indicate the statement presentation of each class of securities and the related unrealized gain (loss)</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accounts.</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*E12-13. </w:t>
      </w:r>
      <w:r w:rsidRPr="00974CC6">
        <w:rPr>
          <w:rFonts w:ascii="Arial" w:hAnsi="Arial" w:cs="Arial"/>
          <w:i/>
          <w:iCs/>
          <w:color w:val="000000"/>
          <w:kern w:val="0"/>
          <w:sz w:val="21"/>
          <w:szCs w:val="21"/>
        </w:rPr>
        <w:t>Prepare consolidated worksheet when cost equals book value</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7)</w:t>
      </w:r>
    </w:p>
    <w:p w:rsidR="003D3339" w:rsidRPr="00974CC6" w:rsidRDefault="003D3339" w:rsidP="00DE5496">
      <w:pPr>
        <w:autoSpaceDE w:val="0"/>
        <w:autoSpaceDN w:val="0"/>
        <w:adjustRightInd w:val="0"/>
        <w:spacing w:afterLines="3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On January 1, </w:t>
      </w:r>
      <w:r w:rsidR="006968B1"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Lennon Corporation acquires 100% of Ono </w:t>
      </w:r>
      <w:r w:rsidR="00381782" w:rsidRPr="00974CC6">
        <w:rPr>
          <w:rFonts w:ascii="Arial" w:hAnsi="Arial" w:cs="Arial"/>
          <w:color w:val="000000"/>
          <w:kern w:val="0"/>
          <w:sz w:val="21"/>
          <w:szCs w:val="21"/>
        </w:rPr>
        <w:t>Ltd</w:t>
      </w:r>
      <w:r w:rsidRPr="00974CC6">
        <w:rPr>
          <w:rFonts w:ascii="Arial" w:hAnsi="Arial" w:cs="Arial"/>
          <w:color w:val="000000"/>
          <w:kern w:val="0"/>
          <w:sz w:val="21"/>
          <w:szCs w:val="21"/>
        </w:rPr>
        <w:t xml:space="preserve">. for </w:t>
      </w:r>
      <w:r w:rsidR="00381782" w:rsidRPr="00974CC6">
        <w:rPr>
          <w:rFonts w:ascii="Arial" w:hAnsi="Arial" w:cs="Arial"/>
          <w:color w:val="000000"/>
          <w:kern w:val="0"/>
          <w:sz w:val="21"/>
          <w:szCs w:val="21"/>
        </w:rPr>
        <w:t>£</w:t>
      </w:r>
      <w:r w:rsidRPr="00974CC6">
        <w:rPr>
          <w:rFonts w:ascii="Arial" w:hAnsi="Arial" w:cs="Arial"/>
          <w:color w:val="000000"/>
          <w:kern w:val="0"/>
          <w:sz w:val="21"/>
          <w:szCs w:val="21"/>
        </w:rPr>
        <w:t>220,000 in cash. The</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condensed statements of financial position of the two corporations immediately following the acquisition are as follows.</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2041"/>
        <w:gridCol w:w="567"/>
        <w:gridCol w:w="886"/>
      </w:tblGrid>
      <w:tr w:rsidR="00D7580A" w:rsidRPr="00974CC6" w:rsidTr="00D7580A">
        <w:trPr>
          <w:jc w:val="center"/>
        </w:trPr>
        <w:tc>
          <w:tcPr>
            <w:tcW w:w="3969" w:type="dxa"/>
            <w:vAlign w:val="center"/>
          </w:tcPr>
          <w:p w:rsidR="00D7580A" w:rsidRPr="00974CC6" w:rsidRDefault="00D7580A" w:rsidP="00D7580A">
            <w:pPr>
              <w:autoSpaceDE w:val="0"/>
              <w:autoSpaceDN w:val="0"/>
              <w:adjustRightInd w:val="0"/>
              <w:spacing w:line="0" w:lineRule="atLeast"/>
              <w:jc w:val="both"/>
              <w:rPr>
                <w:rFonts w:ascii="Arial" w:hAnsi="Arial" w:cs="Arial"/>
                <w:color w:val="000000"/>
                <w:kern w:val="0"/>
                <w:sz w:val="21"/>
                <w:szCs w:val="21"/>
              </w:rPr>
            </w:pPr>
          </w:p>
        </w:tc>
        <w:tc>
          <w:tcPr>
            <w:tcW w:w="2041" w:type="dxa"/>
            <w:tcBorders>
              <w:bottom w:val="single" w:sz="4" w:space="0" w:color="auto"/>
            </w:tcBorders>
            <w:vAlign w:val="center"/>
          </w:tcPr>
          <w:p w:rsidR="00D7580A" w:rsidRPr="00974CC6" w:rsidRDefault="00D7580A" w:rsidP="00D7580A">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Lennon Corporation</w:t>
            </w:r>
          </w:p>
        </w:tc>
        <w:tc>
          <w:tcPr>
            <w:tcW w:w="567" w:type="dxa"/>
          </w:tcPr>
          <w:p w:rsidR="00D7580A" w:rsidRPr="00974CC6" w:rsidRDefault="00D7580A" w:rsidP="00D7580A">
            <w:pPr>
              <w:autoSpaceDE w:val="0"/>
              <w:autoSpaceDN w:val="0"/>
              <w:adjustRightInd w:val="0"/>
              <w:spacing w:line="0" w:lineRule="atLeast"/>
              <w:jc w:val="center"/>
              <w:rPr>
                <w:rFonts w:ascii="Arial" w:hAnsi="Arial" w:cs="Arial"/>
                <w:b/>
                <w:color w:val="000000"/>
                <w:kern w:val="0"/>
                <w:sz w:val="21"/>
                <w:szCs w:val="21"/>
              </w:rPr>
            </w:pPr>
          </w:p>
        </w:tc>
        <w:tc>
          <w:tcPr>
            <w:tcW w:w="886" w:type="dxa"/>
            <w:tcBorders>
              <w:bottom w:val="single" w:sz="4" w:space="0" w:color="auto"/>
            </w:tcBorders>
            <w:vAlign w:val="center"/>
          </w:tcPr>
          <w:p w:rsidR="00D7580A" w:rsidRPr="00974CC6" w:rsidRDefault="00D7580A" w:rsidP="00D7580A">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Ono Inc.</w:t>
            </w:r>
          </w:p>
        </w:tc>
      </w:tr>
      <w:tr w:rsidR="00D7580A" w:rsidRPr="00974CC6" w:rsidTr="00D7580A">
        <w:trPr>
          <w:jc w:val="center"/>
        </w:trPr>
        <w:tc>
          <w:tcPr>
            <w:tcW w:w="3969" w:type="dxa"/>
            <w:vAlign w:val="center"/>
          </w:tcPr>
          <w:p w:rsidR="00D7580A" w:rsidRPr="00974CC6" w:rsidRDefault="00D7580A"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Plant and equipment (net)</w:t>
            </w:r>
          </w:p>
        </w:tc>
        <w:tc>
          <w:tcPr>
            <w:tcW w:w="2041" w:type="dxa"/>
            <w:tcBorders>
              <w:top w:val="single" w:sz="4" w:space="0" w:color="auto"/>
            </w:tcBorders>
            <w:vAlign w:val="center"/>
          </w:tcPr>
          <w:p w:rsidR="00D7580A" w:rsidRPr="00974CC6" w:rsidRDefault="00D7580A" w:rsidP="00DE5496">
            <w:pPr>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 xml:space="preserve">£300,000 </w:t>
            </w:r>
          </w:p>
        </w:tc>
        <w:tc>
          <w:tcPr>
            <w:tcW w:w="567" w:type="dxa"/>
          </w:tcPr>
          <w:p w:rsidR="00D7580A" w:rsidRPr="00974CC6" w:rsidRDefault="00D7580A" w:rsidP="00DE5496">
            <w:pPr>
              <w:autoSpaceDE w:val="0"/>
              <w:autoSpaceDN w:val="0"/>
              <w:adjustRightInd w:val="0"/>
              <w:spacing w:beforeLines="20" w:line="0" w:lineRule="atLeast"/>
              <w:jc w:val="right"/>
              <w:rPr>
                <w:rFonts w:ascii="Arial" w:hAnsi="Arial" w:cs="Arial"/>
                <w:color w:val="000000"/>
                <w:kern w:val="0"/>
                <w:sz w:val="21"/>
                <w:szCs w:val="21"/>
              </w:rPr>
            </w:pPr>
          </w:p>
        </w:tc>
        <w:tc>
          <w:tcPr>
            <w:tcW w:w="886" w:type="dxa"/>
            <w:tcBorders>
              <w:top w:val="single" w:sz="4" w:space="0" w:color="auto"/>
            </w:tcBorders>
            <w:vAlign w:val="center"/>
          </w:tcPr>
          <w:p w:rsidR="00D7580A" w:rsidRPr="00974CC6" w:rsidRDefault="00D7580A" w:rsidP="00DE5496">
            <w:pPr>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£220,000</w:t>
            </w:r>
          </w:p>
        </w:tc>
      </w:tr>
      <w:tr w:rsidR="00D7580A" w:rsidRPr="00974CC6" w:rsidTr="00D7580A">
        <w:trPr>
          <w:jc w:val="center"/>
        </w:trPr>
        <w:tc>
          <w:tcPr>
            <w:tcW w:w="3969" w:type="dxa"/>
            <w:vAlign w:val="center"/>
          </w:tcPr>
          <w:p w:rsidR="00D7580A" w:rsidRPr="00974CC6" w:rsidRDefault="00D7580A" w:rsidP="00D7580A">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Investment in Ono Inc. ordinary shares</w:t>
            </w:r>
          </w:p>
        </w:tc>
        <w:tc>
          <w:tcPr>
            <w:tcW w:w="2041" w:type="dxa"/>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220,000</w:t>
            </w:r>
          </w:p>
        </w:tc>
        <w:tc>
          <w:tcPr>
            <w:tcW w:w="567" w:type="dxa"/>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p>
        </w:tc>
        <w:tc>
          <w:tcPr>
            <w:tcW w:w="886" w:type="dxa"/>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p>
        </w:tc>
      </w:tr>
      <w:tr w:rsidR="00D7580A" w:rsidRPr="00974CC6" w:rsidTr="00D7580A">
        <w:trPr>
          <w:jc w:val="center"/>
        </w:trPr>
        <w:tc>
          <w:tcPr>
            <w:tcW w:w="3969" w:type="dxa"/>
            <w:vAlign w:val="center"/>
          </w:tcPr>
          <w:p w:rsidR="00D7580A" w:rsidRPr="00974CC6" w:rsidRDefault="00D7580A" w:rsidP="00D7580A">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Current assets</w:t>
            </w:r>
          </w:p>
        </w:tc>
        <w:tc>
          <w:tcPr>
            <w:tcW w:w="2041" w:type="dxa"/>
            <w:tcBorders>
              <w:bottom w:val="single" w:sz="4" w:space="0" w:color="auto"/>
            </w:tcBorders>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60,000</w:t>
            </w:r>
          </w:p>
        </w:tc>
        <w:tc>
          <w:tcPr>
            <w:tcW w:w="567" w:type="dxa"/>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p>
        </w:tc>
        <w:tc>
          <w:tcPr>
            <w:tcW w:w="886" w:type="dxa"/>
            <w:tcBorders>
              <w:bottom w:val="single" w:sz="4" w:space="0" w:color="auto"/>
            </w:tcBorders>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50,000</w:t>
            </w:r>
          </w:p>
        </w:tc>
      </w:tr>
      <w:tr w:rsidR="00D7580A" w:rsidRPr="00974CC6" w:rsidTr="00D7580A">
        <w:trPr>
          <w:jc w:val="center"/>
        </w:trPr>
        <w:tc>
          <w:tcPr>
            <w:tcW w:w="3969" w:type="dxa"/>
            <w:vAlign w:val="center"/>
          </w:tcPr>
          <w:p w:rsidR="00D7580A" w:rsidRPr="00974CC6" w:rsidRDefault="00D7580A" w:rsidP="00DE5496">
            <w:pPr>
              <w:autoSpaceDE w:val="0"/>
              <w:autoSpaceDN w:val="0"/>
              <w:adjustRightInd w:val="0"/>
              <w:spacing w:beforeLines="10" w:afterLines="10" w:line="0" w:lineRule="atLeast"/>
              <w:jc w:val="both"/>
              <w:rPr>
                <w:rFonts w:ascii="Arial" w:hAnsi="Arial" w:cs="Arial"/>
                <w:color w:val="000000"/>
                <w:kern w:val="0"/>
                <w:sz w:val="21"/>
                <w:szCs w:val="21"/>
              </w:rPr>
            </w:pPr>
          </w:p>
        </w:tc>
        <w:tc>
          <w:tcPr>
            <w:tcW w:w="2041" w:type="dxa"/>
            <w:tcBorders>
              <w:top w:val="single" w:sz="4" w:space="0" w:color="auto"/>
              <w:bottom w:val="double" w:sz="4" w:space="0" w:color="auto"/>
            </w:tcBorders>
            <w:vAlign w:val="center"/>
          </w:tcPr>
          <w:p w:rsidR="00D7580A" w:rsidRPr="00974CC6" w:rsidRDefault="00D7580A" w:rsidP="00DE5496">
            <w:pPr>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£580,000</w:t>
            </w:r>
          </w:p>
        </w:tc>
        <w:tc>
          <w:tcPr>
            <w:tcW w:w="567" w:type="dxa"/>
          </w:tcPr>
          <w:p w:rsidR="00D7580A" w:rsidRPr="00974CC6" w:rsidRDefault="00D7580A" w:rsidP="00DE5496">
            <w:pPr>
              <w:autoSpaceDE w:val="0"/>
              <w:autoSpaceDN w:val="0"/>
              <w:adjustRightInd w:val="0"/>
              <w:spacing w:beforeLines="10" w:afterLines="10" w:line="0" w:lineRule="atLeast"/>
              <w:jc w:val="right"/>
              <w:rPr>
                <w:rFonts w:ascii="Arial" w:hAnsi="Arial" w:cs="Arial"/>
                <w:color w:val="000000"/>
                <w:kern w:val="0"/>
                <w:sz w:val="21"/>
                <w:szCs w:val="21"/>
              </w:rPr>
            </w:pPr>
          </w:p>
        </w:tc>
        <w:tc>
          <w:tcPr>
            <w:tcW w:w="886" w:type="dxa"/>
            <w:tcBorders>
              <w:top w:val="single" w:sz="4" w:space="0" w:color="auto"/>
              <w:bottom w:val="double" w:sz="4" w:space="0" w:color="auto"/>
            </w:tcBorders>
            <w:vAlign w:val="center"/>
          </w:tcPr>
          <w:p w:rsidR="00D7580A" w:rsidRPr="00974CC6" w:rsidRDefault="00D7580A" w:rsidP="00DE5496">
            <w:pPr>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£270,000</w:t>
            </w:r>
          </w:p>
        </w:tc>
      </w:tr>
      <w:tr w:rsidR="00D7580A" w:rsidRPr="00974CC6" w:rsidTr="00D7580A">
        <w:trPr>
          <w:jc w:val="center"/>
        </w:trPr>
        <w:tc>
          <w:tcPr>
            <w:tcW w:w="3969" w:type="dxa"/>
            <w:vAlign w:val="center"/>
          </w:tcPr>
          <w:p w:rsidR="00D7580A" w:rsidRPr="00974CC6" w:rsidRDefault="00D7580A" w:rsidP="00D7580A">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Share capital—ordinary</w:t>
            </w:r>
          </w:p>
        </w:tc>
        <w:tc>
          <w:tcPr>
            <w:tcW w:w="2041" w:type="dxa"/>
            <w:tcBorders>
              <w:top w:val="double" w:sz="4" w:space="0" w:color="auto"/>
            </w:tcBorders>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£230,000</w:t>
            </w:r>
          </w:p>
        </w:tc>
        <w:tc>
          <w:tcPr>
            <w:tcW w:w="567" w:type="dxa"/>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p>
        </w:tc>
        <w:tc>
          <w:tcPr>
            <w:tcW w:w="886" w:type="dxa"/>
            <w:tcBorders>
              <w:top w:val="double" w:sz="4" w:space="0" w:color="auto"/>
            </w:tcBorders>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£ 80,000</w:t>
            </w:r>
          </w:p>
        </w:tc>
      </w:tr>
      <w:tr w:rsidR="00D7580A" w:rsidRPr="00974CC6" w:rsidTr="00D7580A">
        <w:trPr>
          <w:jc w:val="center"/>
        </w:trPr>
        <w:tc>
          <w:tcPr>
            <w:tcW w:w="3969" w:type="dxa"/>
            <w:vAlign w:val="center"/>
          </w:tcPr>
          <w:p w:rsidR="00D7580A" w:rsidRPr="00974CC6" w:rsidRDefault="00D7580A" w:rsidP="00D7580A">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Retained earning</w:t>
            </w:r>
          </w:p>
        </w:tc>
        <w:tc>
          <w:tcPr>
            <w:tcW w:w="2041" w:type="dxa"/>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170,000</w:t>
            </w:r>
          </w:p>
        </w:tc>
        <w:tc>
          <w:tcPr>
            <w:tcW w:w="567" w:type="dxa"/>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p>
        </w:tc>
        <w:tc>
          <w:tcPr>
            <w:tcW w:w="886" w:type="dxa"/>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140,000</w:t>
            </w:r>
          </w:p>
        </w:tc>
      </w:tr>
      <w:tr w:rsidR="00D7580A" w:rsidRPr="00974CC6" w:rsidTr="00D7580A">
        <w:trPr>
          <w:jc w:val="center"/>
        </w:trPr>
        <w:tc>
          <w:tcPr>
            <w:tcW w:w="3969" w:type="dxa"/>
            <w:vAlign w:val="center"/>
          </w:tcPr>
          <w:p w:rsidR="00D7580A" w:rsidRPr="00974CC6" w:rsidRDefault="00D7580A" w:rsidP="00D7580A">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Current liabilities</w:t>
            </w:r>
          </w:p>
        </w:tc>
        <w:tc>
          <w:tcPr>
            <w:tcW w:w="2041" w:type="dxa"/>
            <w:tcBorders>
              <w:bottom w:val="single" w:sz="4" w:space="0" w:color="auto"/>
            </w:tcBorders>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180,000</w:t>
            </w:r>
          </w:p>
        </w:tc>
        <w:tc>
          <w:tcPr>
            <w:tcW w:w="567" w:type="dxa"/>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p>
        </w:tc>
        <w:tc>
          <w:tcPr>
            <w:tcW w:w="886" w:type="dxa"/>
            <w:tcBorders>
              <w:bottom w:val="single" w:sz="4" w:space="0" w:color="auto"/>
            </w:tcBorders>
            <w:vAlign w:val="center"/>
          </w:tcPr>
          <w:p w:rsidR="00D7580A" w:rsidRPr="00974CC6" w:rsidRDefault="00D7580A" w:rsidP="00D7580A">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50,000</w:t>
            </w:r>
          </w:p>
        </w:tc>
      </w:tr>
      <w:tr w:rsidR="00D7580A" w:rsidRPr="00974CC6" w:rsidTr="00D7580A">
        <w:trPr>
          <w:jc w:val="center"/>
        </w:trPr>
        <w:tc>
          <w:tcPr>
            <w:tcW w:w="3969" w:type="dxa"/>
            <w:vAlign w:val="center"/>
          </w:tcPr>
          <w:p w:rsidR="00D7580A" w:rsidRPr="00974CC6" w:rsidRDefault="00D7580A" w:rsidP="00DE5496">
            <w:pPr>
              <w:autoSpaceDE w:val="0"/>
              <w:autoSpaceDN w:val="0"/>
              <w:adjustRightInd w:val="0"/>
              <w:spacing w:beforeLines="10" w:afterLines="10" w:line="0" w:lineRule="atLeast"/>
              <w:jc w:val="both"/>
              <w:rPr>
                <w:rFonts w:ascii="Arial" w:hAnsi="Arial" w:cs="Arial"/>
                <w:color w:val="000000"/>
                <w:kern w:val="0"/>
                <w:sz w:val="21"/>
                <w:szCs w:val="21"/>
              </w:rPr>
            </w:pPr>
          </w:p>
        </w:tc>
        <w:tc>
          <w:tcPr>
            <w:tcW w:w="2041" w:type="dxa"/>
            <w:tcBorders>
              <w:top w:val="single" w:sz="4" w:space="0" w:color="auto"/>
              <w:bottom w:val="double" w:sz="4" w:space="0" w:color="auto"/>
            </w:tcBorders>
            <w:vAlign w:val="center"/>
          </w:tcPr>
          <w:p w:rsidR="00D7580A" w:rsidRPr="00974CC6" w:rsidRDefault="00D7580A" w:rsidP="00DE5496">
            <w:pPr>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£580,000</w:t>
            </w:r>
          </w:p>
        </w:tc>
        <w:tc>
          <w:tcPr>
            <w:tcW w:w="567" w:type="dxa"/>
          </w:tcPr>
          <w:p w:rsidR="00D7580A" w:rsidRPr="00974CC6" w:rsidRDefault="00D7580A" w:rsidP="00DE5496">
            <w:pPr>
              <w:autoSpaceDE w:val="0"/>
              <w:autoSpaceDN w:val="0"/>
              <w:adjustRightInd w:val="0"/>
              <w:spacing w:beforeLines="10" w:afterLines="10" w:line="0" w:lineRule="atLeast"/>
              <w:jc w:val="right"/>
              <w:rPr>
                <w:rFonts w:ascii="Arial" w:hAnsi="Arial" w:cs="Arial"/>
                <w:color w:val="000000"/>
                <w:kern w:val="0"/>
                <w:sz w:val="21"/>
                <w:szCs w:val="21"/>
              </w:rPr>
            </w:pPr>
          </w:p>
        </w:tc>
        <w:tc>
          <w:tcPr>
            <w:tcW w:w="886" w:type="dxa"/>
            <w:tcBorders>
              <w:top w:val="single" w:sz="4" w:space="0" w:color="auto"/>
              <w:bottom w:val="double" w:sz="4" w:space="0" w:color="auto"/>
            </w:tcBorders>
            <w:vAlign w:val="center"/>
          </w:tcPr>
          <w:p w:rsidR="00D7580A" w:rsidRPr="00974CC6" w:rsidRDefault="00D7580A" w:rsidP="00DE5496">
            <w:pPr>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£270,000</w:t>
            </w:r>
          </w:p>
        </w:tc>
      </w:tr>
    </w:tbl>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Prepare a worksheet for a consolidated statement of financial position.</w:t>
      </w:r>
    </w:p>
    <w:p w:rsidR="00F93864" w:rsidRPr="00974CC6" w:rsidRDefault="00F93864" w:rsidP="003D3339">
      <w:pPr>
        <w:autoSpaceDE w:val="0"/>
        <w:autoSpaceDN w:val="0"/>
        <w:adjustRightInd w:val="0"/>
        <w:rPr>
          <w:rFonts w:ascii="Arial" w:hAnsi="Arial" w:cs="Arial"/>
          <w:color w:val="000000"/>
          <w:kern w:val="0"/>
          <w:sz w:val="21"/>
          <w:szCs w:val="21"/>
        </w:rPr>
      </w:pPr>
    </w:p>
    <w:p w:rsidR="003D3339" w:rsidRPr="00974CC6" w:rsidRDefault="003D3339" w:rsidP="003D3339">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*E12-14. </w:t>
      </w:r>
      <w:r w:rsidRPr="00974CC6">
        <w:rPr>
          <w:rFonts w:ascii="Arial" w:hAnsi="Arial" w:cs="Arial"/>
          <w:i/>
          <w:iCs/>
          <w:color w:val="000000"/>
          <w:kern w:val="0"/>
          <w:sz w:val="21"/>
          <w:szCs w:val="21"/>
        </w:rPr>
        <w:t>Prepare consolidated worksheet when cost exceeds book value</w:t>
      </w:r>
      <w:r w:rsidRPr="00974CC6">
        <w:rPr>
          <w:rFonts w:ascii="Arial" w:hAnsi="Arial" w:cs="Arial"/>
          <w:color w:val="000000"/>
          <w:kern w:val="0"/>
          <w:sz w:val="21"/>
          <w:szCs w:val="21"/>
        </w:rPr>
        <w:t>.</w:t>
      </w:r>
    </w:p>
    <w:p w:rsidR="003D3339" w:rsidRPr="00974CC6" w:rsidRDefault="003D3339" w:rsidP="00E42064">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7)</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Data for the Lennon and Ono</w:t>
      </w:r>
      <w:r w:rsidR="00090FA6" w:rsidRPr="00974CC6">
        <w:rPr>
          <w:rFonts w:ascii="Arial" w:hAnsi="Arial" w:cs="Arial"/>
          <w:color w:val="000000"/>
          <w:kern w:val="0"/>
          <w:sz w:val="21"/>
          <w:szCs w:val="21"/>
        </w:rPr>
        <w:t xml:space="preserve"> corporations are presented in </w:t>
      </w:r>
      <w:r w:rsidRPr="00974CC6">
        <w:rPr>
          <w:rFonts w:ascii="Arial" w:hAnsi="Arial" w:cs="Arial"/>
          <w:color w:val="000000"/>
          <w:kern w:val="0"/>
          <w:sz w:val="21"/>
          <w:szCs w:val="21"/>
        </w:rPr>
        <w:t>E12-13. Assume that instead of paying</w:t>
      </w:r>
      <w:r w:rsidR="00F93864" w:rsidRPr="00974CC6">
        <w:rPr>
          <w:rFonts w:ascii="Arial" w:hAnsi="Arial" w:cs="Arial"/>
          <w:color w:val="000000"/>
          <w:kern w:val="0"/>
          <w:sz w:val="21"/>
          <w:szCs w:val="21"/>
        </w:rPr>
        <w:t xml:space="preserve"> </w:t>
      </w:r>
      <w:r w:rsidR="00090FA6" w:rsidRPr="00974CC6">
        <w:rPr>
          <w:rFonts w:ascii="Arial" w:hAnsi="Arial" w:cs="Arial"/>
          <w:color w:val="000000"/>
          <w:kern w:val="0"/>
          <w:sz w:val="21"/>
          <w:szCs w:val="21"/>
        </w:rPr>
        <w:t>£</w:t>
      </w:r>
      <w:r w:rsidRPr="00974CC6">
        <w:rPr>
          <w:rFonts w:ascii="Arial" w:hAnsi="Arial" w:cs="Arial"/>
          <w:color w:val="000000"/>
          <w:kern w:val="0"/>
          <w:sz w:val="21"/>
          <w:szCs w:val="21"/>
        </w:rPr>
        <w:t xml:space="preserve">220,000 in cash for Ono </w:t>
      </w:r>
      <w:r w:rsidR="00090FA6" w:rsidRPr="00974CC6">
        <w:rPr>
          <w:rFonts w:ascii="Arial" w:hAnsi="Arial" w:cs="Arial"/>
          <w:color w:val="000000"/>
          <w:kern w:val="0"/>
          <w:sz w:val="21"/>
          <w:szCs w:val="21"/>
        </w:rPr>
        <w:t>Ltd</w:t>
      </w:r>
      <w:r w:rsidRPr="00974CC6">
        <w:rPr>
          <w:rFonts w:ascii="Arial" w:hAnsi="Arial" w:cs="Arial"/>
          <w:color w:val="000000"/>
          <w:kern w:val="0"/>
          <w:sz w:val="21"/>
          <w:szCs w:val="21"/>
        </w:rPr>
        <w:t xml:space="preserve">., Lennon Corporation pays </w:t>
      </w:r>
      <w:r w:rsidR="00090FA6" w:rsidRPr="00974CC6">
        <w:rPr>
          <w:rFonts w:ascii="Arial" w:hAnsi="Arial" w:cs="Arial"/>
          <w:color w:val="000000"/>
          <w:kern w:val="0"/>
          <w:sz w:val="21"/>
          <w:szCs w:val="21"/>
        </w:rPr>
        <w:t>£</w:t>
      </w:r>
      <w:r w:rsidRPr="00974CC6">
        <w:rPr>
          <w:rFonts w:ascii="Arial" w:hAnsi="Arial" w:cs="Arial"/>
          <w:color w:val="000000"/>
          <w:kern w:val="0"/>
          <w:sz w:val="21"/>
          <w:szCs w:val="21"/>
        </w:rPr>
        <w:t>225,000 in cash. Thus, at the acquisition</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date, the assets of Lennon Corporation are current assets </w:t>
      </w:r>
      <w:r w:rsidR="00090FA6" w:rsidRPr="00974CC6">
        <w:rPr>
          <w:rFonts w:ascii="Arial" w:hAnsi="Arial" w:cs="Arial"/>
          <w:color w:val="000000"/>
          <w:kern w:val="0"/>
          <w:sz w:val="21"/>
          <w:szCs w:val="21"/>
        </w:rPr>
        <w:t>£</w:t>
      </w:r>
      <w:r w:rsidRPr="00974CC6">
        <w:rPr>
          <w:rFonts w:ascii="Arial" w:hAnsi="Arial" w:cs="Arial"/>
          <w:color w:val="000000"/>
          <w:kern w:val="0"/>
          <w:sz w:val="21"/>
          <w:szCs w:val="21"/>
        </w:rPr>
        <w:t xml:space="preserve">55,000, investment in Ono </w:t>
      </w:r>
      <w:r w:rsidR="00090FA6" w:rsidRPr="00974CC6">
        <w:rPr>
          <w:rFonts w:ascii="Arial" w:hAnsi="Arial" w:cs="Arial"/>
          <w:color w:val="000000"/>
          <w:kern w:val="0"/>
          <w:sz w:val="21"/>
          <w:szCs w:val="21"/>
        </w:rPr>
        <w:t>Ltd</w:t>
      </w:r>
      <w:r w:rsidRPr="00974CC6">
        <w:rPr>
          <w:rFonts w:ascii="Arial" w:hAnsi="Arial" w:cs="Arial"/>
          <w:color w:val="000000"/>
          <w:kern w:val="0"/>
          <w:sz w:val="21"/>
          <w:szCs w:val="21"/>
        </w:rPr>
        <w:t>. ordinary</w:t>
      </w:r>
      <w:r w:rsidR="00F9386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shares </w:t>
      </w:r>
      <w:r w:rsidR="00090FA6" w:rsidRPr="00974CC6">
        <w:rPr>
          <w:rFonts w:ascii="Arial" w:hAnsi="Arial" w:cs="Arial"/>
          <w:color w:val="000000"/>
          <w:kern w:val="0"/>
          <w:sz w:val="21"/>
          <w:szCs w:val="21"/>
        </w:rPr>
        <w:t>£</w:t>
      </w:r>
      <w:r w:rsidRPr="00974CC6">
        <w:rPr>
          <w:rFonts w:ascii="Arial" w:hAnsi="Arial" w:cs="Arial"/>
          <w:color w:val="000000"/>
          <w:kern w:val="0"/>
          <w:sz w:val="21"/>
          <w:szCs w:val="21"/>
        </w:rPr>
        <w:t xml:space="preserve">225,000, and plant and equipment (net) </w:t>
      </w:r>
      <w:r w:rsidR="00090FA6" w:rsidRPr="00974CC6">
        <w:rPr>
          <w:rFonts w:ascii="Arial" w:hAnsi="Arial" w:cs="Arial"/>
          <w:color w:val="000000"/>
          <w:kern w:val="0"/>
          <w:sz w:val="21"/>
          <w:szCs w:val="21"/>
        </w:rPr>
        <w:t>£</w:t>
      </w:r>
      <w:r w:rsidRPr="00974CC6">
        <w:rPr>
          <w:rFonts w:ascii="Arial" w:hAnsi="Arial" w:cs="Arial"/>
          <w:color w:val="000000"/>
          <w:kern w:val="0"/>
          <w:sz w:val="21"/>
          <w:szCs w:val="21"/>
        </w:rPr>
        <w:t>300,000.</w:t>
      </w:r>
    </w:p>
    <w:p w:rsidR="003D3339" w:rsidRPr="00974CC6" w:rsidRDefault="003D3339"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D3339" w:rsidRPr="00974CC6" w:rsidRDefault="003D3339" w:rsidP="00E42064">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Prepare a worksheet for a consolidated statement of financial position.</w:t>
      </w:r>
    </w:p>
    <w:p w:rsidR="00F93864" w:rsidRPr="00974CC6" w:rsidRDefault="00F93864">
      <w:pPr>
        <w:widowControl/>
        <w:rPr>
          <w:rFonts w:ascii="Arial" w:hAnsi="Arial" w:cs="Arial"/>
          <w:color w:val="000000"/>
          <w:kern w:val="0"/>
          <w:sz w:val="21"/>
          <w:szCs w:val="21"/>
        </w:rPr>
      </w:pPr>
      <w:r w:rsidRPr="00974CC6">
        <w:rPr>
          <w:rFonts w:ascii="Arial" w:hAnsi="Arial" w:cs="Arial"/>
          <w:color w:val="000000"/>
          <w:kern w:val="0"/>
          <w:sz w:val="21"/>
          <w:szCs w:val="21"/>
        </w:rPr>
        <w:br w:type="page"/>
      </w:r>
    </w:p>
    <w:p w:rsidR="003A5D8C" w:rsidRPr="00974CC6" w:rsidRDefault="003A5D8C" w:rsidP="003A5D8C">
      <w:pPr>
        <w:autoSpaceDE w:val="0"/>
        <w:autoSpaceDN w:val="0"/>
        <w:adjustRightInd w:val="0"/>
        <w:rPr>
          <w:rFonts w:ascii="Arial" w:hAnsi="Arial" w:cs="Arial"/>
          <w:color w:val="6C6865"/>
          <w:kern w:val="0"/>
          <w:sz w:val="30"/>
          <w:szCs w:val="30"/>
        </w:rPr>
      </w:pPr>
      <w:r w:rsidRPr="00974CC6">
        <w:rPr>
          <w:rFonts w:ascii="Arial" w:hAnsi="Arial" w:cs="Arial"/>
          <w:color w:val="6C6865"/>
          <w:kern w:val="0"/>
          <w:sz w:val="30"/>
          <w:szCs w:val="30"/>
        </w:rPr>
        <w:lastRenderedPageBreak/>
        <w:t>PROBLEMS: SET A AND PROBLEMS: SET B</w:t>
      </w:r>
    </w:p>
    <w:p w:rsidR="003A5D8C" w:rsidRPr="00974CC6" w:rsidRDefault="003A5D8C" w:rsidP="003A5D8C">
      <w:pPr>
        <w:autoSpaceDE w:val="0"/>
        <w:autoSpaceDN w:val="0"/>
        <w:adjustRightInd w:val="0"/>
        <w:rPr>
          <w:rFonts w:ascii="Arial" w:hAnsi="Arial" w:cs="Arial"/>
          <w:b/>
          <w:color w:val="4F6F92"/>
          <w:kern w:val="0"/>
          <w:szCs w:val="24"/>
        </w:rPr>
      </w:pPr>
      <w:r w:rsidRPr="00974CC6">
        <w:rPr>
          <w:rFonts w:ascii="Arial" w:hAnsi="Arial" w:cs="Arial"/>
          <w:b/>
          <w:color w:val="4F6F92"/>
          <w:kern w:val="0"/>
          <w:szCs w:val="24"/>
        </w:rPr>
        <w:t>Problems: Set A</w:t>
      </w:r>
    </w:p>
    <w:p w:rsidR="003A5D8C" w:rsidRPr="00974CC6" w:rsidRDefault="003A5D8C" w:rsidP="00144AFD">
      <w:pPr>
        <w:autoSpaceDE w:val="0"/>
        <w:autoSpaceDN w:val="0"/>
        <w:adjustRightInd w:val="0"/>
        <w:ind w:left="851" w:hangingChars="405" w:hanging="851"/>
        <w:rPr>
          <w:rFonts w:ascii="Arial" w:hAnsi="Arial" w:cs="Arial"/>
          <w:color w:val="000000"/>
          <w:kern w:val="0"/>
          <w:sz w:val="21"/>
          <w:szCs w:val="21"/>
        </w:rPr>
      </w:pPr>
      <w:r w:rsidRPr="00974CC6">
        <w:rPr>
          <w:rFonts w:ascii="Arial" w:hAnsi="Arial" w:cs="Arial"/>
          <w:b/>
          <w:bCs/>
          <w:color w:val="B21117"/>
          <w:kern w:val="0"/>
          <w:sz w:val="21"/>
          <w:szCs w:val="21"/>
        </w:rPr>
        <w:t xml:space="preserve">P12-1A </w:t>
      </w:r>
      <w:r w:rsidRPr="00974CC6">
        <w:rPr>
          <w:rFonts w:ascii="Arial" w:hAnsi="Arial" w:cs="Arial"/>
          <w:i/>
          <w:iCs/>
          <w:color w:val="000000"/>
          <w:kern w:val="0"/>
          <w:sz w:val="21"/>
          <w:szCs w:val="21"/>
        </w:rPr>
        <w:t>Journalize debt investment transactions and show financial statement presentation</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2, 5, 6)</w:t>
      </w:r>
    </w:p>
    <w:p w:rsidR="003A5D8C" w:rsidRPr="00974CC6" w:rsidRDefault="003A5D8C" w:rsidP="00DE5496">
      <w:pPr>
        <w:autoSpaceDE w:val="0"/>
        <w:autoSpaceDN w:val="0"/>
        <w:adjustRightInd w:val="0"/>
        <w:spacing w:afterLines="3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Yuen Long </w:t>
      </w:r>
      <w:proofErr w:type="spellStart"/>
      <w:r w:rsidRPr="00974CC6">
        <w:rPr>
          <w:rFonts w:ascii="Arial" w:hAnsi="Arial" w:cs="Arial"/>
          <w:color w:val="000000"/>
          <w:kern w:val="0"/>
          <w:sz w:val="21"/>
          <w:szCs w:val="21"/>
        </w:rPr>
        <w:t>Carecenters</w:t>
      </w:r>
      <w:proofErr w:type="spellEnd"/>
      <w:r w:rsidRPr="00974CC6">
        <w:rPr>
          <w:rFonts w:ascii="Arial" w:hAnsi="Arial" w:cs="Arial"/>
          <w:color w:val="000000"/>
          <w:kern w:val="0"/>
          <w:sz w:val="21"/>
          <w:szCs w:val="21"/>
        </w:rPr>
        <w:t xml:space="preserve"> </w:t>
      </w:r>
      <w:r w:rsidR="00FC44B2" w:rsidRPr="00974CC6">
        <w:rPr>
          <w:rFonts w:ascii="Arial" w:hAnsi="Arial" w:cs="Arial"/>
          <w:color w:val="000000"/>
          <w:kern w:val="0"/>
          <w:sz w:val="21"/>
          <w:szCs w:val="21"/>
        </w:rPr>
        <w:t>Ltd</w:t>
      </w:r>
      <w:r w:rsidRPr="00974CC6">
        <w:rPr>
          <w:rFonts w:ascii="Arial" w:hAnsi="Arial" w:cs="Arial"/>
          <w:color w:val="000000"/>
          <w:kern w:val="0"/>
          <w:sz w:val="21"/>
          <w:szCs w:val="21"/>
        </w:rPr>
        <w:t>. provides financing and capital to the health-care industry, with a</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particular focus on nursing homes for the elderly. The following selected transactions relate to bonds</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acquired as an investment by Yuen Long, whose fiscal year ends on December 31.</w:t>
      </w:r>
    </w:p>
    <w:tbl>
      <w:tblPr>
        <w:tblStyle w:val="a7"/>
        <w:tblW w:w="767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92"/>
        <w:gridCol w:w="6680"/>
      </w:tblGrid>
      <w:tr w:rsidR="00FC44B2" w:rsidRPr="00974CC6" w:rsidTr="000C4509">
        <w:tc>
          <w:tcPr>
            <w:tcW w:w="992" w:type="dxa"/>
          </w:tcPr>
          <w:p w:rsidR="00FC44B2" w:rsidRPr="00974CC6" w:rsidRDefault="00FC44B2" w:rsidP="000C4509">
            <w:pPr>
              <w:autoSpaceDE w:val="0"/>
              <w:autoSpaceDN w:val="0"/>
              <w:adjustRightInd w:val="0"/>
              <w:spacing w:line="0" w:lineRule="atLeast"/>
              <w:rPr>
                <w:rFonts w:ascii="Arial" w:hAnsi="Arial" w:cs="Arial"/>
                <w:b/>
                <w:bCs/>
                <w:color w:val="000000"/>
                <w:kern w:val="0"/>
                <w:sz w:val="21"/>
                <w:szCs w:val="21"/>
                <w:u w:val="single"/>
              </w:rPr>
            </w:pPr>
            <w:r w:rsidRPr="00974CC6">
              <w:rPr>
                <w:rFonts w:ascii="Arial" w:hAnsi="Arial" w:cs="Arial"/>
                <w:b/>
                <w:bCs/>
                <w:color w:val="000000"/>
                <w:kern w:val="0"/>
                <w:sz w:val="21"/>
                <w:szCs w:val="21"/>
                <w:u w:val="single"/>
              </w:rPr>
              <w:t>2017</w:t>
            </w:r>
          </w:p>
        </w:tc>
        <w:tc>
          <w:tcPr>
            <w:tcW w:w="6680" w:type="dxa"/>
          </w:tcPr>
          <w:p w:rsidR="00FC44B2" w:rsidRPr="00974CC6" w:rsidRDefault="00FC44B2" w:rsidP="000C4509">
            <w:pPr>
              <w:autoSpaceDE w:val="0"/>
              <w:autoSpaceDN w:val="0"/>
              <w:adjustRightInd w:val="0"/>
              <w:spacing w:line="0" w:lineRule="atLeast"/>
              <w:rPr>
                <w:rFonts w:ascii="Arial" w:hAnsi="Arial" w:cs="Arial"/>
                <w:b/>
                <w:bCs/>
                <w:color w:val="000000"/>
                <w:kern w:val="0"/>
                <w:sz w:val="21"/>
                <w:szCs w:val="21"/>
              </w:rPr>
            </w:pPr>
          </w:p>
        </w:tc>
      </w:tr>
      <w:tr w:rsidR="00FC44B2" w:rsidRPr="00974CC6" w:rsidTr="000C4509">
        <w:tc>
          <w:tcPr>
            <w:tcW w:w="992" w:type="dxa"/>
          </w:tcPr>
          <w:p w:rsidR="00FC44B2" w:rsidRPr="00974CC6" w:rsidRDefault="00FC44B2"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Jan.  1</w:t>
            </w:r>
          </w:p>
        </w:tc>
        <w:tc>
          <w:tcPr>
            <w:tcW w:w="6680" w:type="dxa"/>
          </w:tcPr>
          <w:p w:rsidR="00FC44B2" w:rsidRPr="00974CC6" w:rsidRDefault="000C4509"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Purchased at face value HK$2,000,000 of Franco Nursing Centers, Inc., 10-year, 8% bonds dated January 1, 2017, directly from Franco.</w:t>
            </w:r>
          </w:p>
        </w:tc>
      </w:tr>
      <w:tr w:rsidR="00FC44B2" w:rsidRPr="00974CC6" w:rsidTr="000C4509">
        <w:tc>
          <w:tcPr>
            <w:tcW w:w="992" w:type="dxa"/>
          </w:tcPr>
          <w:p w:rsidR="00FC44B2" w:rsidRPr="00974CC6" w:rsidRDefault="000C4509"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Dec. 31</w:t>
            </w:r>
          </w:p>
        </w:tc>
        <w:tc>
          <w:tcPr>
            <w:tcW w:w="6680" w:type="dxa"/>
          </w:tcPr>
          <w:p w:rsidR="00FC44B2" w:rsidRPr="00974CC6" w:rsidRDefault="000C4509"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Accrual of interest at year-end on the Franco bonds.</w:t>
            </w:r>
          </w:p>
        </w:tc>
      </w:tr>
    </w:tbl>
    <w:p w:rsidR="003A5D8C" w:rsidRPr="00974CC6" w:rsidRDefault="003A5D8C" w:rsidP="00DE5496">
      <w:pPr>
        <w:autoSpaceDE w:val="0"/>
        <w:autoSpaceDN w:val="0"/>
        <w:adjustRightInd w:val="0"/>
        <w:spacing w:beforeLines="30" w:afterLines="30"/>
        <w:ind w:leftChars="354" w:left="850"/>
        <w:rPr>
          <w:rFonts w:ascii="Arial" w:hAnsi="Arial" w:cs="Arial"/>
          <w:color w:val="000000"/>
          <w:kern w:val="0"/>
          <w:sz w:val="21"/>
          <w:szCs w:val="21"/>
        </w:rPr>
      </w:pPr>
      <w:r w:rsidRPr="00974CC6">
        <w:rPr>
          <w:rFonts w:ascii="Arial" w:hAnsi="Arial" w:cs="Arial"/>
          <w:color w:val="000000"/>
          <w:kern w:val="0"/>
          <w:sz w:val="21"/>
          <w:szCs w:val="21"/>
        </w:rPr>
        <w:t>(Assume that all intervening transactions and adjustments have been properly recorded and that the</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number of bonds owned has not changed from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to December 31, 201</w:t>
      </w:r>
      <w:r w:rsidR="00FC44B2" w:rsidRPr="00974CC6">
        <w:rPr>
          <w:rFonts w:ascii="Arial" w:hAnsi="Arial" w:cs="Arial"/>
          <w:color w:val="000000"/>
          <w:kern w:val="0"/>
          <w:sz w:val="21"/>
          <w:szCs w:val="21"/>
        </w:rPr>
        <w:t>9</w:t>
      </w:r>
      <w:r w:rsidRPr="00974CC6">
        <w:rPr>
          <w:rFonts w:ascii="Arial" w:hAnsi="Arial" w:cs="Arial"/>
          <w:color w:val="000000"/>
          <w:kern w:val="0"/>
          <w:sz w:val="21"/>
          <w:szCs w:val="21"/>
        </w:rPr>
        <w:t>.)</w:t>
      </w:r>
    </w:p>
    <w:tbl>
      <w:tblPr>
        <w:tblStyle w:val="a7"/>
        <w:tblW w:w="767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92"/>
        <w:gridCol w:w="6680"/>
      </w:tblGrid>
      <w:tr w:rsidR="000C4509" w:rsidRPr="00974CC6" w:rsidTr="000C4509">
        <w:tc>
          <w:tcPr>
            <w:tcW w:w="992" w:type="dxa"/>
          </w:tcPr>
          <w:p w:rsidR="000C4509" w:rsidRPr="00974CC6" w:rsidRDefault="000C4509" w:rsidP="000C4509">
            <w:pPr>
              <w:autoSpaceDE w:val="0"/>
              <w:autoSpaceDN w:val="0"/>
              <w:adjustRightInd w:val="0"/>
              <w:rPr>
                <w:rFonts w:ascii="Arial" w:hAnsi="Arial" w:cs="Arial"/>
                <w:b/>
                <w:bCs/>
                <w:color w:val="000000"/>
                <w:kern w:val="0"/>
                <w:sz w:val="21"/>
                <w:szCs w:val="21"/>
                <w:u w:val="single"/>
              </w:rPr>
            </w:pPr>
            <w:r w:rsidRPr="00974CC6">
              <w:rPr>
                <w:rFonts w:ascii="Arial" w:hAnsi="Arial" w:cs="Arial"/>
                <w:b/>
                <w:bCs/>
                <w:color w:val="000000"/>
                <w:kern w:val="0"/>
                <w:sz w:val="21"/>
                <w:szCs w:val="21"/>
                <w:u w:val="single"/>
              </w:rPr>
              <w:t>2020</w:t>
            </w:r>
          </w:p>
        </w:tc>
        <w:tc>
          <w:tcPr>
            <w:tcW w:w="6680" w:type="dxa"/>
          </w:tcPr>
          <w:p w:rsidR="000C4509" w:rsidRPr="00974CC6" w:rsidRDefault="000C4509" w:rsidP="000C4509">
            <w:pPr>
              <w:autoSpaceDE w:val="0"/>
              <w:autoSpaceDN w:val="0"/>
              <w:adjustRightInd w:val="0"/>
              <w:rPr>
                <w:rFonts w:ascii="Arial" w:hAnsi="Arial" w:cs="Arial"/>
                <w:b/>
                <w:bCs/>
                <w:color w:val="000000"/>
                <w:kern w:val="0"/>
                <w:sz w:val="21"/>
                <w:szCs w:val="21"/>
                <w:u w:val="single"/>
              </w:rPr>
            </w:pPr>
          </w:p>
        </w:tc>
      </w:tr>
      <w:tr w:rsidR="000C4509" w:rsidRPr="00974CC6" w:rsidTr="000C4509">
        <w:tc>
          <w:tcPr>
            <w:tcW w:w="992" w:type="dxa"/>
          </w:tcPr>
          <w:p w:rsidR="000C4509" w:rsidRPr="00974CC6" w:rsidRDefault="000C4509"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Jan.  1</w:t>
            </w:r>
          </w:p>
        </w:tc>
        <w:tc>
          <w:tcPr>
            <w:tcW w:w="6680" w:type="dxa"/>
          </w:tcPr>
          <w:p w:rsidR="000C4509" w:rsidRPr="00974CC6" w:rsidRDefault="000C4509"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Received the semiannual interest on the Franco bonds.</w:t>
            </w:r>
          </w:p>
        </w:tc>
      </w:tr>
      <w:tr w:rsidR="000C4509" w:rsidRPr="00974CC6" w:rsidTr="000C4509">
        <w:tc>
          <w:tcPr>
            <w:tcW w:w="992" w:type="dxa"/>
          </w:tcPr>
          <w:p w:rsidR="000C4509" w:rsidRPr="00974CC6" w:rsidRDefault="000C4509"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Jan.  1</w:t>
            </w:r>
          </w:p>
        </w:tc>
        <w:tc>
          <w:tcPr>
            <w:tcW w:w="6680" w:type="dxa"/>
          </w:tcPr>
          <w:p w:rsidR="000C4509" w:rsidRPr="00974CC6" w:rsidRDefault="000C4509"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Sold HK$1,000,000 Franco bonds at 105.</w:t>
            </w:r>
          </w:p>
        </w:tc>
      </w:tr>
      <w:tr w:rsidR="000C4509" w:rsidRPr="00974CC6" w:rsidTr="000C4509">
        <w:tc>
          <w:tcPr>
            <w:tcW w:w="992" w:type="dxa"/>
          </w:tcPr>
          <w:p w:rsidR="000C4509" w:rsidRPr="00974CC6" w:rsidRDefault="000C4509"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Dec. 31</w:t>
            </w:r>
          </w:p>
        </w:tc>
        <w:tc>
          <w:tcPr>
            <w:tcW w:w="6680" w:type="dxa"/>
          </w:tcPr>
          <w:p w:rsidR="000C4509" w:rsidRPr="00974CC6" w:rsidRDefault="000C4509" w:rsidP="00DE5496">
            <w:pPr>
              <w:autoSpaceDE w:val="0"/>
              <w:autoSpaceDN w:val="0"/>
              <w:adjustRightInd w:val="0"/>
              <w:spacing w:beforeLines="20" w:line="0" w:lineRule="atLeast"/>
              <w:rPr>
                <w:rFonts w:ascii="Arial" w:hAnsi="Arial" w:cs="Arial"/>
                <w:b/>
                <w:bCs/>
                <w:color w:val="000000"/>
                <w:kern w:val="0"/>
                <w:sz w:val="21"/>
                <w:szCs w:val="21"/>
              </w:rPr>
            </w:pPr>
            <w:r w:rsidRPr="00974CC6">
              <w:rPr>
                <w:rFonts w:ascii="Arial" w:hAnsi="Arial" w:cs="Arial"/>
                <w:color w:val="000000"/>
                <w:kern w:val="0"/>
                <w:sz w:val="21"/>
                <w:szCs w:val="21"/>
              </w:rPr>
              <w:t>Accrual of interest at year-end on the Franco bonds.</w:t>
            </w:r>
          </w:p>
        </w:tc>
      </w:tr>
    </w:tbl>
    <w:p w:rsidR="003A5D8C" w:rsidRPr="00974CC6" w:rsidRDefault="003A5D8C"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A5D8C" w:rsidRPr="00974CC6" w:rsidRDefault="003A5D8C" w:rsidP="000C4509">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(a) Journalize the listed transactions for the years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and 20</w:t>
      </w:r>
      <w:r w:rsidR="000C4509" w:rsidRPr="00974CC6">
        <w:rPr>
          <w:rFonts w:ascii="Arial" w:hAnsi="Arial" w:cs="Arial"/>
          <w:color w:val="000000"/>
          <w:kern w:val="0"/>
          <w:sz w:val="21"/>
          <w:szCs w:val="21"/>
        </w:rPr>
        <w:t>20</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0"/>
        <w:rPr>
          <w:rFonts w:ascii="Arial" w:hAnsi="Arial" w:cs="Arial"/>
          <w:color w:val="0095D8"/>
          <w:kern w:val="0"/>
          <w:sz w:val="21"/>
          <w:szCs w:val="21"/>
        </w:rPr>
      </w:pPr>
      <w:r w:rsidRPr="00974CC6">
        <w:rPr>
          <w:rFonts w:ascii="Arial" w:hAnsi="Arial" w:cs="Arial"/>
          <w:color w:val="0095D8"/>
          <w:kern w:val="0"/>
          <w:sz w:val="21"/>
          <w:szCs w:val="21"/>
        </w:rPr>
        <w:t>Gain on sale of debt investments HK$</w:t>
      </w:r>
      <w:r w:rsidR="000C4509" w:rsidRPr="00974CC6">
        <w:rPr>
          <w:rFonts w:ascii="Arial" w:hAnsi="Arial" w:cs="Arial"/>
          <w:color w:val="0095D8"/>
          <w:kern w:val="0"/>
          <w:sz w:val="21"/>
          <w:szCs w:val="21"/>
        </w:rPr>
        <w:t>5</w:t>
      </w:r>
      <w:r w:rsidRPr="00974CC6">
        <w:rPr>
          <w:rFonts w:ascii="Arial" w:hAnsi="Arial" w:cs="Arial"/>
          <w:color w:val="0095D8"/>
          <w:kern w:val="0"/>
          <w:sz w:val="21"/>
          <w:szCs w:val="21"/>
        </w:rPr>
        <w:t>0,000</w:t>
      </w:r>
    </w:p>
    <w:p w:rsidR="003A5D8C" w:rsidRPr="00974CC6" w:rsidRDefault="003A5D8C" w:rsidP="000C4509">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(b) Show the statement of financial position presentation of the bonds and interest receivable at</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Assume the investments are considered long-term.</w:t>
      </w:r>
    </w:p>
    <w:p w:rsidR="006F0986" w:rsidRPr="00974CC6" w:rsidRDefault="006F0986" w:rsidP="003A5D8C">
      <w:pPr>
        <w:autoSpaceDE w:val="0"/>
        <w:autoSpaceDN w:val="0"/>
        <w:adjustRightInd w:val="0"/>
        <w:rPr>
          <w:rFonts w:ascii="Arial" w:hAnsi="Arial" w:cs="Arial"/>
          <w:b/>
          <w:bCs/>
          <w:color w:val="B21117"/>
          <w:kern w:val="0"/>
          <w:sz w:val="21"/>
          <w:szCs w:val="21"/>
        </w:rPr>
      </w:pPr>
    </w:p>
    <w:p w:rsidR="003A5D8C" w:rsidRPr="00974CC6" w:rsidRDefault="003A5D8C" w:rsidP="00144AFD">
      <w:pPr>
        <w:autoSpaceDE w:val="0"/>
        <w:autoSpaceDN w:val="0"/>
        <w:adjustRightInd w:val="0"/>
        <w:ind w:left="851" w:hangingChars="405" w:hanging="851"/>
        <w:rPr>
          <w:rFonts w:ascii="Arial" w:hAnsi="Arial" w:cs="Arial"/>
          <w:color w:val="000000"/>
          <w:kern w:val="0"/>
          <w:sz w:val="21"/>
          <w:szCs w:val="21"/>
        </w:rPr>
      </w:pPr>
      <w:r w:rsidRPr="00974CC6">
        <w:rPr>
          <w:rFonts w:ascii="Arial" w:hAnsi="Arial" w:cs="Arial"/>
          <w:b/>
          <w:bCs/>
          <w:color w:val="B21117"/>
          <w:kern w:val="0"/>
          <w:sz w:val="21"/>
          <w:szCs w:val="21"/>
        </w:rPr>
        <w:t xml:space="preserve">P12-2A </w:t>
      </w:r>
      <w:r w:rsidRPr="00974CC6">
        <w:rPr>
          <w:rFonts w:ascii="Arial" w:hAnsi="Arial" w:cs="Arial"/>
          <w:i/>
          <w:iCs/>
          <w:color w:val="000000"/>
          <w:kern w:val="0"/>
          <w:sz w:val="21"/>
          <w:szCs w:val="21"/>
        </w:rPr>
        <w:t>Journalize investment transactions, prepare adjusting entry, and show statement presentation</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2, 3, 5, 6)</w:t>
      </w:r>
    </w:p>
    <w:p w:rsidR="003A5D8C" w:rsidRPr="00974CC6" w:rsidRDefault="003A5D8C" w:rsidP="00144AFD">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In January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the management of Stefan Company </w:t>
      </w:r>
      <w:r w:rsidR="000C4509" w:rsidRPr="00974CC6">
        <w:rPr>
          <w:rFonts w:ascii="Arial" w:hAnsi="Arial" w:cs="Arial"/>
          <w:color w:val="000000"/>
          <w:kern w:val="0"/>
          <w:sz w:val="21"/>
          <w:szCs w:val="21"/>
        </w:rPr>
        <w:t xml:space="preserve">SE </w:t>
      </w:r>
      <w:r w:rsidRPr="00974CC6">
        <w:rPr>
          <w:rFonts w:ascii="Arial" w:hAnsi="Arial" w:cs="Arial"/>
          <w:color w:val="000000"/>
          <w:kern w:val="0"/>
          <w:sz w:val="21"/>
          <w:szCs w:val="21"/>
        </w:rPr>
        <w:t>concludes that it has sufficient cash to permit</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some short-term investments in debt and share securities. During the year, the following transactions</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occurred.</w:t>
      </w:r>
    </w:p>
    <w:p w:rsidR="003A5D8C" w:rsidRPr="00974CC6" w:rsidRDefault="003A5D8C" w:rsidP="00DE5496">
      <w:pPr>
        <w:tabs>
          <w:tab w:val="left" w:pos="1418"/>
          <w:tab w:val="left" w:pos="1843"/>
        </w:tabs>
        <w:autoSpaceDE w:val="0"/>
        <w:autoSpaceDN w:val="0"/>
        <w:adjustRightInd w:val="0"/>
        <w:spacing w:beforeLines="3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Feb.</w:t>
      </w:r>
      <w:proofErr w:type="gramEnd"/>
      <w:r w:rsidRPr="00974CC6">
        <w:rPr>
          <w:rFonts w:ascii="Arial" w:hAnsi="Arial" w:cs="Arial"/>
          <w:color w:val="000000"/>
          <w:kern w:val="0"/>
          <w:sz w:val="21"/>
          <w:szCs w:val="21"/>
        </w:rPr>
        <w:t xml:space="preserve">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600 ordinary shares of Superior for </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32,400.</w:t>
      </w:r>
    </w:p>
    <w:p w:rsidR="003A5D8C" w:rsidRPr="00974CC6" w:rsidRDefault="003A5D8C" w:rsidP="000C4509">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Mar.</w:t>
      </w:r>
      <w:proofErr w:type="gramEnd"/>
      <w:r w:rsidRPr="00974CC6">
        <w:rPr>
          <w:rFonts w:ascii="Arial" w:hAnsi="Arial" w:cs="Arial"/>
          <w:color w:val="000000"/>
          <w:kern w:val="0"/>
          <w:sz w:val="21"/>
          <w:szCs w:val="21"/>
        </w:rPr>
        <w:t xml:space="preserve">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800 ordinary shares of </w:t>
      </w:r>
      <w:proofErr w:type="spellStart"/>
      <w:r w:rsidRPr="00974CC6">
        <w:rPr>
          <w:rFonts w:ascii="Arial" w:hAnsi="Arial" w:cs="Arial"/>
          <w:color w:val="000000"/>
          <w:kern w:val="0"/>
          <w:sz w:val="21"/>
          <w:szCs w:val="21"/>
        </w:rPr>
        <w:t>Pawlik</w:t>
      </w:r>
      <w:proofErr w:type="spellEnd"/>
      <w:r w:rsidRPr="00974CC6">
        <w:rPr>
          <w:rFonts w:ascii="Arial" w:hAnsi="Arial" w:cs="Arial"/>
          <w:color w:val="000000"/>
          <w:kern w:val="0"/>
          <w:sz w:val="21"/>
          <w:szCs w:val="21"/>
        </w:rPr>
        <w:t xml:space="preserve"> for </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20,400.</w:t>
      </w:r>
    </w:p>
    <w:p w:rsidR="003A5D8C" w:rsidRPr="00974CC6" w:rsidRDefault="003A5D8C" w:rsidP="000C4509">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974CC6">
        <w:rPr>
          <w:rFonts w:ascii="Arial" w:hAnsi="Arial" w:cs="Arial"/>
          <w:color w:val="000000"/>
          <w:kern w:val="0"/>
          <w:sz w:val="21"/>
          <w:szCs w:val="21"/>
        </w:rPr>
        <w:t>Apr.</w:t>
      </w:r>
      <w:proofErr w:type="gramEnd"/>
      <w:r w:rsidRPr="00974CC6">
        <w:rPr>
          <w:rFonts w:ascii="Arial" w:hAnsi="Arial" w:cs="Arial"/>
          <w:color w:val="000000"/>
          <w:kern w:val="0"/>
          <w:sz w:val="21"/>
          <w:szCs w:val="21"/>
        </w:rPr>
        <w:t xml:space="preserve">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50 </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 xml:space="preserve">1,000, 7% Venice bonds for </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50,000. Interest is payable</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semiannually on April 1 and October 1.</w:t>
      </w:r>
    </w:p>
    <w:p w:rsidR="003A5D8C" w:rsidRPr="00974CC6" w:rsidRDefault="003A5D8C" w:rsidP="00EA2697">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974CC6">
        <w:rPr>
          <w:rFonts w:ascii="Arial" w:hAnsi="Arial" w:cs="Arial"/>
          <w:color w:val="000000"/>
          <w:kern w:val="0"/>
          <w:sz w:val="21"/>
          <w:szCs w:val="21"/>
        </w:rPr>
        <w:t xml:space="preserve">July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0C4509"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a cash dividend of </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 xml:space="preserve">0.60 per share on the Superior ordinary </w:t>
      </w:r>
      <w:r w:rsidRPr="00974CC6">
        <w:rPr>
          <w:rFonts w:ascii="Arial" w:hAnsi="Arial" w:cs="Arial"/>
          <w:color w:val="000000"/>
          <w:kern w:val="0"/>
          <w:sz w:val="21"/>
          <w:szCs w:val="21"/>
        </w:rPr>
        <w:lastRenderedPageBreak/>
        <w:t>shares.</w:t>
      </w:r>
    </w:p>
    <w:p w:rsidR="003A5D8C" w:rsidRPr="00974CC6" w:rsidRDefault="003A5D8C" w:rsidP="000C4509">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Aug.</w:t>
      </w:r>
      <w:proofErr w:type="gramEnd"/>
      <w:r w:rsidRPr="00974CC6">
        <w:rPr>
          <w:rFonts w:ascii="Arial" w:hAnsi="Arial" w:cs="Arial"/>
          <w:color w:val="000000"/>
          <w:kern w:val="0"/>
          <w:sz w:val="21"/>
          <w:szCs w:val="21"/>
        </w:rPr>
        <w:t xml:space="preserve">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Sold 200 ordinary shares of Superior at </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57 per share.</w:t>
      </w:r>
    </w:p>
    <w:p w:rsidR="003A5D8C" w:rsidRPr="00974CC6" w:rsidRDefault="003A5D8C" w:rsidP="000C4509">
      <w:pPr>
        <w:tabs>
          <w:tab w:val="left" w:pos="1843"/>
        </w:tabs>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Sept.</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1</w:t>
      </w:r>
      <w:r w:rsidR="006F0986" w:rsidRPr="00974CC6">
        <w:rPr>
          <w:rFonts w:ascii="Arial" w:hAnsi="Arial" w:cs="Arial"/>
          <w:color w:val="000000"/>
          <w:kern w:val="0"/>
          <w:sz w:val="21"/>
          <w:szCs w:val="21"/>
        </w:rPr>
        <w:t xml:space="preserve"> </w:t>
      </w:r>
      <w:r w:rsidR="000C4509"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a </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 xml:space="preserve">1 per share cash dividend on the </w:t>
      </w:r>
      <w:proofErr w:type="spellStart"/>
      <w:r w:rsidRPr="00974CC6">
        <w:rPr>
          <w:rFonts w:ascii="Arial" w:hAnsi="Arial" w:cs="Arial"/>
          <w:color w:val="000000"/>
          <w:kern w:val="0"/>
          <w:sz w:val="21"/>
          <w:szCs w:val="21"/>
        </w:rPr>
        <w:t>Pawlik</w:t>
      </w:r>
      <w:proofErr w:type="spellEnd"/>
      <w:r w:rsidRPr="00974CC6">
        <w:rPr>
          <w:rFonts w:ascii="Arial" w:hAnsi="Arial" w:cs="Arial"/>
          <w:color w:val="000000"/>
          <w:kern w:val="0"/>
          <w:sz w:val="21"/>
          <w:szCs w:val="21"/>
        </w:rPr>
        <w:t xml:space="preserve"> ordinary shares.</w:t>
      </w:r>
    </w:p>
    <w:p w:rsidR="003A5D8C" w:rsidRPr="00974CC6" w:rsidRDefault="003A5D8C" w:rsidP="000C4509">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Oct.</w:t>
      </w:r>
      <w:proofErr w:type="gramEnd"/>
      <w:r w:rsidRPr="00974CC6">
        <w:rPr>
          <w:rFonts w:ascii="Arial" w:hAnsi="Arial" w:cs="Arial"/>
          <w:color w:val="000000"/>
          <w:kern w:val="0"/>
          <w:sz w:val="21"/>
          <w:szCs w:val="21"/>
        </w:rPr>
        <w:t xml:space="preserve">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Received the semiannual interest on the Venice bonds.</w:t>
      </w:r>
    </w:p>
    <w:p w:rsidR="003A5D8C" w:rsidRPr="00974CC6" w:rsidRDefault="003A5D8C" w:rsidP="000C4509">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Oct.</w:t>
      </w:r>
      <w:proofErr w:type="gramEnd"/>
      <w:r w:rsidRPr="00974CC6">
        <w:rPr>
          <w:rFonts w:ascii="Arial" w:hAnsi="Arial" w:cs="Arial"/>
          <w:color w:val="000000"/>
          <w:kern w:val="0"/>
          <w:sz w:val="21"/>
          <w:szCs w:val="21"/>
        </w:rPr>
        <w:t xml:space="preserve">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0C4509" w:rsidRPr="00974CC6">
        <w:rPr>
          <w:rFonts w:ascii="Arial" w:hAnsi="Arial" w:cs="Arial"/>
          <w:color w:val="000000"/>
          <w:kern w:val="0"/>
          <w:sz w:val="21"/>
          <w:szCs w:val="21"/>
        </w:rPr>
        <w:tab/>
      </w:r>
      <w:r w:rsidRPr="00974CC6">
        <w:rPr>
          <w:rFonts w:ascii="Arial" w:hAnsi="Arial" w:cs="Arial"/>
          <w:color w:val="000000"/>
          <w:kern w:val="0"/>
          <w:sz w:val="21"/>
          <w:szCs w:val="21"/>
        </w:rPr>
        <w:t>Sold the Venice bonds for</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49,000.</w:t>
      </w:r>
    </w:p>
    <w:p w:rsidR="003A5D8C" w:rsidRPr="00974CC6" w:rsidRDefault="003A5D8C" w:rsidP="00DE5496">
      <w:pPr>
        <w:autoSpaceDE w:val="0"/>
        <w:autoSpaceDN w:val="0"/>
        <w:adjustRightInd w:val="0"/>
        <w:spacing w:beforeLines="3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At December 31, the fair value of the Superior ordinary shares was </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55 per share. The fair value of the</w:t>
      </w:r>
      <w:r w:rsidR="006F0986" w:rsidRPr="00974CC6">
        <w:rPr>
          <w:rFonts w:ascii="Arial" w:hAnsi="Arial" w:cs="Arial"/>
          <w:color w:val="000000"/>
          <w:kern w:val="0"/>
          <w:sz w:val="21"/>
          <w:szCs w:val="21"/>
        </w:rPr>
        <w:t xml:space="preserve"> </w:t>
      </w:r>
      <w:proofErr w:type="spellStart"/>
      <w:r w:rsidRPr="00974CC6">
        <w:rPr>
          <w:rFonts w:ascii="Arial" w:hAnsi="Arial" w:cs="Arial"/>
          <w:color w:val="000000"/>
          <w:kern w:val="0"/>
          <w:sz w:val="21"/>
          <w:szCs w:val="21"/>
        </w:rPr>
        <w:t>Pawlik</w:t>
      </w:r>
      <w:proofErr w:type="spellEnd"/>
      <w:r w:rsidRPr="00974CC6">
        <w:rPr>
          <w:rFonts w:ascii="Arial" w:hAnsi="Arial" w:cs="Arial"/>
          <w:color w:val="000000"/>
          <w:kern w:val="0"/>
          <w:sz w:val="21"/>
          <w:szCs w:val="21"/>
        </w:rPr>
        <w:t xml:space="preserve"> ordinary shares was </w:t>
      </w:r>
      <w:r w:rsidR="000C4509" w:rsidRPr="00974CC6">
        <w:rPr>
          <w:rFonts w:ascii="Arial" w:hAnsi="Arial" w:cs="Arial"/>
          <w:color w:val="000000"/>
          <w:kern w:val="0"/>
          <w:sz w:val="21"/>
          <w:szCs w:val="21"/>
        </w:rPr>
        <w:t>€</w:t>
      </w:r>
      <w:r w:rsidRPr="00974CC6">
        <w:rPr>
          <w:rFonts w:ascii="Arial" w:hAnsi="Arial" w:cs="Arial"/>
          <w:color w:val="000000"/>
          <w:kern w:val="0"/>
          <w:sz w:val="21"/>
          <w:szCs w:val="21"/>
        </w:rPr>
        <w:t>24 per share.</w:t>
      </w:r>
    </w:p>
    <w:p w:rsidR="003A5D8C" w:rsidRPr="00974CC6" w:rsidRDefault="003A5D8C"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A5D8C" w:rsidRPr="00974CC6" w:rsidRDefault="003A5D8C" w:rsidP="00EA2697">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(a) Journalize the transactions and post to the accounts Debt Investments and Share Investments. (Use</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the T-account form.)</w:t>
      </w:r>
    </w:p>
    <w:p w:rsidR="003D3339" w:rsidRPr="00974CC6" w:rsidRDefault="003A5D8C" w:rsidP="00144AFD">
      <w:pPr>
        <w:autoSpaceDE w:val="0"/>
        <w:autoSpaceDN w:val="0"/>
        <w:adjustRightInd w:val="0"/>
        <w:ind w:leftChars="354" w:left="850"/>
        <w:rPr>
          <w:rFonts w:ascii="Arial" w:hAnsi="Arial" w:cs="Arial"/>
          <w:color w:val="0095D8"/>
          <w:kern w:val="0"/>
          <w:sz w:val="21"/>
          <w:szCs w:val="21"/>
        </w:rPr>
      </w:pPr>
      <w:r w:rsidRPr="00974CC6">
        <w:rPr>
          <w:rFonts w:ascii="Arial" w:hAnsi="Arial" w:cs="Arial"/>
          <w:color w:val="0095D8"/>
          <w:kern w:val="0"/>
          <w:sz w:val="21"/>
          <w:szCs w:val="21"/>
        </w:rPr>
        <w:t xml:space="preserve">Gain on sale of share investments </w:t>
      </w:r>
      <w:r w:rsidR="00EA2697" w:rsidRPr="00974CC6">
        <w:rPr>
          <w:rFonts w:ascii="Arial" w:hAnsi="Arial" w:cs="Arial"/>
          <w:color w:val="0095D8"/>
          <w:kern w:val="0"/>
          <w:sz w:val="21"/>
          <w:szCs w:val="21"/>
        </w:rPr>
        <w:t>€</w:t>
      </w:r>
      <w:r w:rsidRPr="00974CC6">
        <w:rPr>
          <w:rFonts w:ascii="Arial" w:hAnsi="Arial" w:cs="Arial"/>
          <w:color w:val="0095D8"/>
          <w:kern w:val="0"/>
          <w:sz w:val="21"/>
          <w:szCs w:val="21"/>
        </w:rPr>
        <w:t>600</w:t>
      </w:r>
    </w:p>
    <w:p w:rsidR="003A5D8C" w:rsidRPr="00974CC6" w:rsidRDefault="006F0986" w:rsidP="00EA2697">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w:t>
      </w:r>
      <w:r w:rsidR="003A5D8C" w:rsidRPr="00974CC6">
        <w:rPr>
          <w:rFonts w:ascii="Arial" w:hAnsi="Arial" w:cs="Arial"/>
          <w:color w:val="000000"/>
          <w:kern w:val="0"/>
          <w:sz w:val="21"/>
          <w:szCs w:val="21"/>
        </w:rPr>
        <w:t xml:space="preserve">Prepare the adjusting entry at December 31, </w:t>
      </w:r>
      <w:r w:rsidR="00FC44B2" w:rsidRPr="00974CC6">
        <w:rPr>
          <w:rFonts w:ascii="Arial" w:hAnsi="Arial" w:cs="Arial"/>
          <w:color w:val="000000"/>
          <w:kern w:val="0"/>
          <w:sz w:val="21"/>
          <w:szCs w:val="21"/>
        </w:rPr>
        <w:t>2017</w:t>
      </w:r>
      <w:r w:rsidR="003A5D8C" w:rsidRPr="00974CC6">
        <w:rPr>
          <w:rFonts w:ascii="Arial" w:hAnsi="Arial" w:cs="Arial"/>
          <w:color w:val="000000"/>
          <w:kern w:val="0"/>
          <w:sz w:val="21"/>
          <w:szCs w:val="21"/>
        </w:rPr>
        <w:t>, to report the investment securities at fair value.</w:t>
      </w:r>
      <w:r w:rsidRPr="00974CC6">
        <w:rPr>
          <w:rFonts w:ascii="Arial" w:hAnsi="Arial" w:cs="Arial"/>
          <w:color w:val="000000"/>
          <w:kern w:val="0"/>
          <w:sz w:val="21"/>
          <w:szCs w:val="21"/>
        </w:rPr>
        <w:t xml:space="preserve"> </w:t>
      </w:r>
      <w:r w:rsidR="003A5D8C" w:rsidRPr="00974CC6">
        <w:rPr>
          <w:rFonts w:ascii="Arial" w:hAnsi="Arial" w:cs="Arial"/>
          <w:color w:val="000000"/>
          <w:kern w:val="0"/>
          <w:sz w:val="21"/>
          <w:szCs w:val="21"/>
        </w:rPr>
        <w:t>All securities are considered to be trading securities.</w:t>
      </w:r>
    </w:p>
    <w:p w:rsidR="003A5D8C" w:rsidRPr="00974CC6" w:rsidRDefault="003A5D8C" w:rsidP="00EA2697">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(c) Show the statement of financial position presentation of investment securities at December 31,</w:t>
      </w:r>
      <w:r w:rsidR="006F0986" w:rsidRPr="00974CC6">
        <w:rPr>
          <w:rFonts w:ascii="Arial" w:hAnsi="Arial" w:cs="Arial"/>
          <w:color w:val="000000"/>
          <w:kern w:val="0"/>
          <w:sz w:val="21"/>
          <w:szCs w:val="21"/>
        </w:rPr>
        <w:t xml:space="preserve">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w:t>
      </w:r>
    </w:p>
    <w:p w:rsidR="003A5D8C" w:rsidRPr="00974CC6" w:rsidRDefault="003A5D8C" w:rsidP="00EA2697">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(d) Identify the income statement accounts and give the statement classification of each account.</w:t>
      </w:r>
    </w:p>
    <w:p w:rsidR="006F0986" w:rsidRPr="00974CC6" w:rsidRDefault="006F0986" w:rsidP="003A5D8C">
      <w:pPr>
        <w:autoSpaceDE w:val="0"/>
        <w:autoSpaceDN w:val="0"/>
        <w:adjustRightInd w:val="0"/>
        <w:rPr>
          <w:rFonts w:ascii="Arial" w:hAnsi="Arial" w:cs="Arial"/>
          <w:color w:val="000000"/>
          <w:kern w:val="0"/>
          <w:sz w:val="21"/>
          <w:szCs w:val="21"/>
        </w:rPr>
      </w:pPr>
    </w:p>
    <w:p w:rsidR="003A5D8C" w:rsidRPr="00974CC6" w:rsidRDefault="003A5D8C" w:rsidP="003A5D8C">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P12-3A </w:t>
      </w:r>
      <w:r w:rsidRPr="00974CC6">
        <w:rPr>
          <w:rFonts w:ascii="Arial" w:hAnsi="Arial" w:cs="Arial"/>
          <w:i/>
          <w:iCs/>
          <w:color w:val="000000"/>
          <w:kern w:val="0"/>
          <w:sz w:val="21"/>
          <w:szCs w:val="21"/>
        </w:rPr>
        <w:t>Journalize transactions and adjusting entry for share investments</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3, 5, 6)</w:t>
      </w:r>
    </w:p>
    <w:p w:rsidR="003A5D8C" w:rsidRPr="00974CC6" w:rsidRDefault="003A5D8C" w:rsidP="00DE5496">
      <w:pPr>
        <w:autoSpaceDE w:val="0"/>
        <w:autoSpaceDN w:val="0"/>
        <w:adjustRightInd w:val="0"/>
        <w:spacing w:after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On December 31, </w:t>
      </w:r>
      <w:r w:rsidR="00FC44B2" w:rsidRPr="00974CC6">
        <w:rPr>
          <w:rFonts w:ascii="Arial" w:hAnsi="Arial" w:cs="Arial"/>
          <w:color w:val="000000"/>
          <w:kern w:val="0"/>
          <w:sz w:val="21"/>
          <w:szCs w:val="21"/>
        </w:rPr>
        <w:t>2016</w:t>
      </w:r>
      <w:r w:rsidRPr="00974CC6">
        <w:rPr>
          <w:rFonts w:ascii="Arial" w:hAnsi="Arial" w:cs="Arial"/>
          <w:color w:val="000000"/>
          <w:kern w:val="0"/>
          <w:sz w:val="21"/>
          <w:szCs w:val="21"/>
        </w:rPr>
        <w:t>, Ogallala Associates owned the following securities, held as a long-term</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investment. The securities are not held for influence or control of the investee.</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644"/>
        <w:gridCol w:w="567"/>
        <w:gridCol w:w="737"/>
        <w:gridCol w:w="424"/>
        <w:gridCol w:w="903"/>
      </w:tblGrid>
      <w:tr w:rsidR="00EA2697" w:rsidRPr="00974CC6" w:rsidTr="00C8283D">
        <w:trPr>
          <w:jc w:val="center"/>
        </w:trPr>
        <w:tc>
          <w:tcPr>
            <w:tcW w:w="1644" w:type="dxa"/>
            <w:tcBorders>
              <w:bottom w:val="single" w:sz="4" w:space="0" w:color="auto"/>
            </w:tcBorders>
            <w:vAlign w:val="center"/>
          </w:tcPr>
          <w:p w:rsidR="003A5D8C" w:rsidRPr="00974CC6" w:rsidRDefault="00EA2697" w:rsidP="00EA2697">
            <w:pPr>
              <w:autoSpaceDE w:val="0"/>
              <w:autoSpaceDN w:val="0"/>
              <w:adjustRightInd w:val="0"/>
              <w:spacing w:line="0" w:lineRule="atLeast"/>
              <w:jc w:val="center"/>
              <w:rPr>
                <w:rFonts w:ascii="Arial" w:hAnsi="Arial" w:cs="Arial"/>
                <w:color w:val="000000"/>
                <w:kern w:val="0"/>
                <w:sz w:val="21"/>
                <w:szCs w:val="21"/>
              </w:rPr>
            </w:pPr>
            <w:r w:rsidRPr="00974CC6">
              <w:rPr>
                <w:rFonts w:ascii="Arial" w:hAnsi="Arial" w:cs="Arial"/>
                <w:b/>
                <w:bCs/>
                <w:kern w:val="0"/>
                <w:sz w:val="21"/>
                <w:szCs w:val="21"/>
              </w:rPr>
              <w:t>Ordinary Shares</w:t>
            </w:r>
          </w:p>
        </w:tc>
        <w:tc>
          <w:tcPr>
            <w:tcW w:w="567" w:type="dxa"/>
            <w:vAlign w:val="center"/>
          </w:tcPr>
          <w:p w:rsidR="003A5D8C" w:rsidRPr="00974CC6" w:rsidRDefault="003A5D8C" w:rsidP="00EA2697">
            <w:pPr>
              <w:autoSpaceDE w:val="0"/>
              <w:autoSpaceDN w:val="0"/>
              <w:adjustRightInd w:val="0"/>
              <w:spacing w:line="0" w:lineRule="atLeast"/>
              <w:jc w:val="center"/>
              <w:rPr>
                <w:rFonts w:ascii="Arial" w:hAnsi="Arial" w:cs="Arial"/>
                <w:color w:val="000000"/>
                <w:kern w:val="0"/>
                <w:sz w:val="21"/>
                <w:szCs w:val="21"/>
              </w:rPr>
            </w:pPr>
          </w:p>
        </w:tc>
        <w:tc>
          <w:tcPr>
            <w:tcW w:w="737" w:type="dxa"/>
            <w:tcBorders>
              <w:bottom w:val="single" w:sz="4" w:space="0" w:color="auto"/>
            </w:tcBorders>
            <w:vAlign w:val="center"/>
          </w:tcPr>
          <w:p w:rsidR="003A5D8C" w:rsidRPr="00974CC6" w:rsidRDefault="00EA2697" w:rsidP="00EA2697">
            <w:pPr>
              <w:autoSpaceDE w:val="0"/>
              <w:autoSpaceDN w:val="0"/>
              <w:adjustRightInd w:val="0"/>
              <w:spacing w:line="0" w:lineRule="atLeast"/>
              <w:jc w:val="center"/>
              <w:rPr>
                <w:rFonts w:ascii="Arial" w:hAnsi="Arial" w:cs="Arial"/>
                <w:color w:val="000000"/>
                <w:kern w:val="0"/>
                <w:sz w:val="21"/>
                <w:szCs w:val="21"/>
              </w:rPr>
            </w:pPr>
            <w:r w:rsidRPr="00974CC6">
              <w:rPr>
                <w:rFonts w:ascii="Arial" w:hAnsi="Arial" w:cs="Arial"/>
                <w:b/>
                <w:bCs/>
                <w:kern w:val="0"/>
                <w:sz w:val="21"/>
                <w:szCs w:val="21"/>
              </w:rPr>
              <w:t>Shares</w:t>
            </w:r>
          </w:p>
        </w:tc>
        <w:tc>
          <w:tcPr>
            <w:tcW w:w="424" w:type="dxa"/>
            <w:vAlign w:val="center"/>
          </w:tcPr>
          <w:p w:rsidR="003A5D8C" w:rsidRPr="00974CC6" w:rsidRDefault="003A5D8C" w:rsidP="00EA2697">
            <w:pPr>
              <w:autoSpaceDE w:val="0"/>
              <w:autoSpaceDN w:val="0"/>
              <w:adjustRightInd w:val="0"/>
              <w:spacing w:line="0" w:lineRule="atLeast"/>
              <w:jc w:val="center"/>
              <w:rPr>
                <w:rFonts w:ascii="Arial" w:hAnsi="Arial" w:cs="Arial"/>
                <w:color w:val="000000"/>
                <w:kern w:val="0"/>
                <w:sz w:val="21"/>
                <w:szCs w:val="21"/>
              </w:rPr>
            </w:pPr>
          </w:p>
        </w:tc>
        <w:tc>
          <w:tcPr>
            <w:tcW w:w="903" w:type="dxa"/>
            <w:tcBorders>
              <w:bottom w:val="single" w:sz="4" w:space="0" w:color="auto"/>
            </w:tcBorders>
            <w:vAlign w:val="center"/>
          </w:tcPr>
          <w:p w:rsidR="003A5D8C" w:rsidRPr="00974CC6" w:rsidRDefault="00EA2697" w:rsidP="00EA2697">
            <w:pPr>
              <w:autoSpaceDE w:val="0"/>
              <w:autoSpaceDN w:val="0"/>
              <w:adjustRightInd w:val="0"/>
              <w:spacing w:line="0" w:lineRule="atLeast"/>
              <w:jc w:val="center"/>
              <w:rPr>
                <w:rFonts w:ascii="Arial" w:hAnsi="Arial" w:cs="Arial"/>
                <w:color w:val="000000"/>
                <w:kern w:val="0"/>
                <w:sz w:val="21"/>
                <w:szCs w:val="21"/>
              </w:rPr>
            </w:pPr>
            <w:r w:rsidRPr="00974CC6">
              <w:rPr>
                <w:rFonts w:ascii="Arial" w:hAnsi="Arial" w:cs="Arial"/>
                <w:b/>
                <w:bCs/>
                <w:kern w:val="0"/>
                <w:sz w:val="21"/>
                <w:szCs w:val="21"/>
              </w:rPr>
              <w:t>Cost</w:t>
            </w:r>
          </w:p>
        </w:tc>
      </w:tr>
      <w:tr w:rsidR="00EA2697" w:rsidRPr="00974CC6" w:rsidTr="00C8283D">
        <w:trPr>
          <w:jc w:val="center"/>
        </w:trPr>
        <w:tc>
          <w:tcPr>
            <w:tcW w:w="1644" w:type="dxa"/>
            <w:tcBorders>
              <w:top w:val="single" w:sz="4" w:space="0" w:color="auto"/>
            </w:tcBorders>
            <w:vAlign w:val="center"/>
          </w:tcPr>
          <w:p w:rsidR="003A5D8C" w:rsidRPr="00974CC6" w:rsidRDefault="00EA2697"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Carlene Co.</w:t>
            </w:r>
          </w:p>
        </w:tc>
        <w:tc>
          <w:tcPr>
            <w:tcW w:w="567" w:type="dxa"/>
            <w:vAlign w:val="center"/>
          </w:tcPr>
          <w:p w:rsidR="003A5D8C" w:rsidRPr="00974CC6" w:rsidRDefault="003A5D8C" w:rsidP="00DE5496">
            <w:pPr>
              <w:autoSpaceDE w:val="0"/>
              <w:autoSpaceDN w:val="0"/>
              <w:adjustRightInd w:val="0"/>
              <w:spacing w:beforeLines="20" w:line="0" w:lineRule="atLeast"/>
              <w:jc w:val="center"/>
              <w:rPr>
                <w:rFonts w:ascii="Arial" w:hAnsi="Arial" w:cs="Arial"/>
                <w:color w:val="000000"/>
                <w:kern w:val="0"/>
                <w:sz w:val="21"/>
                <w:szCs w:val="21"/>
              </w:rPr>
            </w:pPr>
          </w:p>
        </w:tc>
        <w:tc>
          <w:tcPr>
            <w:tcW w:w="737" w:type="dxa"/>
            <w:tcBorders>
              <w:top w:val="single" w:sz="4" w:space="0" w:color="auto"/>
            </w:tcBorders>
            <w:vAlign w:val="center"/>
          </w:tcPr>
          <w:p w:rsidR="003A5D8C" w:rsidRPr="00974CC6" w:rsidRDefault="00EA2697" w:rsidP="00DE5496">
            <w:pPr>
              <w:autoSpaceDE w:val="0"/>
              <w:autoSpaceDN w:val="0"/>
              <w:adjustRightInd w:val="0"/>
              <w:spacing w:beforeLines="20" w:line="0" w:lineRule="atLeast"/>
              <w:jc w:val="center"/>
              <w:rPr>
                <w:rFonts w:ascii="Arial" w:hAnsi="Arial" w:cs="Arial"/>
                <w:color w:val="000000"/>
                <w:kern w:val="0"/>
                <w:sz w:val="21"/>
                <w:szCs w:val="21"/>
              </w:rPr>
            </w:pPr>
            <w:r w:rsidRPr="00974CC6">
              <w:rPr>
                <w:rFonts w:ascii="Arial" w:hAnsi="Arial" w:cs="Arial"/>
                <w:color w:val="000000"/>
                <w:kern w:val="0"/>
                <w:sz w:val="21"/>
                <w:szCs w:val="21"/>
              </w:rPr>
              <w:t>2,000</w:t>
            </w:r>
          </w:p>
        </w:tc>
        <w:tc>
          <w:tcPr>
            <w:tcW w:w="424" w:type="dxa"/>
            <w:vAlign w:val="center"/>
          </w:tcPr>
          <w:p w:rsidR="003A5D8C" w:rsidRPr="00974CC6" w:rsidRDefault="003A5D8C" w:rsidP="00DE5496">
            <w:pPr>
              <w:autoSpaceDE w:val="0"/>
              <w:autoSpaceDN w:val="0"/>
              <w:adjustRightInd w:val="0"/>
              <w:spacing w:beforeLines="20" w:line="0" w:lineRule="atLeast"/>
              <w:jc w:val="right"/>
              <w:rPr>
                <w:rFonts w:ascii="Arial" w:hAnsi="Arial" w:cs="Arial"/>
                <w:color w:val="000000"/>
                <w:kern w:val="0"/>
                <w:sz w:val="21"/>
                <w:szCs w:val="21"/>
              </w:rPr>
            </w:pPr>
          </w:p>
        </w:tc>
        <w:tc>
          <w:tcPr>
            <w:tcW w:w="903" w:type="dxa"/>
            <w:tcBorders>
              <w:top w:val="single" w:sz="4" w:space="0" w:color="auto"/>
            </w:tcBorders>
            <w:vAlign w:val="center"/>
          </w:tcPr>
          <w:p w:rsidR="003A5D8C" w:rsidRPr="00974CC6" w:rsidRDefault="00EA2697" w:rsidP="00C8283D">
            <w:pPr>
              <w:autoSpaceDE w:val="0"/>
              <w:autoSpaceDN w:val="0"/>
              <w:adjustRightInd w:val="0"/>
              <w:spacing w:beforeLines="20" w:line="0" w:lineRule="atLeast"/>
              <w:ind w:rightChars="22" w:right="53"/>
              <w:jc w:val="right"/>
              <w:rPr>
                <w:rFonts w:ascii="Arial" w:hAnsi="Arial" w:cs="Arial"/>
                <w:color w:val="000000"/>
                <w:kern w:val="0"/>
                <w:sz w:val="21"/>
                <w:szCs w:val="21"/>
              </w:rPr>
            </w:pPr>
            <w:r w:rsidRPr="00974CC6">
              <w:rPr>
                <w:rFonts w:ascii="Arial" w:hAnsi="Arial" w:cs="Arial"/>
                <w:color w:val="000000"/>
                <w:kern w:val="0"/>
                <w:sz w:val="21"/>
                <w:szCs w:val="21"/>
              </w:rPr>
              <w:t>£60,000</w:t>
            </w:r>
          </w:p>
        </w:tc>
      </w:tr>
      <w:tr w:rsidR="00EA2697" w:rsidRPr="00974CC6" w:rsidTr="00C8283D">
        <w:trPr>
          <w:jc w:val="center"/>
        </w:trPr>
        <w:tc>
          <w:tcPr>
            <w:tcW w:w="1644" w:type="dxa"/>
            <w:vAlign w:val="center"/>
          </w:tcPr>
          <w:p w:rsidR="003A5D8C" w:rsidRPr="00974CC6" w:rsidRDefault="00EA2697" w:rsidP="00DE5496">
            <w:pPr>
              <w:autoSpaceDE w:val="0"/>
              <w:autoSpaceDN w:val="0"/>
              <w:adjustRightInd w:val="0"/>
              <w:spacing w:beforeLines="10" w:line="0" w:lineRule="atLeast"/>
              <w:jc w:val="both"/>
              <w:rPr>
                <w:rFonts w:ascii="Arial" w:hAnsi="Arial" w:cs="Arial"/>
                <w:color w:val="000000"/>
                <w:kern w:val="0"/>
                <w:sz w:val="21"/>
                <w:szCs w:val="21"/>
              </w:rPr>
            </w:pPr>
            <w:r w:rsidRPr="00974CC6">
              <w:rPr>
                <w:rFonts w:ascii="Arial" w:hAnsi="Arial" w:cs="Arial"/>
                <w:kern w:val="0"/>
                <w:sz w:val="21"/>
                <w:szCs w:val="21"/>
              </w:rPr>
              <w:t>Riverdale Co.</w:t>
            </w:r>
          </w:p>
        </w:tc>
        <w:tc>
          <w:tcPr>
            <w:tcW w:w="567" w:type="dxa"/>
            <w:vAlign w:val="center"/>
          </w:tcPr>
          <w:p w:rsidR="003A5D8C" w:rsidRPr="00974CC6" w:rsidRDefault="003A5D8C" w:rsidP="00DE5496">
            <w:pPr>
              <w:autoSpaceDE w:val="0"/>
              <w:autoSpaceDN w:val="0"/>
              <w:adjustRightInd w:val="0"/>
              <w:spacing w:beforeLines="10" w:line="0" w:lineRule="atLeast"/>
              <w:jc w:val="center"/>
              <w:rPr>
                <w:rFonts w:ascii="Arial" w:hAnsi="Arial" w:cs="Arial"/>
                <w:color w:val="000000"/>
                <w:kern w:val="0"/>
                <w:sz w:val="21"/>
                <w:szCs w:val="21"/>
              </w:rPr>
            </w:pPr>
          </w:p>
        </w:tc>
        <w:tc>
          <w:tcPr>
            <w:tcW w:w="737" w:type="dxa"/>
            <w:vAlign w:val="center"/>
          </w:tcPr>
          <w:p w:rsidR="003A5D8C" w:rsidRPr="00974CC6" w:rsidRDefault="00EA2697" w:rsidP="00DE5496">
            <w:pPr>
              <w:autoSpaceDE w:val="0"/>
              <w:autoSpaceDN w:val="0"/>
              <w:adjustRightInd w:val="0"/>
              <w:spacing w:beforeLines="10" w:line="0" w:lineRule="atLeast"/>
              <w:jc w:val="center"/>
              <w:rPr>
                <w:rFonts w:ascii="Arial" w:hAnsi="Arial" w:cs="Arial"/>
                <w:color w:val="000000"/>
                <w:kern w:val="0"/>
                <w:sz w:val="21"/>
                <w:szCs w:val="21"/>
              </w:rPr>
            </w:pPr>
            <w:r w:rsidRPr="00974CC6">
              <w:rPr>
                <w:rFonts w:ascii="Arial" w:hAnsi="Arial" w:cs="Arial"/>
                <w:color w:val="000000"/>
                <w:kern w:val="0"/>
                <w:sz w:val="21"/>
                <w:szCs w:val="21"/>
              </w:rPr>
              <w:t>5,000</w:t>
            </w:r>
          </w:p>
        </w:tc>
        <w:tc>
          <w:tcPr>
            <w:tcW w:w="424" w:type="dxa"/>
            <w:vAlign w:val="center"/>
          </w:tcPr>
          <w:p w:rsidR="003A5D8C" w:rsidRPr="00974CC6" w:rsidRDefault="003A5D8C" w:rsidP="00DE5496">
            <w:pPr>
              <w:autoSpaceDE w:val="0"/>
              <w:autoSpaceDN w:val="0"/>
              <w:adjustRightInd w:val="0"/>
              <w:spacing w:beforeLines="10" w:line="0" w:lineRule="atLeast"/>
              <w:jc w:val="right"/>
              <w:rPr>
                <w:rFonts w:ascii="Arial" w:hAnsi="Arial" w:cs="Arial"/>
                <w:color w:val="000000"/>
                <w:kern w:val="0"/>
                <w:sz w:val="21"/>
                <w:szCs w:val="21"/>
              </w:rPr>
            </w:pPr>
          </w:p>
        </w:tc>
        <w:tc>
          <w:tcPr>
            <w:tcW w:w="903" w:type="dxa"/>
            <w:vAlign w:val="center"/>
          </w:tcPr>
          <w:p w:rsidR="003A5D8C" w:rsidRPr="00974CC6" w:rsidRDefault="00EA2697" w:rsidP="00C8283D">
            <w:pPr>
              <w:autoSpaceDE w:val="0"/>
              <w:autoSpaceDN w:val="0"/>
              <w:adjustRightInd w:val="0"/>
              <w:spacing w:beforeLines="10" w:line="0" w:lineRule="atLeast"/>
              <w:ind w:rightChars="22" w:right="53"/>
              <w:jc w:val="right"/>
              <w:rPr>
                <w:rFonts w:ascii="Arial" w:hAnsi="Arial" w:cs="Arial"/>
                <w:color w:val="000000"/>
                <w:kern w:val="0"/>
                <w:sz w:val="21"/>
                <w:szCs w:val="21"/>
              </w:rPr>
            </w:pPr>
            <w:r w:rsidRPr="00974CC6">
              <w:rPr>
                <w:rFonts w:ascii="Arial" w:hAnsi="Arial" w:cs="Arial"/>
                <w:color w:val="000000"/>
                <w:kern w:val="0"/>
                <w:sz w:val="21"/>
                <w:szCs w:val="21"/>
              </w:rPr>
              <w:t>45,000</w:t>
            </w:r>
          </w:p>
        </w:tc>
      </w:tr>
      <w:tr w:rsidR="00EA2697" w:rsidRPr="00974CC6" w:rsidTr="00C8283D">
        <w:trPr>
          <w:jc w:val="center"/>
        </w:trPr>
        <w:tc>
          <w:tcPr>
            <w:tcW w:w="1644" w:type="dxa"/>
            <w:vAlign w:val="center"/>
          </w:tcPr>
          <w:p w:rsidR="003A5D8C" w:rsidRPr="00974CC6" w:rsidRDefault="00EA2697" w:rsidP="00DE5496">
            <w:pPr>
              <w:autoSpaceDE w:val="0"/>
              <w:autoSpaceDN w:val="0"/>
              <w:adjustRightInd w:val="0"/>
              <w:spacing w:beforeLines="10" w:line="0" w:lineRule="atLeast"/>
              <w:jc w:val="both"/>
              <w:rPr>
                <w:rFonts w:ascii="Arial" w:hAnsi="Arial" w:cs="Arial"/>
                <w:color w:val="000000"/>
                <w:kern w:val="0"/>
                <w:sz w:val="21"/>
                <w:szCs w:val="21"/>
              </w:rPr>
            </w:pPr>
            <w:proofErr w:type="spellStart"/>
            <w:r w:rsidRPr="00974CC6">
              <w:rPr>
                <w:rFonts w:ascii="Arial" w:hAnsi="Arial" w:cs="Arial"/>
                <w:kern w:val="0"/>
                <w:sz w:val="21"/>
                <w:szCs w:val="21"/>
              </w:rPr>
              <w:t>Raczynski</w:t>
            </w:r>
            <w:proofErr w:type="spellEnd"/>
            <w:r w:rsidRPr="00974CC6">
              <w:rPr>
                <w:rFonts w:ascii="Arial" w:hAnsi="Arial" w:cs="Arial"/>
                <w:kern w:val="0"/>
                <w:sz w:val="21"/>
                <w:szCs w:val="21"/>
              </w:rPr>
              <w:t xml:space="preserve"> Co.</w:t>
            </w:r>
          </w:p>
        </w:tc>
        <w:tc>
          <w:tcPr>
            <w:tcW w:w="567" w:type="dxa"/>
            <w:vAlign w:val="center"/>
          </w:tcPr>
          <w:p w:rsidR="003A5D8C" w:rsidRPr="00974CC6" w:rsidRDefault="003A5D8C" w:rsidP="00DE5496">
            <w:pPr>
              <w:autoSpaceDE w:val="0"/>
              <w:autoSpaceDN w:val="0"/>
              <w:adjustRightInd w:val="0"/>
              <w:spacing w:beforeLines="10" w:line="0" w:lineRule="atLeast"/>
              <w:jc w:val="center"/>
              <w:rPr>
                <w:rFonts w:ascii="Arial" w:hAnsi="Arial" w:cs="Arial"/>
                <w:color w:val="000000"/>
                <w:kern w:val="0"/>
                <w:sz w:val="21"/>
                <w:szCs w:val="21"/>
              </w:rPr>
            </w:pPr>
          </w:p>
        </w:tc>
        <w:tc>
          <w:tcPr>
            <w:tcW w:w="737" w:type="dxa"/>
            <w:vAlign w:val="center"/>
          </w:tcPr>
          <w:p w:rsidR="003A5D8C" w:rsidRPr="00974CC6" w:rsidRDefault="00EA2697" w:rsidP="00DE5496">
            <w:pPr>
              <w:autoSpaceDE w:val="0"/>
              <w:autoSpaceDN w:val="0"/>
              <w:adjustRightInd w:val="0"/>
              <w:spacing w:beforeLines="10" w:line="0" w:lineRule="atLeast"/>
              <w:jc w:val="center"/>
              <w:rPr>
                <w:rFonts w:ascii="Arial" w:hAnsi="Arial" w:cs="Arial"/>
                <w:color w:val="000000"/>
                <w:kern w:val="0"/>
                <w:sz w:val="21"/>
                <w:szCs w:val="21"/>
              </w:rPr>
            </w:pPr>
            <w:r w:rsidRPr="00974CC6">
              <w:rPr>
                <w:rFonts w:ascii="Arial" w:hAnsi="Arial" w:cs="Arial"/>
                <w:color w:val="000000"/>
                <w:kern w:val="0"/>
                <w:sz w:val="21"/>
                <w:szCs w:val="21"/>
              </w:rPr>
              <w:t>1,500</w:t>
            </w:r>
          </w:p>
        </w:tc>
        <w:tc>
          <w:tcPr>
            <w:tcW w:w="424" w:type="dxa"/>
            <w:vAlign w:val="center"/>
          </w:tcPr>
          <w:p w:rsidR="003A5D8C" w:rsidRPr="00974CC6" w:rsidRDefault="003A5D8C" w:rsidP="00DE5496">
            <w:pPr>
              <w:autoSpaceDE w:val="0"/>
              <w:autoSpaceDN w:val="0"/>
              <w:adjustRightInd w:val="0"/>
              <w:spacing w:beforeLines="10" w:line="0" w:lineRule="atLeast"/>
              <w:jc w:val="right"/>
              <w:rPr>
                <w:rFonts w:ascii="Arial" w:hAnsi="Arial" w:cs="Arial"/>
                <w:color w:val="000000"/>
                <w:kern w:val="0"/>
                <w:sz w:val="21"/>
                <w:szCs w:val="21"/>
              </w:rPr>
            </w:pPr>
          </w:p>
        </w:tc>
        <w:tc>
          <w:tcPr>
            <w:tcW w:w="903" w:type="dxa"/>
            <w:vAlign w:val="center"/>
          </w:tcPr>
          <w:p w:rsidR="003A5D8C" w:rsidRPr="00974CC6" w:rsidRDefault="00EA2697" w:rsidP="00C8283D">
            <w:pPr>
              <w:autoSpaceDE w:val="0"/>
              <w:autoSpaceDN w:val="0"/>
              <w:adjustRightInd w:val="0"/>
              <w:spacing w:beforeLines="10" w:line="0" w:lineRule="atLeast"/>
              <w:ind w:rightChars="22" w:right="53"/>
              <w:jc w:val="right"/>
              <w:rPr>
                <w:rFonts w:ascii="Arial" w:hAnsi="Arial" w:cs="Arial"/>
                <w:color w:val="000000"/>
                <w:kern w:val="0"/>
                <w:sz w:val="21"/>
                <w:szCs w:val="21"/>
              </w:rPr>
            </w:pPr>
            <w:r w:rsidRPr="00974CC6">
              <w:rPr>
                <w:rFonts w:ascii="Arial" w:hAnsi="Arial" w:cs="Arial"/>
                <w:color w:val="000000"/>
                <w:kern w:val="0"/>
                <w:sz w:val="21"/>
                <w:szCs w:val="21"/>
              </w:rPr>
              <w:t>30,000</w:t>
            </w:r>
          </w:p>
        </w:tc>
      </w:tr>
    </w:tbl>
    <w:p w:rsidR="003A5D8C" w:rsidRPr="00974CC6" w:rsidRDefault="003A5D8C" w:rsidP="00DE5496">
      <w:pPr>
        <w:autoSpaceDE w:val="0"/>
        <w:autoSpaceDN w:val="0"/>
        <w:adjustRightInd w:val="0"/>
        <w:spacing w:before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On December 31, </w:t>
      </w:r>
      <w:r w:rsidR="00FC44B2" w:rsidRPr="00974CC6">
        <w:rPr>
          <w:rFonts w:ascii="Arial" w:hAnsi="Arial" w:cs="Arial"/>
          <w:color w:val="000000"/>
          <w:kern w:val="0"/>
          <w:sz w:val="21"/>
          <w:szCs w:val="21"/>
        </w:rPr>
        <w:t>2016</w:t>
      </w:r>
      <w:r w:rsidRPr="00974CC6">
        <w:rPr>
          <w:rFonts w:ascii="Arial" w:hAnsi="Arial" w:cs="Arial"/>
          <w:color w:val="000000"/>
          <w:kern w:val="0"/>
          <w:sz w:val="21"/>
          <w:szCs w:val="21"/>
        </w:rPr>
        <w:t xml:space="preserve">, the total fair value of the securities was equal to its cost. In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the</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following transactions occurred.</w:t>
      </w:r>
    </w:p>
    <w:p w:rsidR="003A5D8C" w:rsidRPr="00974CC6" w:rsidRDefault="003A5D8C" w:rsidP="00DE5496">
      <w:pPr>
        <w:tabs>
          <w:tab w:val="left" w:pos="1418"/>
          <w:tab w:val="left" w:pos="1843"/>
        </w:tabs>
        <w:autoSpaceDE w:val="0"/>
        <w:autoSpaceDN w:val="0"/>
        <w:adjustRightInd w:val="0"/>
        <w:spacing w:beforeLines="30"/>
        <w:ind w:leftChars="354" w:left="1841" w:hangingChars="472" w:hanging="991"/>
        <w:rPr>
          <w:rFonts w:ascii="Arial" w:hAnsi="Arial" w:cs="Arial"/>
          <w:color w:val="000000"/>
          <w:kern w:val="0"/>
          <w:sz w:val="21"/>
          <w:szCs w:val="21"/>
        </w:rPr>
      </w:pPr>
      <w:r w:rsidRPr="00974CC6">
        <w:rPr>
          <w:rFonts w:ascii="Arial" w:hAnsi="Arial" w:cs="Arial"/>
          <w:color w:val="000000"/>
          <w:kern w:val="0"/>
          <w:sz w:val="21"/>
          <w:szCs w:val="21"/>
        </w:rPr>
        <w:t>Aug.</w:t>
      </w:r>
      <w:r w:rsidR="00376042"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376042"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£0.</w:t>
      </w:r>
      <w:r w:rsidR="00BC20B9" w:rsidRPr="00974CC6">
        <w:rPr>
          <w:rFonts w:ascii="Arial" w:hAnsi="Arial" w:cs="Arial"/>
          <w:color w:val="000000"/>
          <w:kern w:val="0"/>
          <w:sz w:val="21"/>
          <w:szCs w:val="21"/>
        </w:rPr>
        <w:t>7</w:t>
      </w:r>
      <w:r w:rsidRPr="00974CC6">
        <w:rPr>
          <w:rFonts w:ascii="Arial" w:hAnsi="Arial" w:cs="Arial"/>
          <w:color w:val="000000"/>
          <w:kern w:val="0"/>
          <w:sz w:val="21"/>
          <w:szCs w:val="21"/>
        </w:rPr>
        <w:t>0 per share cash dividend on Carlene Co. ordinary shares.</w:t>
      </w:r>
    </w:p>
    <w:p w:rsidR="003A5D8C" w:rsidRPr="00974CC6" w:rsidRDefault="003A5D8C" w:rsidP="00376042">
      <w:pPr>
        <w:tabs>
          <w:tab w:val="left" w:pos="1418"/>
          <w:tab w:val="left" w:pos="1843"/>
        </w:tabs>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Sept.</w:t>
      </w:r>
      <w:r w:rsidR="00376042"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376042" w:rsidRPr="00974CC6">
        <w:rPr>
          <w:rFonts w:ascii="Arial" w:hAnsi="Arial" w:cs="Arial"/>
          <w:color w:val="000000"/>
          <w:kern w:val="0"/>
          <w:sz w:val="21"/>
          <w:szCs w:val="21"/>
        </w:rPr>
        <w:tab/>
      </w:r>
      <w:r w:rsidRPr="00974CC6">
        <w:rPr>
          <w:rFonts w:ascii="Arial" w:hAnsi="Arial" w:cs="Arial"/>
          <w:color w:val="000000"/>
          <w:kern w:val="0"/>
          <w:sz w:val="21"/>
          <w:szCs w:val="21"/>
        </w:rPr>
        <w:t xml:space="preserve">Sold </w:t>
      </w:r>
      <w:r w:rsidR="00BC20B9" w:rsidRPr="00974CC6">
        <w:rPr>
          <w:rFonts w:ascii="Arial" w:hAnsi="Arial" w:cs="Arial"/>
          <w:color w:val="000000"/>
          <w:kern w:val="0"/>
          <w:sz w:val="21"/>
          <w:szCs w:val="21"/>
        </w:rPr>
        <w:t>2,0</w:t>
      </w:r>
      <w:r w:rsidRPr="00974CC6">
        <w:rPr>
          <w:rFonts w:ascii="Arial" w:hAnsi="Arial" w:cs="Arial"/>
          <w:color w:val="000000"/>
          <w:kern w:val="0"/>
          <w:sz w:val="21"/>
          <w:szCs w:val="21"/>
        </w:rPr>
        <w:t>00 ordinary shares of Riverdale Co. for cash at £8 per share.</w:t>
      </w:r>
    </w:p>
    <w:p w:rsidR="003A5D8C" w:rsidRPr="00974CC6" w:rsidRDefault="003A5D8C" w:rsidP="00376042">
      <w:pPr>
        <w:tabs>
          <w:tab w:val="left" w:pos="1418"/>
          <w:tab w:val="left" w:pos="1843"/>
        </w:tabs>
        <w:autoSpaceDE w:val="0"/>
        <w:autoSpaceDN w:val="0"/>
        <w:adjustRightInd w:val="0"/>
        <w:ind w:leftChars="354" w:left="851" w:hanging="1"/>
        <w:rPr>
          <w:rFonts w:ascii="Arial" w:hAnsi="Arial" w:cs="Arial"/>
          <w:color w:val="000000"/>
          <w:kern w:val="0"/>
          <w:sz w:val="21"/>
          <w:szCs w:val="21"/>
        </w:rPr>
      </w:pPr>
      <w:proofErr w:type="gramStart"/>
      <w:r w:rsidRPr="00974CC6">
        <w:rPr>
          <w:rFonts w:ascii="Arial" w:hAnsi="Arial" w:cs="Arial"/>
          <w:color w:val="000000"/>
          <w:kern w:val="0"/>
          <w:sz w:val="21"/>
          <w:szCs w:val="21"/>
        </w:rPr>
        <w:t>Oct.</w:t>
      </w:r>
      <w:proofErr w:type="gramEnd"/>
      <w:r w:rsidRPr="00974CC6">
        <w:rPr>
          <w:rFonts w:ascii="Arial" w:hAnsi="Arial" w:cs="Arial"/>
          <w:color w:val="000000"/>
          <w:kern w:val="0"/>
          <w:sz w:val="21"/>
          <w:szCs w:val="21"/>
        </w:rPr>
        <w:t xml:space="preserve"> </w:t>
      </w:r>
      <w:r w:rsidR="00376042"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376042" w:rsidRPr="00974CC6">
        <w:rPr>
          <w:rFonts w:ascii="Arial" w:hAnsi="Arial" w:cs="Arial"/>
          <w:color w:val="000000"/>
          <w:kern w:val="0"/>
          <w:sz w:val="21"/>
          <w:szCs w:val="21"/>
        </w:rPr>
        <w:tab/>
      </w:r>
      <w:r w:rsidRPr="00974CC6">
        <w:rPr>
          <w:rFonts w:ascii="Arial" w:hAnsi="Arial" w:cs="Arial"/>
          <w:color w:val="000000"/>
          <w:kern w:val="0"/>
          <w:sz w:val="21"/>
          <w:szCs w:val="21"/>
        </w:rPr>
        <w:t>Sold 800 ordinary shares of Carlene Co. for cash at £33 per share.</w:t>
      </w:r>
    </w:p>
    <w:p w:rsidR="003A5D8C" w:rsidRPr="00974CC6" w:rsidRDefault="003A5D8C" w:rsidP="00376042">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974CC6">
        <w:rPr>
          <w:rFonts w:ascii="Arial" w:hAnsi="Arial" w:cs="Arial"/>
          <w:color w:val="000000"/>
          <w:kern w:val="0"/>
          <w:sz w:val="21"/>
          <w:szCs w:val="21"/>
        </w:rPr>
        <w:t>Nov.</w:t>
      </w:r>
      <w:proofErr w:type="gramEnd"/>
      <w:r w:rsidR="00376042" w:rsidRPr="00974CC6">
        <w:rPr>
          <w:rFonts w:ascii="Arial" w:hAnsi="Arial" w:cs="Arial"/>
          <w:color w:val="000000"/>
          <w:kern w:val="0"/>
          <w:sz w:val="21"/>
          <w:szCs w:val="21"/>
        </w:rPr>
        <w:t xml:space="preserve"> </w:t>
      </w:r>
      <w:r w:rsidR="00376042"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376042" w:rsidRPr="00974CC6">
        <w:rPr>
          <w:rFonts w:ascii="Arial" w:hAnsi="Arial" w:cs="Arial"/>
          <w:color w:val="000000"/>
          <w:kern w:val="0"/>
          <w:sz w:val="21"/>
          <w:szCs w:val="21"/>
        </w:rPr>
        <w:tab/>
      </w:r>
      <w:r w:rsidRPr="00974CC6">
        <w:rPr>
          <w:rFonts w:ascii="Arial" w:hAnsi="Arial" w:cs="Arial"/>
          <w:color w:val="000000"/>
          <w:kern w:val="0"/>
          <w:sz w:val="21"/>
          <w:szCs w:val="21"/>
        </w:rPr>
        <w:t xml:space="preserve">Received £1 per share cash dividend on </w:t>
      </w:r>
      <w:proofErr w:type="spellStart"/>
      <w:r w:rsidRPr="00974CC6">
        <w:rPr>
          <w:rFonts w:ascii="Arial" w:hAnsi="Arial" w:cs="Arial"/>
          <w:color w:val="000000"/>
          <w:kern w:val="0"/>
          <w:sz w:val="21"/>
          <w:szCs w:val="21"/>
        </w:rPr>
        <w:t>Raczynski</w:t>
      </w:r>
      <w:proofErr w:type="spellEnd"/>
      <w:r w:rsidRPr="00974CC6">
        <w:rPr>
          <w:rFonts w:ascii="Arial" w:hAnsi="Arial" w:cs="Arial"/>
          <w:color w:val="000000"/>
          <w:kern w:val="0"/>
          <w:sz w:val="21"/>
          <w:szCs w:val="21"/>
        </w:rPr>
        <w:t xml:space="preserve"> Co. ordinary shares.</w:t>
      </w:r>
    </w:p>
    <w:p w:rsidR="003A5D8C" w:rsidRPr="00974CC6" w:rsidRDefault="003A5D8C" w:rsidP="00376042">
      <w:pPr>
        <w:tabs>
          <w:tab w:val="left" w:pos="1843"/>
        </w:tabs>
        <w:autoSpaceDE w:val="0"/>
        <w:autoSpaceDN w:val="0"/>
        <w:adjustRightInd w:val="0"/>
        <w:ind w:leftChars="354" w:left="1841" w:hangingChars="472" w:hanging="991"/>
        <w:rPr>
          <w:rFonts w:ascii="Arial" w:hAnsi="Arial" w:cs="Arial"/>
          <w:color w:val="000000"/>
          <w:kern w:val="0"/>
          <w:sz w:val="21"/>
          <w:szCs w:val="21"/>
        </w:rPr>
      </w:pPr>
      <w:r w:rsidRPr="00974CC6">
        <w:rPr>
          <w:rFonts w:ascii="Arial" w:hAnsi="Arial" w:cs="Arial"/>
          <w:color w:val="000000"/>
          <w:kern w:val="0"/>
          <w:sz w:val="21"/>
          <w:szCs w:val="21"/>
        </w:rPr>
        <w:t xml:space="preserve">Dec. 15 </w:t>
      </w:r>
      <w:r w:rsidR="00376042"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£0.</w:t>
      </w:r>
      <w:r w:rsidR="00BC20B9" w:rsidRPr="00974CC6">
        <w:rPr>
          <w:rFonts w:ascii="Arial" w:hAnsi="Arial" w:cs="Arial"/>
          <w:color w:val="000000"/>
          <w:kern w:val="0"/>
          <w:sz w:val="21"/>
          <w:szCs w:val="21"/>
        </w:rPr>
        <w:t>7</w:t>
      </w:r>
      <w:r w:rsidRPr="00974CC6">
        <w:rPr>
          <w:rFonts w:ascii="Arial" w:hAnsi="Arial" w:cs="Arial"/>
          <w:color w:val="000000"/>
          <w:kern w:val="0"/>
          <w:sz w:val="21"/>
          <w:szCs w:val="21"/>
        </w:rPr>
        <w:t>0 per share cash dividend on Carlene Co. ordinary shares.</w:t>
      </w:r>
    </w:p>
    <w:p w:rsidR="003A5D8C" w:rsidRPr="00974CC6" w:rsidRDefault="003A5D8C" w:rsidP="00376042">
      <w:pPr>
        <w:tabs>
          <w:tab w:val="left" w:pos="1843"/>
        </w:tabs>
        <w:autoSpaceDE w:val="0"/>
        <w:autoSpaceDN w:val="0"/>
        <w:adjustRightInd w:val="0"/>
        <w:ind w:leftChars="530" w:left="1839" w:hangingChars="270" w:hanging="567"/>
        <w:rPr>
          <w:rFonts w:ascii="Arial" w:hAnsi="Arial" w:cs="Arial"/>
          <w:color w:val="000000"/>
          <w:kern w:val="0"/>
          <w:sz w:val="21"/>
          <w:szCs w:val="21"/>
        </w:rPr>
      </w:pPr>
      <w:r w:rsidRPr="00974CC6">
        <w:rPr>
          <w:rFonts w:ascii="Arial" w:hAnsi="Arial" w:cs="Arial"/>
          <w:color w:val="000000"/>
          <w:kern w:val="0"/>
          <w:sz w:val="21"/>
          <w:szCs w:val="21"/>
        </w:rPr>
        <w:t>31</w:t>
      </w:r>
      <w:r w:rsidR="00376042" w:rsidRPr="00974CC6">
        <w:rPr>
          <w:rFonts w:ascii="Arial" w:hAnsi="Arial" w:cs="Arial"/>
          <w:color w:val="000000"/>
          <w:kern w:val="0"/>
          <w:sz w:val="21"/>
          <w:szCs w:val="21"/>
        </w:rPr>
        <w:tab/>
      </w:r>
      <w:r w:rsidRPr="00974CC6">
        <w:rPr>
          <w:rFonts w:ascii="Arial" w:hAnsi="Arial" w:cs="Arial"/>
          <w:color w:val="000000"/>
          <w:kern w:val="0"/>
          <w:sz w:val="21"/>
          <w:szCs w:val="21"/>
        </w:rPr>
        <w:t xml:space="preserve">Received £1 per share semiannual cash dividend on Riverdale Co. </w:t>
      </w:r>
      <w:r w:rsidRPr="00974CC6">
        <w:rPr>
          <w:rFonts w:ascii="Arial" w:hAnsi="Arial" w:cs="Arial"/>
          <w:color w:val="000000"/>
          <w:kern w:val="0"/>
          <w:sz w:val="21"/>
          <w:szCs w:val="21"/>
        </w:rPr>
        <w:lastRenderedPageBreak/>
        <w:t>ordinary shares.</w:t>
      </w:r>
    </w:p>
    <w:p w:rsidR="003A5D8C" w:rsidRPr="00974CC6" w:rsidRDefault="003A5D8C" w:rsidP="00DE5496">
      <w:pPr>
        <w:autoSpaceDE w:val="0"/>
        <w:autoSpaceDN w:val="0"/>
        <w:adjustRightInd w:val="0"/>
        <w:spacing w:beforeLines="30"/>
        <w:ind w:leftChars="354" w:left="850"/>
        <w:rPr>
          <w:rFonts w:ascii="Arial" w:hAnsi="Arial" w:cs="Arial"/>
          <w:color w:val="000000"/>
          <w:kern w:val="0"/>
          <w:sz w:val="21"/>
          <w:szCs w:val="21"/>
        </w:rPr>
      </w:pPr>
      <w:r w:rsidRPr="00974CC6">
        <w:rPr>
          <w:rFonts w:ascii="Arial" w:hAnsi="Arial" w:cs="Arial"/>
          <w:color w:val="000000"/>
          <w:kern w:val="0"/>
          <w:sz w:val="21"/>
          <w:szCs w:val="21"/>
        </w:rPr>
        <w:t>At December 31, the fair values per share of the ordinary shares were Carlene Co. £32, Riverdale Co.</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£8, and </w:t>
      </w:r>
      <w:proofErr w:type="spellStart"/>
      <w:r w:rsidRPr="00974CC6">
        <w:rPr>
          <w:rFonts w:ascii="Arial" w:hAnsi="Arial" w:cs="Arial"/>
          <w:color w:val="000000"/>
          <w:kern w:val="0"/>
          <w:sz w:val="21"/>
          <w:szCs w:val="21"/>
        </w:rPr>
        <w:t>Raczynski</w:t>
      </w:r>
      <w:proofErr w:type="spellEnd"/>
      <w:r w:rsidRPr="00974CC6">
        <w:rPr>
          <w:rFonts w:ascii="Arial" w:hAnsi="Arial" w:cs="Arial"/>
          <w:color w:val="000000"/>
          <w:kern w:val="0"/>
          <w:sz w:val="21"/>
          <w:szCs w:val="21"/>
        </w:rPr>
        <w:t xml:space="preserve"> Co. £18.</w:t>
      </w:r>
    </w:p>
    <w:p w:rsidR="003A5D8C" w:rsidRPr="00974CC6" w:rsidRDefault="003A5D8C" w:rsidP="00DE5496">
      <w:pPr>
        <w:autoSpaceDE w:val="0"/>
        <w:autoSpaceDN w:val="0"/>
        <w:adjustRightInd w:val="0"/>
        <w:spacing w:beforeLines="50"/>
        <w:ind w:leftChars="354" w:left="851" w:hanging="1"/>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A5D8C" w:rsidRPr="00974CC6" w:rsidRDefault="003A5D8C" w:rsidP="00144AFD">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(a) Journalize the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transactions and post to the account Share Investments. (Use the T-account</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form.)</w:t>
      </w:r>
    </w:p>
    <w:p w:rsidR="003A5D8C" w:rsidRPr="00974CC6" w:rsidRDefault="003A5D8C" w:rsidP="00144AFD">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(b) Prepare the adjusting entry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to show the securities at fair value. The shares</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should be classified as non-trading securities.</w:t>
      </w:r>
    </w:p>
    <w:p w:rsidR="003A5D8C" w:rsidRPr="00974CC6" w:rsidRDefault="003A5D8C" w:rsidP="00144AFD">
      <w:pPr>
        <w:autoSpaceDE w:val="0"/>
        <w:autoSpaceDN w:val="0"/>
        <w:adjustRightInd w:val="0"/>
        <w:ind w:leftChars="354" w:left="851" w:hanging="1"/>
        <w:rPr>
          <w:rFonts w:ascii="Arial" w:hAnsi="Arial" w:cs="Arial"/>
          <w:color w:val="0095D8"/>
          <w:kern w:val="0"/>
          <w:sz w:val="21"/>
          <w:szCs w:val="21"/>
        </w:rPr>
      </w:pPr>
      <w:r w:rsidRPr="00974CC6">
        <w:rPr>
          <w:rFonts w:ascii="Arial" w:hAnsi="Arial" w:cs="Arial"/>
          <w:color w:val="0095D8"/>
          <w:kern w:val="0"/>
          <w:sz w:val="21"/>
          <w:szCs w:val="21"/>
        </w:rPr>
        <w:t>Unrealized loss £4,100</w:t>
      </w:r>
    </w:p>
    <w:p w:rsidR="003A5D8C" w:rsidRPr="00974CC6" w:rsidRDefault="003A5D8C" w:rsidP="00144AFD">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(c) Show the statement of financial position presentation of the investments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At</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this date, Ogallala Associates has </w:t>
      </w:r>
      <w:proofErr w:type="gramStart"/>
      <w:r w:rsidRPr="00974CC6">
        <w:rPr>
          <w:rFonts w:ascii="Arial" w:hAnsi="Arial" w:cs="Arial"/>
          <w:color w:val="000000"/>
          <w:kern w:val="0"/>
          <w:sz w:val="21"/>
          <w:szCs w:val="21"/>
        </w:rPr>
        <w:t>share</w:t>
      </w:r>
      <w:proofErr w:type="gramEnd"/>
      <w:r w:rsidRPr="00974CC6">
        <w:rPr>
          <w:rFonts w:ascii="Arial" w:hAnsi="Arial" w:cs="Arial"/>
          <w:color w:val="000000"/>
          <w:kern w:val="0"/>
          <w:sz w:val="21"/>
          <w:szCs w:val="21"/>
        </w:rPr>
        <w:t xml:space="preserve"> capital—ordinary £1,500,000 and retained earnings</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£1,000,000.</w:t>
      </w:r>
    </w:p>
    <w:p w:rsidR="006F0986" w:rsidRPr="00974CC6" w:rsidRDefault="006F0986" w:rsidP="003A5D8C">
      <w:pPr>
        <w:autoSpaceDE w:val="0"/>
        <w:autoSpaceDN w:val="0"/>
        <w:adjustRightInd w:val="0"/>
        <w:rPr>
          <w:rFonts w:ascii="Arial" w:hAnsi="Arial" w:cs="Arial"/>
          <w:color w:val="000000"/>
          <w:kern w:val="0"/>
          <w:sz w:val="21"/>
          <w:szCs w:val="21"/>
        </w:rPr>
      </w:pPr>
    </w:p>
    <w:p w:rsidR="003A5D8C" w:rsidRPr="00974CC6" w:rsidRDefault="003A5D8C" w:rsidP="003A5D8C">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P12-4A </w:t>
      </w:r>
      <w:r w:rsidRPr="00974CC6">
        <w:rPr>
          <w:rFonts w:ascii="Arial" w:hAnsi="Arial" w:cs="Arial"/>
          <w:i/>
          <w:iCs/>
          <w:color w:val="000000"/>
          <w:kern w:val="0"/>
          <w:sz w:val="21"/>
          <w:szCs w:val="21"/>
        </w:rPr>
        <w:t>Prepare entries under the cost and equity methods, and tabulate differences</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3)</w:t>
      </w:r>
    </w:p>
    <w:p w:rsidR="003A5D8C" w:rsidRPr="00974CC6" w:rsidRDefault="003A5D8C" w:rsidP="00144AFD">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Control Alt Design </w:t>
      </w:r>
      <w:r w:rsidR="00674391" w:rsidRPr="00974CC6">
        <w:rPr>
          <w:rFonts w:ascii="Arial" w:hAnsi="Arial" w:cs="Arial"/>
          <w:color w:val="000000"/>
          <w:kern w:val="0"/>
          <w:sz w:val="21"/>
          <w:szCs w:val="21"/>
        </w:rPr>
        <w:t xml:space="preserve">Ltd. </w:t>
      </w:r>
      <w:r w:rsidRPr="00974CC6">
        <w:rPr>
          <w:rFonts w:ascii="Arial" w:hAnsi="Arial" w:cs="Arial"/>
          <w:color w:val="000000"/>
          <w:kern w:val="0"/>
          <w:sz w:val="21"/>
          <w:szCs w:val="21"/>
        </w:rPr>
        <w:t>acquired 30% of the outstanding ordinary shares of Walter Company on January 1,</w:t>
      </w:r>
      <w:r w:rsidR="006F0986" w:rsidRPr="00974CC6">
        <w:rPr>
          <w:rFonts w:ascii="Arial" w:hAnsi="Arial" w:cs="Arial"/>
          <w:color w:val="000000"/>
          <w:kern w:val="0"/>
          <w:sz w:val="21"/>
          <w:szCs w:val="21"/>
        </w:rPr>
        <w:t xml:space="preserve">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by paying </w:t>
      </w:r>
      <w:r w:rsidR="00674391" w:rsidRPr="00974CC6">
        <w:rPr>
          <w:rFonts w:ascii="Arial" w:hAnsi="Arial" w:cs="Arial"/>
          <w:color w:val="000000"/>
          <w:kern w:val="0"/>
          <w:sz w:val="21"/>
          <w:szCs w:val="21"/>
        </w:rPr>
        <w:t>£</w:t>
      </w:r>
      <w:r w:rsidRPr="00974CC6">
        <w:rPr>
          <w:rFonts w:ascii="Arial" w:hAnsi="Arial" w:cs="Arial"/>
          <w:color w:val="000000"/>
          <w:kern w:val="0"/>
          <w:sz w:val="21"/>
          <w:szCs w:val="21"/>
        </w:rPr>
        <w:t xml:space="preserve">800,000 for the 45,000 shares. Walter declared and paid </w:t>
      </w:r>
      <w:r w:rsidR="00674391" w:rsidRPr="00974CC6">
        <w:rPr>
          <w:rFonts w:ascii="Arial" w:hAnsi="Arial" w:cs="Arial"/>
          <w:color w:val="000000"/>
          <w:kern w:val="0"/>
          <w:sz w:val="21"/>
          <w:szCs w:val="21"/>
        </w:rPr>
        <w:t>£</w:t>
      </w:r>
      <w:r w:rsidRPr="00974CC6">
        <w:rPr>
          <w:rFonts w:ascii="Arial" w:hAnsi="Arial" w:cs="Arial"/>
          <w:color w:val="000000"/>
          <w:kern w:val="0"/>
          <w:sz w:val="21"/>
          <w:szCs w:val="21"/>
        </w:rPr>
        <w:t>0.30 per share cash</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dividends on March 15, June 15, September 15, and December 15,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Walter reported net income</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of </w:t>
      </w:r>
      <w:r w:rsidR="00674391" w:rsidRPr="00974CC6">
        <w:rPr>
          <w:rFonts w:ascii="Arial" w:hAnsi="Arial" w:cs="Arial"/>
          <w:color w:val="000000"/>
          <w:kern w:val="0"/>
          <w:sz w:val="21"/>
          <w:szCs w:val="21"/>
        </w:rPr>
        <w:t>£</w:t>
      </w:r>
      <w:r w:rsidRPr="00974CC6">
        <w:rPr>
          <w:rFonts w:ascii="Arial" w:hAnsi="Arial" w:cs="Arial"/>
          <w:color w:val="000000"/>
          <w:kern w:val="0"/>
          <w:sz w:val="21"/>
          <w:szCs w:val="21"/>
        </w:rPr>
        <w:t xml:space="preserve">320,000 for the year.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the market price of Walter ordinary shares was </w:t>
      </w:r>
      <w:r w:rsidR="00674391" w:rsidRPr="00974CC6">
        <w:rPr>
          <w:rFonts w:ascii="Arial" w:hAnsi="Arial" w:cs="Arial"/>
          <w:color w:val="000000"/>
          <w:kern w:val="0"/>
          <w:sz w:val="21"/>
          <w:szCs w:val="21"/>
        </w:rPr>
        <w:t>£</w:t>
      </w:r>
      <w:r w:rsidRPr="00974CC6">
        <w:rPr>
          <w:rFonts w:ascii="Arial" w:hAnsi="Arial" w:cs="Arial"/>
          <w:color w:val="000000"/>
          <w:kern w:val="0"/>
          <w:sz w:val="21"/>
          <w:szCs w:val="21"/>
        </w:rPr>
        <w:t>24</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per share.</w:t>
      </w:r>
    </w:p>
    <w:p w:rsidR="003A5D8C" w:rsidRPr="00974CC6" w:rsidRDefault="003A5D8C"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A5D8C" w:rsidRPr="00974CC6" w:rsidRDefault="003A5D8C" w:rsidP="00674391">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(a) Prepare the journal entries for Control Alt Design for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assuming Control Alt Design cannot</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exercise significant influence over Walter. Use the cost method and assume that Walter ordinary</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shares should be classified as a trading security.</w:t>
      </w:r>
    </w:p>
    <w:p w:rsidR="003A5D8C" w:rsidRPr="00974CC6" w:rsidRDefault="003A5D8C" w:rsidP="00674391">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Total dividend revenue $54,000</w:t>
      </w:r>
    </w:p>
    <w:p w:rsidR="003A5D8C" w:rsidRPr="00974CC6" w:rsidRDefault="003A5D8C" w:rsidP="00674391">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Prepare the journal entries for Control Alt Design for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assuming Control Alt Design can</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exercise significant influence over Walter. Use the equity method.</w:t>
      </w:r>
    </w:p>
    <w:p w:rsidR="003A5D8C" w:rsidRPr="00974CC6" w:rsidRDefault="003A5D8C" w:rsidP="00674391">
      <w:pPr>
        <w:autoSpaceDE w:val="0"/>
        <w:autoSpaceDN w:val="0"/>
        <w:adjustRightInd w:val="0"/>
        <w:ind w:leftChars="354" w:left="850" w:firstLineChars="135" w:firstLine="283"/>
        <w:rPr>
          <w:rFonts w:ascii="Arial" w:hAnsi="Arial" w:cs="Arial"/>
          <w:color w:val="000000"/>
          <w:kern w:val="0"/>
          <w:sz w:val="21"/>
          <w:szCs w:val="21"/>
        </w:rPr>
      </w:pPr>
      <w:r w:rsidRPr="00974CC6">
        <w:rPr>
          <w:rFonts w:ascii="Arial" w:hAnsi="Arial" w:cs="Arial"/>
          <w:color w:val="0095D8"/>
          <w:kern w:val="0"/>
          <w:sz w:val="21"/>
          <w:szCs w:val="21"/>
        </w:rPr>
        <w:t>Revenue from investments $96,000</w:t>
      </w:r>
    </w:p>
    <w:p w:rsidR="003A5D8C" w:rsidRPr="00974CC6" w:rsidRDefault="003A5D8C" w:rsidP="00674391">
      <w:pPr>
        <w:autoSpaceDE w:val="0"/>
        <w:autoSpaceDN w:val="0"/>
        <w:adjustRightInd w:val="0"/>
        <w:ind w:leftChars="354" w:left="1133" w:hangingChars="135" w:hanging="283"/>
        <w:rPr>
          <w:rFonts w:ascii="Arial" w:hAnsi="Arial" w:cs="Arial"/>
          <w:kern w:val="0"/>
          <w:sz w:val="21"/>
          <w:szCs w:val="21"/>
        </w:rPr>
      </w:pPr>
      <w:r w:rsidRPr="00974CC6">
        <w:rPr>
          <w:rFonts w:ascii="Arial" w:hAnsi="Arial" w:cs="Arial"/>
          <w:color w:val="000000"/>
          <w:kern w:val="0"/>
          <w:sz w:val="21"/>
          <w:szCs w:val="21"/>
        </w:rPr>
        <w:t xml:space="preserve">(c) </w:t>
      </w:r>
      <w:r w:rsidRPr="00974CC6">
        <w:rPr>
          <w:rFonts w:ascii="Arial" w:hAnsi="Arial" w:cs="Arial"/>
          <w:kern w:val="0"/>
          <w:sz w:val="21"/>
          <w:szCs w:val="21"/>
        </w:rPr>
        <w:t>Indicate the statement of financial position and income statement account balances at December</w:t>
      </w:r>
      <w:r w:rsidR="006F0986" w:rsidRPr="00974CC6">
        <w:rPr>
          <w:rFonts w:ascii="Arial" w:hAnsi="Arial" w:cs="Arial"/>
          <w:kern w:val="0"/>
          <w:sz w:val="21"/>
          <w:szCs w:val="21"/>
        </w:rPr>
        <w:t xml:space="preserve"> </w:t>
      </w:r>
      <w:r w:rsidRPr="00974CC6">
        <w:rPr>
          <w:rFonts w:ascii="Arial" w:hAnsi="Arial" w:cs="Arial"/>
          <w:kern w:val="0"/>
          <w:sz w:val="21"/>
          <w:szCs w:val="21"/>
        </w:rPr>
        <w:t xml:space="preserve">31, </w:t>
      </w:r>
      <w:r w:rsidR="00FC44B2" w:rsidRPr="00974CC6">
        <w:rPr>
          <w:rFonts w:ascii="Arial" w:hAnsi="Arial" w:cs="Arial"/>
          <w:kern w:val="0"/>
          <w:sz w:val="21"/>
          <w:szCs w:val="21"/>
        </w:rPr>
        <w:t>2017</w:t>
      </w:r>
      <w:r w:rsidRPr="00974CC6">
        <w:rPr>
          <w:rFonts w:ascii="Arial" w:hAnsi="Arial" w:cs="Arial"/>
          <w:kern w:val="0"/>
          <w:sz w:val="21"/>
          <w:szCs w:val="21"/>
        </w:rPr>
        <w:t>, under each method of accounting.</w:t>
      </w:r>
    </w:p>
    <w:p w:rsidR="003A5D8C" w:rsidRPr="00974CC6" w:rsidRDefault="003A5D8C" w:rsidP="003A5D8C">
      <w:pPr>
        <w:autoSpaceDE w:val="0"/>
        <w:autoSpaceDN w:val="0"/>
        <w:adjustRightInd w:val="0"/>
        <w:rPr>
          <w:rFonts w:ascii="Arial" w:hAnsi="Arial" w:cs="Arial"/>
          <w:kern w:val="0"/>
          <w:sz w:val="21"/>
          <w:szCs w:val="21"/>
        </w:rPr>
      </w:pPr>
    </w:p>
    <w:p w:rsidR="003A5D8C" w:rsidRPr="00974CC6" w:rsidRDefault="003A5D8C" w:rsidP="003A5D8C">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P12-5A </w:t>
      </w:r>
      <w:r w:rsidRPr="00974CC6">
        <w:rPr>
          <w:rFonts w:ascii="Arial" w:hAnsi="Arial" w:cs="Arial"/>
          <w:i/>
          <w:iCs/>
          <w:color w:val="000000"/>
          <w:kern w:val="0"/>
          <w:sz w:val="21"/>
          <w:szCs w:val="21"/>
        </w:rPr>
        <w:t>Journalize share investment transactions and show statement presentation</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3, 5, 6)</w:t>
      </w:r>
    </w:p>
    <w:p w:rsidR="003A5D8C" w:rsidRPr="00974CC6" w:rsidRDefault="003A5D8C" w:rsidP="00DE5496">
      <w:pPr>
        <w:autoSpaceDE w:val="0"/>
        <w:autoSpaceDN w:val="0"/>
        <w:adjustRightInd w:val="0"/>
        <w:spacing w:after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The following securities are in </w:t>
      </w:r>
      <w:proofErr w:type="spellStart"/>
      <w:r w:rsidRPr="00974CC6">
        <w:rPr>
          <w:rFonts w:ascii="Arial" w:hAnsi="Arial" w:cs="Arial"/>
          <w:color w:val="000000"/>
          <w:kern w:val="0"/>
          <w:sz w:val="21"/>
          <w:szCs w:val="21"/>
        </w:rPr>
        <w:t>Pascual</w:t>
      </w:r>
      <w:proofErr w:type="spellEnd"/>
      <w:r w:rsidRPr="00974CC6">
        <w:rPr>
          <w:rFonts w:ascii="Arial" w:hAnsi="Arial" w:cs="Arial"/>
          <w:color w:val="000000"/>
          <w:kern w:val="0"/>
          <w:sz w:val="21"/>
          <w:szCs w:val="21"/>
        </w:rPr>
        <w:t xml:space="preserve"> Company</w:t>
      </w:r>
      <w:r w:rsidR="00674391" w:rsidRPr="00974CC6">
        <w:rPr>
          <w:rFonts w:ascii="Arial" w:hAnsi="Arial" w:cs="Arial"/>
          <w:color w:val="000000"/>
          <w:kern w:val="0"/>
          <w:sz w:val="21"/>
          <w:szCs w:val="21"/>
        </w:rPr>
        <w:t xml:space="preserve"> SA</w:t>
      </w:r>
      <w:r w:rsidRPr="00974CC6">
        <w:rPr>
          <w:rFonts w:ascii="Arial" w:hAnsi="Arial" w:cs="Arial"/>
          <w:color w:val="000000"/>
          <w:kern w:val="0"/>
          <w:sz w:val="21"/>
          <w:szCs w:val="21"/>
        </w:rPr>
        <w:t xml:space="preserve">'s portfolio of long-term </w:t>
      </w:r>
      <w:r w:rsidRPr="00974CC6">
        <w:rPr>
          <w:rFonts w:ascii="Arial" w:hAnsi="Arial" w:cs="Arial"/>
          <w:color w:val="000000"/>
          <w:kern w:val="0"/>
          <w:sz w:val="21"/>
          <w:szCs w:val="21"/>
        </w:rPr>
        <w:lastRenderedPageBreak/>
        <w:t>non-trading securities at</w:t>
      </w:r>
      <w:r w:rsidR="006F0986"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December 31, </w:t>
      </w:r>
      <w:r w:rsidR="00FC44B2" w:rsidRPr="00974CC6">
        <w:rPr>
          <w:rFonts w:ascii="Arial" w:hAnsi="Arial" w:cs="Arial"/>
          <w:color w:val="000000"/>
          <w:kern w:val="0"/>
          <w:sz w:val="21"/>
          <w:szCs w:val="21"/>
        </w:rPr>
        <w:t>2016</w:t>
      </w:r>
      <w:r w:rsidRPr="00974CC6">
        <w:rPr>
          <w:rFonts w:ascii="Arial" w:hAnsi="Arial" w:cs="Arial"/>
          <w:color w:val="000000"/>
          <w:kern w:val="0"/>
          <w:sz w:val="21"/>
          <w:szCs w:val="21"/>
        </w:rPr>
        <w:t>.</w:t>
      </w:r>
    </w:p>
    <w:tbl>
      <w:tblPr>
        <w:tblStyle w:val="a7"/>
        <w:tblW w:w="0" w:type="auto"/>
        <w:jc w:val="center"/>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989"/>
        <w:gridCol w:w="1000"/>
      </w:tblGrid>
      <w:tr w:rsidR="006F0986" w:rsidRPr="00974CC6" w:rsidTr="00674391">
        <w:trPr>
          <w:jc w:val="center"/>
        </w:trPr>
        <w:tc>
          <w:tcPr>
            <w:tcW w:w="4989" w:type="dxa"/>
          </w:tcPr>
          <w:p w:rsidR="003A5D8C" w:rsidRPr="00974CC6" w:rsidRDefault="003A5D8C" w:rsidP="00674391">
            <w:pPr>
              <w:autoSpaceDE w:val="0"/>
              <w:autoSpaceDN w:val="0"/>
              <w:adjustRightInd w:val="0"/>
              <w:spacing w:line="0" w:lineRule="atLeast"/>
              <w:jc w:val="center"/>
              <w:rPr>
                <w:rFonts w:ascii="Arial" w:hAnsi="Arial" w:cs="Arial"/>
                <w:color w:val="000000"/>
                <w:kern w:val="0"/>
                <w:sz w:val="21"/>
                <w:szCs w:val="21"/>
              </w:rPr>
            </w:pPr>
          </w:p>
        </w:tc>
        <w:tc>
          <w:tcPr>
            <w:tcW w:w="911" w:type="dxa"/>
            <w:tcBorders>
              <w:bottom w:val="single" w:sz="4" w:space="0" w:color="auto"/>
            </w:tcBorders>
          </w:tcPr>
          <w:p w:rsidR="003A5D8C" w:rsidRPr="00974CC6" w:rsidRDefault="006F0986" w:rsidP="00674391">
            <w:pPr>
              <w:autoSpaceDE w:val="0"/>
              <w:autoSpaceDN w:val="0"/>
              <w:adjustRightInd w:val="0"/>
              <w:spacing w:line="0" w:lineRule="atLeast"/>
              <w:jc w:val="center"/>
              <w:rPr>
                <w:rFonts w:ascii="Arial" w:hAnsi="Arial" w:cs="Arial"/>
                <w:color w:val="000000"/>
                <w:kern w:val="0"/>
                <w:sz w:val="21"/>
                <w:szCs w:val="21"/>
              </w:rPr>
            </w:pPr>
            <w:r w:rsidRPr="00974CC6">
              <w:rPr>
                <w:rFonts w:ascii="Arial" w:hAnsi="Arial" w:cs="Arial"/>
                <w:b/>
                <w:bCs/>
                <w:kern w:val="0"/>
                <w:sz w:val="21"/>
                <w:szCs w:val="21"/>
              </w:rPr>
              <w:t>Cost</w:t>
            </w:r>
          </w:p>
        </w:tc>
      </w:tr>
      <w:tr w:rsidR="006F0986" w:rsidRPr="00974CC6" w:rsidTr="00674391">
        <w:trPr>
          <w:jc w:val="center"/>
        </w:trPr>
        <w:tc>
          <w:tcPr>
            <w:tcW w:w="4989" w:type="dxa"/>
          </w:tcPr>
          <w:p w:rsidR="006F0986" w:rsidRPr="00974CC6" w:rsidRDefault="006F0986" w:rsidP="00DE5496">
            <w:pPr>
              <w:autoSpaceDE w:val="0"/>
              <w:autoSpaceDN w:val="0"/>
              <w:adjustRightInd w:val="0"/>
              <w:spacing w:beforeLines="20" w:line="0" w:lineRule="atLeast"/>
              <w:rPr>
                <w:rFonts w:ascii="Arial" w:hAnsi="Arial" w:cs="Arial"/>
                <w:color w:val="000000"/>
                <w:kern w:val="0"/>
                <w:sz w:val="21"/>
                <w:szCs w:val="21"/>
              </w:rPr>
            </w:pPr>
            <w:r w:rsidRPr="00974CC6">
              <w:rPr>
                <w:rFonts w:ascii="Arial" w:hAnsi="Arial" w:cs="Arial"/>
                <w:kern w:val="0"/>
                <w:sz w:val="21"/>
                <w:szCs w:val="21"/>
              </w:rPr>
              <w:t xml:space="preserve">1,000 shares of Reginald </w:t>
            </w:r>
            <w:r w:rsidR="00674391" w:rsidRPr="00974CC6">
              <w:rPr>
                <w:rFonts w:ascii="Arial" w:hAnsi="Arial" w:cs="Arial"/>
                <w:kern w:val="0"/>
                <w:sz w:val="21"/>
                <w:szCs w:val="21"/>
              </w:rPr>
              <w:t>SA</w:t>
            </w:r>
            <w:r w:rsidRPr="00974CC6">
              <w:rPr>
                <w:rFonts w:ascii="Arial" w:hAnsi="Arial" w:cs="Arial"/>
                <w:kern w:val="0"/>
                <w:sz w:val="21"/>
                <w:szCs w:val="21"/>
              </w:rPr>
              <w:t xml:space="preserve"> ordinary shares</w:t>
            </w:r>
          </w:p>
        </w:tc>
        <w:tc>
          <w:tcPr>
            <w:tcW w:w="911" w:type="dxa"/>
            <w:tcBorders>
              <w:top w:val="single" w:sz="4" w:space="0" w:color="auto"/>
            </w:tcBorders>
            <w:vAlign w:val="center"/>
          </w:tcPr>
          <w:p w:rsidR="006F0986" w:rsidRPr="00974CC6" w:rsidRDefault="006F0986" w:rsidP="0050169E">
            <w:pPr>
              <w:autoSpaceDE w:val="0"/>
              <w:autoSpaceDN w:val="0"/>
              <w:adjustRightInd w:val="0"/>
              <w:spacing w:beforeLines="20" w:line="0" w:lineRule="atLeast"/>
              <w:ind w:rightChars="37" w:right="89"/>
              <w:jc w:val="right"/>
              <w:rPr>
                <w:rFonts w:ascii="Arial" w:hAnsi="Arial" w:cs="Arial"/>
                <w:color w:val="000000"/>
                <w:kern w:val="0"/>
                <w:sz w:val="21"/>
                <w:szCs w:val="21"/>
              </w:rPr>
            </w:pPr>
            <w:r w:rsidRPr="00974CC6">
              <w:rPr>
                <w:rFonts w:ascii="Arial" w:hAnsi="Arial" w:cs="Arial"/>
                <w:color w:val="000000"/>
                <w:kern w:val="0"/>
                <w:sz w:val="21"/>
                <w:szCs w:val="21"/>
              </w:rPr>
              <w:t>R$52,000</w:t>
            </w:r>
          </w:p>
        </w:tc>
      </w:tr>
      <w:tr w:rsidR="006F0986" w:rsidRPr="00974CC6" w:rsidTr="00674391">
        <w:trPr>
          <w:jc w:val="center"/>
        </w:trPr>
        <w:tc>
          <w:tcPr>
            <w:tcW w:w="4989" w:type="dxa"/>
          </w:tcPr>
          <w:p w:rsidR="006F0986" w:rsidRPr="00974CC6" w:rsidRDefault="006F0986" w:rsidP="00DE5496">
            <w:pPr>
              <w:autoSpaceDE w:val="0"/>
              <w:autoSpaceDN w:val="0"/>
              <w:adjustRightInd w:val="0"/>
              <w:spacing w:beforeLines="10" w:line="0" w:lineRule="atLeast"/>
              <w:rPr>
                <w:rFonts w:ascii="Arial" w:hAnsi="Arial" w:cs="Arial"/>
                <w:color w:val="000000"/>
                <w:kern w:val="0"/>
                <w:sz w:val="21"/>
                <w:szCs w:val="21"/>
              </w:rPr>
            </w:pPr>
            <w:r w:rsidRPr="00974CC6">
              <w:rPr>
                <w:rFonts w:ascii="Arial" w:hAnsi="Arial" w:cs="Arial"/>
                <w:kern w:val="0"/>
                <w:sz w:val="21"/>
                <w:szCs w:val="21"/>
              </w:rPr>
              <w:t xml:space="preserve">1,400 shares of Elderberry </w:t>
            </w:r>
            <w:r w:rsidR="00674391" w:rsidRPr="00974CC6">
              <w:rPr>
                <w:rFonts w:ascii="Arial" w:hAnsi="Arial" w:cs="Arial"/>
                <w:kern w:val="0"/>
                <w:sz w:val="21"/>
                <w:szCs w:val="21"/>
              </w:rPr>
              <w:t>A/S</w:t>
            </w:r>
            <w:r w:rsidRPr="00974CC6">
              <w:rPr>
                <w:rFonts w:ascii="Arial" w:hAnsi="Arial" w:cs="Arial"/>
                <w:kern w:val="0"/>
                <w:sz w:val="21"/>
                <w:szCs w:val="21"/>
              </w:rPr>
              <w:t xml:space="preserve"> ordinary shares</w:t>
            </w:r>
          </w:p>
        </w:tc>
        <w:tc>
          <w:tcPr>
            <w:tcW w:w="911" w:type="dxa"/>
            <w:vAlign w:val="center"/>
          </w:tcPr>
          <w:p w:rsidR="006F0986" w:rsidRPr="00974CC6" w:rsidRDefault="006F0986" w:rsidP="0050169E">
            <w:pPr>
              <w:autoSpaceDE w:val="0"/>
              <w:autoSpaceDN w:val="0"/>
              <w:adjustRightInd w:val="0"/>
              <w:spacing w:beforeLines="10" w:line="0" w:lineRule="atLeast"/>
              <w:ind w:rightChars="37" w:right="89"/>
              <w:jc w:val="right"/>
              <w:rPr>
                <w:rFonts w:ascii="Arial" w:hAnsi="Arial" w:cs="Arial"/>
                <w:color w:val="000000"/>
                <w:kern w:val="0"/>
                <w:sz w:val="21"/>
                <w:szCs w:val="21"/>
              </w:rPr>
            </w:pPr>
            <w:r w:rsidRPr="00974CC6">
              <w:rPr>
                <w:rFonts w:ascii="Arial" w:hAnsi="Arial" w:cs="Arial"/>
                <w:color w:val="000000"/>
                <w:kern w:val="0"/>
                <w:sz w:val="21"/>
                <w:szCs w:val="21"/>
              </w:rPr>
              <w:t>84,000</w:t>
            </w:r>
          </w:p>
        </w:tc>
      </w:tr>
      <w:tr w:rsidR="006F0986" w:rsidRPr="00974CC6" w:rsidTr="00674391">
        <w:trPr>
          <w:jc w:val="center"/>
        </w:trPr>
        <w:tc>
          <w:tcPr>
            <w:tcW w:w="4989" w:type="dxa"/>
          </w:tcPr>
          <w:p w:rsidR="003A5D8C" w:rsidRPr="00974CC6" w:rsidRDefault="006F0986" w:rsidP="00DE5496">
            <w:pPr>
              <w:autoSpaceDE w:val="0"/>
              <w:autoSpaceDN w:val="0"/>
              <w:adjustRightInd w:val="0"/>
              <w:spacing w:beforeLines="10" w:line="0" w:lineRule="atLeast"/>
              <w:rPr>
                <w:rFonts w:ascii="Arial" w:hAnsi="Arial" w:cs="Arial"/>
                <w:color w:val="000000"/>
                <w:kern w:val="0"/>
                <w:sz w:val="21"/>
                <w:szCs w:val="21"/>
              </w:rPr>
            </w:pPr>
            <w:r w:rsidRPr="00974CC6">
              <w:rPr>
                <w:rFonts w:ascii="Arial" w:hAnsi="Arial" w:cs="Arial"/>
                <w:kern w:val="0"/>
                <w:sz w:val="21"/>
                <w:szCs w:val="21"/>
              </w:rPr>
              <w:t xml:space="preserve">1,200 shares of Mattoon </w:t>
            </w:r>
            <w:r w:rsidR="00674391" w:rsidRPr="00974CC6">
              <w:rPr>
                <w:rFonts w:ascii="Arial" w:hAnsi="Arial" w:cs="Arial"/>
                <w:kern w:val="0"/>
                <w:sz w:val="21"/>
                <w:szCs w:val="21"/>
              </w:rPr>
              <w:t>AG</w:t>
            </w:r>
            <w:r w:rsidRPr="00974CC6">
              <w:rPr>
                <w:rFonts w:ascii="Arial" w:hAnsi="Arial" w:cs="Arial"/>
                <w:kern w:val="0"/>
                <w:sz w:val="21"/>
                <w:szCs w:val="21"/>
              </w:rPr>
              <w:t xml:space="preserve"> preference shares</w:t>
            </w:r>
          </w:p>
        </w:tc>
        <w:tc>
          <w:tcPr>
            <w:tcW w:w="911" w:type="dxa"/>
            <w:vAlign w:val="center"/>
          </w:tcPr>
          <w:p w:rsidR="003A5D8C" w:rsidRPr="00974CC6" w:rsidRDefault="006F0986" w:rsidP="0050169E">
            <w:pPr>
              <w:autoSpaceDE w:val="0"/>
              <w:autoSpaceDN w:val="0"/>
              <w:adjustRightInd w:val="0"/>
              <w:spacing w:beforeLines="10" w:line="0" w:lineRule="atLeast"/>
              <w:ind w:rightChars="37" w:right="89"/>
              <w:jc w:val="right"/>
              <w:rPr>
                <w:rFonts w:ascii="Arial" w:hAnsi="Arial" w:cs="Arial"/>
                <w:color w:val="000000"/>
                <w:kern w:val="0"/>
                <w:sz w:val="21"/>
                <w:szCs w:val="21"/>
              </w:rPr>
            </w:pPr>
            <w:r w:rsidRPr="00974CC6">
              <w:rPr>
                <w:rFonts w:ascii="Arial" w:hAnsi="Arial" w:cs="Arial"/>
                <w:color w:val="000000"/>
                <w:kern w:val="0"/>
                <w:sz w:val="21"/>
                <w:szCs w:val="21"/>
              </w:rPr>
              <w:t>33,600</w:t>
            </w:r>
          </w:p>
        </w:tc>
      </w:tr>
    </w:tbl>
    <w:p w:rsidR="003A5D8C" w:rsidRPr="00974CC6" w:rsidRDefault="003A5D8C" w:rsidP="00DE5496">
      <w:pPr>
        <w:autoSpaceDE w:val="0"/>
        <w:autoSpaceDN w:val="0"/>
        <w:adjustRightInd w:val="0"/>
        <w:spacing w:beforeLines="30"/>
        <w:ind w:leftChars="354" w:left="851" w:hanging="1"/>
        <w:rPr>
          <w:rFonts w:ascii="Arial" w:hAnsi="Arial" w:cs="Arial"/>
          <w:kern w:val="0"/>
          <w:sz w:val="21"/>
          <w:szCs w:val="21"/>
        </w:rPr>
      </w:pPr>
      <w:r w:rsidRPr="00974CC6">
        <w:rPr>
          <w:rFonts w:ascii="Arial" w:hAnsi="Arial" w:cs="Arial"/>
          <w:kern w:val="0"/>
          <w:sz w:val="21"/>
          <w:szCs w:val="21"/>
        </w:rPr>
        <w:t xml:space="preserve">On December 31, </w:t>
      </w:r>
      <w:r w:rsidR="00FC44B2" w:rsidRPr="00974CC6">
        <w:rPr>
          <w:rFonts w:ascii="Arial" w:hAnsi="Arial" w:cs="Arial"/>
          <w:kern w:val="0"/>
          <w:sz w:val="21"/>
          <w:szCs w:val="21"/>
        </w:rPr>
        <w:t>2016</w:t>
      </w:r>
      <w:r w:rsidRPr="00974CC6">
        <w:rPr>
          <w:rFonts w:ascii="Arial" w:hAnsi="Arial" w:cs="Arial"/>
          <w:kern w:val="0"/>
          <w:sz w:val="21"/>
          <w:szCs w:val="21"/>
        </w:rPr>
        <w:t xml:space="preserve">, the total cost of the portfolio equaled total fair value. </w:t>
      </w:r>
      <w:proofErr w:type="spellStart"/>
      <w:r w:rsidRPr="00974CC6">
        <w:rPr>
          <w:rFonts w:ascii="Arial" w:hAnsi="Arial" w:cs="Arial"/>
          <w:kern w:val="0"/>
          <w:sz w:val="21"/>
          <w:szCs w:val="21"/>
        </w:rPr>
        <w:t>Pascual</w:t>
      </w:r>
      <w:proofErr w:type="spellEnd"/>
      <w:r w:rsidRPr="00974CC6">
        <w:rPr>
          <w:rFonts w:ascii="Arial" w:hAnsi="Arial" w:cs="Arial"/>
          <w:kern w:val="0"/>
          <w:sz w:val="21"/>
          <w:szCs w:val="21"/>
        </w:rPr>
        <w:t xml:space="preserve"> had the</w:t>
      </w:r>
      <w:r w:rsidR="006F0986" w:rsidRPr="00974CC6">
        <w:rPr>
          <w:rFonts w:ascii="Arial" w:hAnsi="Arial" w:cs="Arial"/>
          <w:kern w:val="0"/>
          <w:sz w:val="21"/>
          <w:szCs w:val="21"/>
        </w:rPr>
        <w:t xml:space="preserve"> </w:t>
      </w:r>
      <w:r w:rsidRPr="00974CC6">
        <w:rPr>
          <w:rFonts w:ascii="Arial" w:hAnsi="Arial" w:cs="Arial"/>
          <w:kern w:val="0"/>
          <w:sz w:val="21"/>
          <w:szCs w:val="21"/>
        </w:rPr>
        <w:t xml:space="preserve">following transactions related to the securities during </w:t>
      </w:r>
      <w:r w:rsidR="00FC44B2" w:rsidRPr="00974CC6">
        <w:rPr>
          <w:rFonts w:ascii="Arial" w:hAnsi="Arial" w:cs="Arial"/>
          <w:kern w:val="0"/>
          <w:sz w:val="21"/>
          <w:szCs w:val="21"/>
        </w:rPr>
        <w:t>2017</w:t>
      </w:r>
      <w:r w:rsidRPr="00974CC6">
        <w:rPr>
          <w:rFonts w:ascii="Arial" w:hAnsi="Arial" w:cs="Arial"/>
          <w:kern w:val="0"/>
          <w:sz w:val="21"/>
          <w:szCs w:val="21"/>
        </w:rPr>
        <w:t>.</w:t>
      </w:r>
    </w:p>
    <w:p w:rsidR="003A5D8C" w:rsidRPr="00974CC6" w:rsidRDefault="003A5D8C" w:rsidP="00DE5496">
      <w:pPr>
        <w:tabs>
          <w:tab w:val="left" w:pos="1843"/>
        </w:tabs>
        <w:autoSpaceDE w:val="0"/>
        <w:autoSpaceDN w:val="0"/>
        <w:adjustRightInd w:val="0"/>
        <w:spacing w:beforeLines="20"/>
        <w:ind w:leftChars="354" w:left="1841" w:hangingChars="472" w:hanging="991"/>
        <w:rPr>
          <w:rFonts w:ascii="Arial" w:hAnsi="Arial" w:cs="Arial"/>
          <w:kern w:val="0"/>
          <w:sz w:val="21"/>
          <w:szCs w:val="21"/>
        </w:rPr>
      </w:pPr>
      <w:r w:rsidRPr="00974CC6">
        <w:rPr>
          <w:rFonts w:ascii="Arial" w:hAnsi="Arial" w:cs="Arial"/>
          <w:kern w:val="0"/>
          <w:sz w:val="21"/>
          <w:szCs w:val="21"/>
        </w:rPr>
        <w:t>Jan. 20</w:t>
      </w:r>
      <w:r w:rsidR="004D18EA" w:rsidRPr="00974CC6">
        <w:rPr>
          <w:rFonts w:ascii="Arial" w:hAnsi="Arial" w:cs="Arial"/>
          <w:kern w:val="0"/>
          <w:sz w:val="21"/>
          <w:szCs w:val="21"/>
        </w:rPr>
        <w:tab/>
      </w:r>
      <w:proofErr w:type="gramStart"/>
      <w:r w:rsidRPr="00974CC6">
        <w:rPr>
          <w:rFonts w:ascii="Arial" w:hAnsi="Arial" w:cs="Arial"/>
          <w:kern w:val="0"/>
          <w:sz w:val="21"/>
          <w:szCs w:val="21"/>
        </w:rPr>
        <w:t>Sold</w:t>
      </w:r>
      <w:proofErr w:type="gramEnd"/>
      <w:r w:rsidRPr="00974CC6">
        <w:rPr>
          <w:rFonts w:ascii="Arial" w:hAnsi="Arial" w:cs="Arial"/>
          <w:kern w:val="0"/>
          <w:sz w:val="21"/>
          <w:szCs w:val="21"/>
        </w:rPr>
        <w:t xml:space="preserve"> all 1,000 ordinary shares of Reginald Corporation at R$54.</w:t>
      </w:r>
      <w:r w:rsidR="007F2401" w:rsidRPr="00974CC6">
        <w:rPr>
          <w:rFonts w:ascii="Arial" w:hAnsi="Arial" w:cs="Arial"/>
          <w:kern w:val="0"/>
          <w:sz w:val="21"/>
          <w:szCs w:val="21"/>
        </w:rPr>
        <w:t>8</w:t>
      </w:r>
      <w:r w:rsidRPr="00974CC6">
        <w:rPr>
          <w:rFonts w:ascii="Arial" w:hAnsi="Arial" w:cs="Arial"/>
          <w:kern w:val="0"/>
          <w:sz w:val="21"/>
          <w:szCs w:val="21"/>
        </w:rPr>
        <w:t>0 per share.</w:t>
      </w:r>
    </w:p>
    <w:p w:rsidR="003A5D8C" w:rsidRPr="00974CC6" w:rsidRDefault="003A5D8C" w:rsidP="004D18EA">
      <w:pPr>
        <w:tabs>
          <w:tab w:val="left" w:pos="1843"/>
        </w:tabs>
        <w:autoSpaceDE w:val="0"/>
        <w:autoSpaceDN w:val="0"/>
        <w:adjustRightInd w:val="0"/>
        <w:ind w:leftChars="531" w:left="1841" w:hangingChars="270" w:hanging="567"/>
        <w:rPr>
          <w:rFonts w:ascii="Arial" w:hAnsi="Arial" w:cs="Arial"/>
          <w:kern w:val="0"/>
          <w:sz w:val="21"/>
          <w:szCs w:val="21"/>
        </w:rPr>
      </w:pPr>
      <w:r w:rsidRPr="00974CC6">
        <w:rPr>
          <w:rFonts w:ascii="Arial" w:hAnsi="Arial" w:cs="Arial"/>
          <w:kern w:val="0"/>
          <w:sz w:val="21"/>
          <w:szCs w:val="21"/>
        </w:rPr>
        <w:t>28</w:t>
      </w:r>
      <w:r w:rsidR="004D18EA" w:rsidRPr="00974CC6">
        <w:rPr>
          <w:rFonts w:ascii="Arial" w:hAnsi="Arial" w:cs="Arial"/>
          <w:kern w:val="0"/>
          <w:sz w:val="21"/>
          <w:szCs w:val="21"/>
        </w:rPr>
        <w:tab/>
      </w:r>
      <w:r w:rsidRPr="00974CC6">
        <w:rPr>
          <w:rFonts w:ascii="Arial" w:hAnsi="Arial" w:cs="Arial"/>
          <w:kern w:val="0"/>
          <w:sz w:val="21"/>
          <w:szCs w:val="21"/>
        </w:rPr>
        <w:t xml:space="preserve">Purchased 400 R$70 par value ordinary shares of </w:t>
      </w:r>
      <w:proofErr w:type="spellStart"/>
      <w:r w:rsidRPr="00974CC6">
        <w:rPr>
          <w:rFonts w:ascii="Arial" w:hAnsi="Arial" w:cs="Arial"/>
          <w:kern w:val="0"/>
          <w:sz w:val="21"/>
          <w:szCs w:val="21"/>
        </w:rPr>
        <w:t>Hachito</w:t>
      </w:r>
      <w:proofErr w:type="spellEnd"/>
      <w:r w:rsidRPr="00974CC6">
        <w:rPr>
          <w:rFonts w:ascii="Arial" w:hAnsi="Arial" w:cs="Arial"/>
          <w:kern w:val="0"/>
          <w:sz w:val="21"/>
          <w:szCs w:val="21"/>
        </w:rPr>
        <w:t xml:space="preserve"> Corporation at R$79.20</w:t>
      </w:r>
      <w:r w:rsidR="006F0986" w:rsidRPr="00974CC6">
        <w:rPr>
          <w:rFonts w:ascii="Arial" w:hAnsi="Arial" w:cs="Arial"/>
          <w:kern w:val="0"/>
          <w:sz w:val="21"/>
          <w:szCs w:val="21"/>
        </w:rPr>
        <w:t xml:space="preserve"> </w:t>
      </w:r>
      <w:r w:rsidRPr="00974CC6">
        <w:rPr>
          <w:rFonts w:ascii="Arial" w:hAnsi="Arial" w:cs="Arial"/>
          <w:kern w:val="0"/>
          <w:sz w:val="21"/>
          <w:szCs w:val="21"/>
        </w:rPr>
        <w:t>per share.</w:t>
      </w:r>
    </w:p>
    <w:p w:rsidR="003A5D8C" w:rsidRPr="00974CC6" w:rsidRDefault="003A5D8C" w:rsidP="004D18EA">
      <w:pPr>
        <w:tabs>
          <w:tab w:val="left" w:pos="1843"/>
        </w:tabs>
        <w:autoSpaceDE w:val="0"/>
        <w:autoSpaceDN w:val="0"/>
        <w:adjustRightInd w:val="0"/>
        <w:ind w:leftChars="531" w:left="1841" w:hangingChars="270" w:hanging="567"/>
        <w:rPr>
          <w:rFonts w:ascii="Arial" w:hAnsi="Arial" w:cs="Arial"/>
          <w:kern w:val="0"/>
          <w:sz w:val="21"/>
          <w:szCs w:val="21"/>
        </w:rPr>
      </w:pPr>
      <w:r w:rsidRPr="00974CC6">
        <w:rPr>
          <w:rFonts w:ascii="Arial" w:hAnsi="Arial" w:cs="Arial"/>
          <w:kern w:val="0"/>
          <w:sz w:val="21"/>
          <w:szCs w:val="21"/>
        </w:rPr>
        <w:t>30</w:t>
      </w:r>
      <w:r w:rsidR="004D18EA" w:rsidRPr="00974CC6">
        <w:rPr>
          <w:rFonts w:ascii="Arial" w:hAnsi="Arial" w:cs="Arial"/>
          <w:kern w:val="0"/>
          <w:sz w:val="21"/>
          <w:szCs w:val="21"/>
        </w:rPr>
        <w:tab/>
      </w:r>
      <w:r w:rsidRPr="00974CC6">
        <w:rPr>
          <w:rFonts w:ascii="Arial" w:hAnsi="Arial" w:cs="Arial"/>
          <w:kern w:val="0"/>
          <w:sz w:val="21"/>
          <w:szCs w:val="21"/>
        </w:rPr>
        <w:t>Received a cash dividend of R$1.</w:t>
      </w:r>
      <w:r w:rsidR="007F2401" w:rsidRPr="00974CC6">
        <w:rPr>
          <w:rFonts w:ascii="Arial" w:hAnsi="Arial" w:cs="Arial"/>
          <w:kern w:val="0"/>
          <w:sz w:val="21"/>
          <w:szCs w:val="21"/>
        </w:rPr>
        <w:t>0</w:t>
      </w:r>
      <w:r w:rsidRPr="00974CC6">
        <w:rPr>
          <w:rFonts w:ascii="Arial" w:hAnsi="Arial" w:cs="Arial"/>
          <w:kern w:val="0"/>
          <w:sz w:val="21"/>
          <w:szCs w:val="21"/>
        </w:rPr>
        <w:t>5 per share on Elderberry ordinary shares.</w:t>
      </w:r>
    </w:p>
    <w:p w:rsidR="003A5D8C" w:rsidRPr="00974CC6" w:rsidRDefault="003A5D8C" w:rsidP="004D18EA">
      <w:pPr>
        <w:tabs>
          <w:tab w:val="left" w:pos="1418"/>
          <w:tab w:val="left" w:pos="1843"/>
        </w:tabs>
        <w:autoSpaceDE w:val="0"/>
        <w:autoSpaceDN w:val="0"/>
        <w:adjustRightInd w:val="0"/>
        <w:ind w:leftChars="354" w:left="1841" w:hangingChars="472" w:hanging="991"/>
        <w:rPr>
          <w:rFonts w:ascii="Arial" w:hAnsi="Arial" w:cs="Arial"/>
          <w:kern w:val="0"/>
          <w:sz w:val="21"/>
          <w:szCs w:val="21"/>
        </w:rPr>
      </w:pPr>
      <w:r w:rsidRPr="00974CC6">
        <w:rPr>
          <w:rFonts w:ascii="Arial" w:hAnsi="Arial" w:cs="Arial"/>
          <w:kern w:val="0"/>
          <w:sz w:val="21"/>
          <w:szCs w:val="21"/>
        </w:rPr>
        <w:t>Feb.</w:t>
      </w:r>
      <w:r w:rsidR="004D18EA" w:rsidRPr="00974CC6">
        <w:rPr>
          <w:rFonts w:ascii="Arial" w:hAnsi="Arial" w:cs="Arial"/>
          <w:kern w:val="0"/>
          <w:sz w:val="21"/>
          <w:szCs w:val="21"/>
        </w:rPr>
        <w:tab/>
      </w:r>
      <w:r w:rsidRPr="00974CC6">
        <w:rPr>
          <w:rFonts w:ascii="Arial" w:hAnsi="Arial" w:cs="Arial"/>
          <w:kern w:val="0"/>
          <w:sz w:val="21"/>
          <w:szCs w:val="21"/>
        </w:rPr>
        <w:t>8</w:t>
      </w:r>
      <w:r w:rsidR="004D18EA" w:rsidRPr="00974CC6">
        <w:rPr>
          <w:rFonts w:ascii="Arial" w:hAnsi="Arial" w:cs="Arial"/>
          <w:kern w:val="0"/>
          <w:sz w:val="21"/>
          <w:szCs w:val="21"/>
        </w:rPr>
        <w:tab/>
      </w:r>
      <w:r w:rsidRPr="00974CC6">
        <w:rPr>
          <w:rFonts w:ascii="Arial" w:hAnsi="Arial" w:cs="Arial"/>
          <w:kern w:val="0"/>
          <w:sz w:val="21"/>
          <w:szCs w:val="21"/>
        </w:rPr>
        <w:t>Received cash dividends of R$0.40 per share on Mattoon preference shares.</w:t>
      </w:r>
    </w:p>
    <w:p w:rsidR="003A5D8C" w:rsidRPr="00974CC6" w:rsidRDefault="003A5D8C" w:rsidP="004D18EA">
      <w:pPr>
        <w:tabs>
          <w:tab w:val="left" w:pos="1843"/>
        </w:tabs>
        <w:autoSpaceDE w:val="0"/>
        <w:autoSpaceDN w:val="0"/>
        <w:adjustRightInd w:val="0"/>
        <w:ind w:leftChars="531" w:left="1841" w:hangingChars="270" w:hanging="567"/>
        <w:rPr>
          <w:rFonts w:ascii="Arial" w:hAnsi="Arial" w:cs="Arial"/>
          <w:kern w:val="0"/>
          <w:sz w:val="21"/>
          <w:szCs w:val="21"/>
        </w:rPr>
      </w:pPr>
      <w:r w:rsidRPr="00974CC6">
        <w:rPr>
          <w:rFonts w:ascii="Arial" w:hAnsi="Arial" w:cs="Arial"/>
          <w:kern w:val="0"/>
          <w:sz w:val="21"/>
          <w:szCs w:val="21"/>
        </w:rPr>
        <w:t>18</w:t>
      </w:r>
      <w:r w:rsidR="004D18EA" w:rsidRPr="00974CC6">
        <w:rPr>
          <w:rFonts w:ascii="Arial" w:hAnsi="Arial" w:cs="Arial"/>
          <w:kern w:val="0"/>
          <w:sz w:val="21"/>
          <w:szCs w:val="21"/>
        </w:rPr>
        <w:tab/>
      </w:r>
      <w:r w:rsidRPr="00974CC6">
        <w:rPr>
          <w:rFonts w:ascii="Arial" w:hAnsi="Arial" w:cs="Arial"/>
          <w:kern w:val="0"/>
          <w:sz w:val="21"/>
          <w:szCs w:val="21"/>
        </w:rPr>
        <w:t>Sold all 1,200 preference shares of Mattoon at R$26.</w:t>
      </w:r>
      <w:r w:rsidR="007F2401" w:rsidRPr="00974CC6">
        <w:rPr>
          <w:rFonts w:ascii="Arial" w:hAnsi="Arial" w:cs="Arial"/>
          <w:kern w:val="0"/>
          <w:sz w:val="21"/>
          <w:szCs w:val="21"/>
        </w:rPr>
        <w:t>3</w:t>
      </w:r>
      <w:r w:rsidRPr="00974CC6">
        <w:rPr>
          <w:rFonts w:ascii="Arial" w:hAnsi="Arial" w:cs="Arial"/>
          <w:kern w:val="0"/>
          <w:sz w:val="21"/>
          <w:szCs w:val="21"/>
        </w:rPr>
        <w:t>0 per share.</w:t>
      </w:r>
    </w:p>
    <w:p w:rsidR="003A5D8C" w:rsidRPr="00974CC6" w:rsidRDefault="003A5D8C" w:rsidP="004D18EA">
      <w:pPr>
        <w:tabs>
          <w:tab w:val="left" w:pos="1843"/>
        </w:tabs>
        <w:autoSpaceDE w:val="0"/>
        <w:autoSpaceDN w:val="0"/>
        <w:adjustRightInd w:val="0"/>
        <w:ind w:leftChars="354" w:left="1841" w:hangingChars="472" w:hanging="991"/>
        <w:rPr>
          <w:rFonts w:ascii="Arial" w:hAnsi="Arial" w:cs="Arial"/>
          <w:kern w:val="0"/>
          <w:sz w:val="21"/>
          <w:szCs w:val="21"/>
        </w:rPr>
      </w:pPr>
      <w:r w:rsidRPr="00974CC6">
        <w:rPr>
          <w:rFonts w:ascii="Arial" w:hAnsi="Arial" w:cs="Arial"/>
          <w:kern w:val="0"/>
          <w:sz w:val="21"/>
          <w:szCs w:val="21"/>
        </w:rPr>
        <w:t>July 30</w:t>
      </w:r>
      <w:r w:rsidR="004D18EA" w:rsidRPr="00974CC6">
        <w:rPr>
          <w:rFonts w:ascii="Arial" w:hAnsi="Arial" w:cs="Arial"/>
          <w:kern w:val="0"/>
          <w:sz w:val="21"/>
          <w:szCs w:val="21"/>
        </w:rPr>
        <w:tab/>
      </w:r>
      <w:proofErr w:type="gramStart"/>
      <w:r w:rsidRPr="00974CC6">
        <w:rPr>
          <w:rFonts w:ascii="Arial" w:hAnsi="Arial" w:cs="Arial"/>
          <w:kern w:val="0"/>
          <w:sz w:val="21"/>
          <w:szCs w:val="21"/>
        </w:rPr>
        <w:t>Received</w:t>
      </w:r>
      <w:proofErr w:type="gramEnd"/>
      <w:r w:rsidRPr="00974CC6">
        <w:rPr>
          <w:rFonts w:ascii="Arial" w:hAnsi="Arial" w:cs="Arial"/>
          <w:kern w:val="0"/>
          <w:sz w:val="21"/>
          <w:szCs w:val="21"/>
        </w:rPr>
        <w:t xml:space="preserve"> a cash dividend of R$1.00 per share on Elderberry ordinary shares.</w:t>
      </w:r>
    </w:p>
    <w:p w:rsidR="003A5D8C" w:rsidRPr="00974CC6" w:rsidRDefault="003A5D8C" w:rsidP="004D18EA">
      <w:pPr>
        <w:tabs>
          <w:tab w:val="left" w:pos="1418"/>
          <w:tab w:val="left" w:pos="1843"/>
        </w:tabs>
        <w:autoSpaceDE w:val="0"/>
        <w:autoSpaceDN w:val="0"/>
        <w:adjustRightInd w:val="0"/>
        <w:ind w:leftChars="354" w:left="1841" w:hangingChars="472" w:hanging="991"/>
        <w:rPr>
          <w:rFonts w:ascii="Arial" w:hAnsi="Arial" w:cs="Arial"/>
          <w:kern w:val="0"/>
          <w:sz w:val="21"/>
          <w:szCs w:val="21"/>
        </w:rPr>
      </w:pPr>
      <w:r w:rsidRPr="00974CC6">
        <w:rPr>
          <w:rFonts w:ascii="Arial" w:hAnsi="Arial" w:cs="Arial"/>
          <w:kern w:val="0"/>
          <w:sz w:val="21"/>
          <w:szCs w:val="21"/>
        </w:rPr>
        <w:t>Sept. 6</w:t>
      </w:r>
      <w:r w:rsidR="004D18EA" w:rsidRPr="00974CC6">
        <w:rPr>
          <w:rFonts w:ascii="Arial" w:hAnsi="Arial" w:cs="Arial"/>
          <w:kern w:val="0"/>
          <w:sz w:val="21"/>
          <w:szCs w:val="21"/>
        </w:rPr>
        <w:tab/>
      </w:r>
      <w:r w:rsidRPr="00974CC6">
        <w:rPr>
          <w:rFonts w:ascii="Arial" w:hAnsi="Arial" w:cs="Arial"/>
          <w:kern w:val="0"/>
          <w:sz w:val="21"/>
          <w:szCs w:val="21"/>
        </w:rPr>
        <w:t xml:space="preserve">Purchased an additional </w:t>
      </w:r>
      <w:r w:rsidR="007F2401" w:rsidRPr="00974CC6">
        <w:rPr>
          <w:rFonts w:ascii="Arial" w:hAnsi="Arial" w:cs="Arial"/>
          <w:kern w:val="0"/>
          <w:sz w:val="21"/>
          <w:szCs w:val="21"/>
        </w:rPr>
        <w:t>6</w:t>
      </w:r>
      <w:r w:rsidRPr="00974CC6">
        <w:rPr>
          <w:rFonts w:ascii="Arial" w:hAnsi="Arial" w:cs="Arial"/>
          <w:kern w:val="0"/>
          <w:sz w:val="21"/>
          <w:szCs w:val="21"/>
        </w:rPr>
        <w:t xml:space="preserve">00 R$70 par value ordinary shares of </w:t>
      </w:r>
      <w:proofErr w:type="spellStart"/>
      <w:r w:rsidRPr="00974CC6">
        <w:rPr>
          <w:rFonts w:ascii="Arial" w:hAnsi="Arial" w:cs="Arial"/>
          <w:kern w:val="0"/>
          <w:sz w:val="21"/>
          <w:szCs w:val="21"/>
        </w:rPr>
        <w:t>Hachito</w:t>
      </w:r>
      <w:proofErr w:type="spellEnd"/>
      <w:r w:rsidR="006F0986" w:rsidRPr="00974CC6">
        <w:rPr>
          <w:rFonts w:ascii="Arial" w:hAnsi="Arial" w:cs="Arial"/>
          <w:kern w:val="0"/>
          <w:sz w:val="21"/>
          <w:szCs w:val="21"/>
        </w:rPr>
        <w:t xml:space="preserve"> </w:t>
      </w:r>
      <w:r w:rsidRPr="00974CC6">
        <w:rPr>
          <w:rFonts w:ascii="Arial" w:hAnsi="Arial" w:cs="Arial"/>
          <w:kern w:val="0"/>
          <w:sz w:val="21"/>
          <w:szCs w:val="21"/>
        </w:rPr>
        <w:t>Corporation at R$82 per share.</w:t>
      </w:r>
    </w:p>
    <w:p w:rsidR="003A5D8C" w:rsidRPr="00974CC6" w:rsidRDefault="003A5D8C" w:rsidP="004D18EA">
      <w:pPr>
        <w:tabs>
          <w:tab w:val="left" w:pos="1418"/>
        </w:tabs>
        <w:autoSpaceDE w:val="0"/>
        <w:autoSpaceDN w:val="0"/>
        <w:adjustRightInd w:val="0"/>
        <w:ind w:leftChars="354" w:left="1841" w:hangingChars="472" w:hanging="991"/>
        <w:rPr>
          <w:rFonts w:ascii="Arial" w:hAnsi="Arial" w:cs="Arial"/>
          <w:kern w:val="0"/>
          <w:sz w:val="21"/>
          <w:szCs w:val="21"/>
        </w:rPr>
      </w:pPr>
      <w:r w:rsidRPr="00974CC6">
        <w:rPr>
          <w:rFonts w:ascii="Arial" w:hAnsi="Arial" w:cs="Arial"/>
          <w:kern w:val="0"/>
          <w:sz w:val="21"/>
          <w:szCs w:val="21"/>
        </w:rPr>
        <w:t>Dec.</w:t>
      </w:r>
      <w:r w:rsidR="004D18EA" w:rsidRPr="00974CC6">
        <w:rPr>
          <w:rFonts w:ascii="Arial" w:hAnsi="Arial" w:cs="Arial"/>
          <w:kern w:val="0"/>
          <w:sz w:val="21"/>
          <w:szCs w:val="21"/>
        </w:rPr>
        <w:tab/>
      </w:r>
      <w:r w:rsidRPr="00974CC6">
        <w:rPr>
          <w:rFonts w:ascii="Arial" w:hAnsi="Arial" w:cs="Arial"/>
          <w:kern w:val="0"/>
          <w:sz w:val="21"/>
          <w:szCs w:val="21"/>
        </w:rPr>
        <w:t>1</w:t>
      </w:r>
      <w:r w:rsidR="004D18EA" w:rsidRPr="00974CC6">
        <w:rPr>
          <w:rFonts w:ascii="Arial" w:hAnsi="Arial" w:cs="Arial"/>
          <w:kern w:val="0"/>
          <w:sz w:val="21"/>
          <w:szCs w:val="21"/>
        </w:rPr>
        <w:tab/>
      </w:r>
      <w:proofErr w:type="gramStart"/>
      <w:r w:rsidRPr="00974CC6">
        <w:rPr>
          <w:rFonts w:ascii="Arial" w:hAnsi="Arial" w:cs="Arial"/>
          <w:kern w:val="0"/>
          <w:sz w:val="21"/>
          <w:szCs w:val="21"/>
        </w:rPr>
        <w:t>Received</w:t>
      </w:r>
      <w:proofErr w:type="gramEnd"/>
      <w:r w:rsidRPr="00974CC6">
        <w:rPr>
          <w:rFonts w:ascii="Arial" w:hAnsi="Arial" w:cs="Arial"/>
          <w:kern w:val="0"/>
          <w:sz w:val="21"/>
          <w:szCs w:val="21"/>
        </w:rPr>
        <w:t xml:space="preserve"> a cash dividend of R$1.</w:t>
      </w:r>
      <w:r w:rsidR="007F2401" w:rsidRPr="00974CC6">
        <w:rPr>
          <w:rFonts w:ascii="Arial" w:hAnsi="Arial" w:cs="Arial"/>
          <w:kern w:val="0"/>
          <w:sz w:val="21"/>
          <w:szCs w:val="21"/>
        </w:rPr>
        <w:t>35</w:t>
      </w:r>
      <w:r w:rsidRPr="00974CC6">
        <w:rPr>
          <w:rFonts w:ascii="Arial" w:hAnsi="Arial" w:cs="Arial"/>
          <w:kern w:val="0"/>
          <w:sz w:val="21"/>
          <w:szCs w:val="21"/>
        </w:rPr>
        <w:t xml:space="preserve"> per share on </w:t>
      </w:r>
      <w:proofErr w:type="spellStart"/>
      <w:r w:rsidRPr="00974CC6">
        <w:rPr>
          <w:rFonts w:ascii="Arial" w:hAnsi="Arial" w:cs="Arial"/>
          <w:kern w:val="0"/>
          <w:sz w:val="21"/>
          <w:szCs w:val="21"/>
        </w:rPr>
        <w:t>Hachito</w:t>
      </w:r>
      <w:proofErr w:type="spellEnd"/>
      <w:r w:rsidRPr="00974CC6">
        <w:rPr>
          <w:rFonts w:ascii="Arial" w:hAnsi="Arial" w:cs="Arial"/>
          <w:kern w:val="0"/>
          <w:sz w:val="21"/>
          <w:szCs w:val="21"/>
        </w:rPr>
        <w:t xml:space="preserve"> ordinary</w:t>
      </w:r>
      <w:r w:rsidR="006F0986" w:rsidRPr="00974CC6">
        <w:rPr>
          <w:rFonts w:ascii="Arial" w:hAnsi="Arial" w:cs="Arial"/>
          <w:kern w:val="0"/>
          <w:sz w:val="21"/>
          <w:szCs w:val="21"/>
        </w:rPr>
        <w:t xml:space="preserve"> </w:t>
      </w:r>
      <w:r w:rsidRPr="00974CC6">
        <w:rPr>
          <w:rFonts w:ascii="Arial" w:hAnsi="Arial" w:cs="Arial"/>
          <w:kern w:val="0"/>
          <w:sz w:val="21"/>
          <w:szCs w:val="21"/>
        </w:rPr>
        <w:t>shares.</w:t>
      </w:r>
    </w:p>
    <w:p w:rsidR="003A5D8C" w:rsidRPr="00974CC6" w:rsidRDefault="003A5D8C" w:rsidP="00DE5496">
      <w:pPr>
        <w:autoSpaceDE w:val="0"/>
        <w:autoSpaceDN w:val="0"/>
        <w:adjustRightInd w:val="0"/>
        <w:spacing w:beforeLines="20" w:afterLines="30"/>
        <w:ind w:leftChars="354" w:left="850"/>
        <w:rPr>
          <w:rFonts w:ascii="Arial" w:hAnsi="Arial" w:cs="Arial"/>
          <w:kern w:val="0"/>
          <w:sz w:val="21"/>
          <w:szCs w:val="21"/>
        </w:rPr>
      </w:pPr>
      <w:r w:rsidRPr="00974CC6">
        <w:rPr>
          <w:rFonts w:ascii="Arial" w:hAnsi="Arial" w:cs="Arial"/>
          <w:kern w:val="0"/>
          <w:sz w:val="21"/>
          <w:szCs w:val="21"/>
        </w:rPr>
        <w:t xml:space="preserve">At December 31, </w:t>
      </w:r>
      <w:r w:rsidR="00FC44B2" w:rsidRPr="00974CC6">
        <w:rPr>
          <w:rFonts w:ascii="Arial" w:hAnsi="Arial" w:cs="Arial"/>
          <w:kern w:val="0"/>
          <w:sz w:val="21"/>
          <w:szCs w:val="21"/>
        </w:rPr>
        <w:t>2017</w:t>
      </w:r>
      <w:r w:rsidRPr="00974CC6">
        <w:rPr>
          <w:rFonts w:ascii="Arial" w:hAnsi="Arial" w:cs="Arial"/>
          <w:kern w:val="0"/>
          <w:sz w:val="21"/>
          <w:szCs w:val="21"/>
        </w:rPr>
        <w:t>, the fair values of the securities were:</w:t>
      </w:r>
    </w:p>
    <w:tbl>
      <w:tblPr>
        <w:tblStyle w:val="a7"/>
        <w:tblW w:w="0" w:type="auto"/>
        <w:jc w:val="center"/>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5"/>
        <w:gridCol w:w="2324"/>
      </w:tblGrid>
      <w:tr w:rsidR="003A5D8C" w:rsidRPr="00974CC6" w:rsidTr="002B7BEC">
        <w:trPr>
          <w:jc w:val="center"/>
        </w:trPr>
        <w:tc>
          <w:tcPr>
            <w:tcW w:w="3345" w:type="dxa"/>
          </w:tcPr>
          <w:p w:rsidR="003A5D8C" w:rsidRPr="00974CC6" w:rsidRDefault="00912F07" w:rsidP="00ED2500">
            <w:pPr>
              <w:autoSpaceDE w:val="0"/>
              <w:autoSpaceDN w:val="0"/>
              <w:adjustRightInd w:val="0"/>
              <w:spacing w:line="0" w:lineRule="atLeast"/>
              <w:rPr>
                <w:rFonts w:ascii="Arial" w:hAnsi="Arial" w:cs="Arial"/>
                <w:kern w:val="0"/>
                <w:sz w:val="21"/>
                <w:szCs w:val="21"/>
              </w:rPr>
            </w:pPr>
            <w:r w:rsidRPr="00974CC6">
              <w:rPr>
                <w:rFonts w:ascii="Arial" w:hAnsi="Arial" w:cs="Arial"/>
                <w:kern w:val="0"/>
                <w:sz w:val="21"/>
                <w:szCs w:val="21"/>
              </w:rPr>
              <w:t>Elderberry A/S ordinary shares</w:t>
            </w:r>
          </w:p>
        </w:tc>
        <w:tc>
          <w:tcPr>
            <w:tcW w:w="2324" w:type="dxa"/>
            <w:vAlign w:val="center"/>
          </w:tcPr>
          <w:p w:rsidR="003A5D8C" w:rsidRPr="00974CC6" w:rsidRDefault="00912F07" w:rsidP="00ED2500">
            <w:pPr>
              <w:autoSpaceDE w:val="0"/>
              <w:autoSpaceDN w:val="0"/>
              <w:adjustRightInd w:val="0"/>
              <w:spacing w:line="0" w:lineRule="atLeast"/>
              <w:jc w:val="center"/>
              <w:rPr>
                <w:rFonts w:ascii="Arial" w:hAnsi="Arial" w:cs="Arial"/>
                <w:kern w:val="0"/>
                <w:sz w:val="21"/>
                <w:szCs w:val="21"/>
              </w:rPr>
            </w:pPr>
            <w:r w:rsidRPr="00974CC6">
              <w:rPr>
                <w:rFonts w:ascii="Arial" w:hAnsi="Arial" w:cs="Arial"/>
                <w:kern w:val="0"/>
                <w:sz w:val="21"/>
                <w:szCs w:val="21"/>
              </w:rPr>
              <w:t>R$64 per share</w:t>
            </w:r>
          </w:p>
        </w:tc>
      </w:tr>
      <w:tr w:rsidR="003A5D8C" w:rsidRPr="00974CC6" w:rsidTr="002B7BEC">
        <w:trPr>
          <w:jc w:val="center"/>
        </w:trPr>
        <w:tc>
          <w:tcPr>
            <w:tcW w:w="3345" w:type="dxa"/>
          </w:tcPr>
          <w:p w:rsidR="003A5D8C" w:rsidRPr="00974CC6" w:rsidRDefault="00912F07" w:rsidP="00ED2500">
            <w:pPr>
              <w:autoSpaceDE w:val="0"/>
              <w:autoSpaceDN w:val="0"/>
              <w:adjustRightInd w:val="0"/>
              <w:spacing w:line="0" w:lineRule="atLeast"/>
              <w:rPr>
                <w:rFonts w:ascii="Arial" w:hAnsi="Arial" w:cs="Arial"/>
                <w:kern w:val="0"/>
                <w:sz w:val="21"/>
                <w:szCs w:val="21"/>
              </w:rPr>
            </w:pPr>
            <w:proofErr w:type="spellStart"/>
            <w:r w:rsidRPr="00974CC6">
              <w:rPr>
                <w:rFonts w:ascii="Arial" w:hAnsi="Arial" w:cs="Arial"/>
                <w:kern w:val="0"/>
                <w:sz w:val="21"/>
                <w:szCs w:val="21"/>
              </w:rPr>
              <w:t>Hachito</w:t>
            </w:r>
            <w:proofErr w:type="spellEnd"/>
            <w:r w:rsidRPr="00974CC6">
              <w:rPr>
                <w:rFonts w:ascii="Arial" w:hAnsi="Arial" w:cs="Arial"/>
                <w:kern w:val="0"/>
                <w:sz w:val="21"/>
                <w:szCs w:val="21"/>
              </w:rPr>
              <w:t xml:space="preserve"> Ltd. ordinary shares</w:t>
            </w:r>
          </w:p>
        </w:tc>
        <w:tc>
          <w:tcPr>
            <w:tcW w:w="2324" w:type="dxa"/>
            <w:vAlign w:val="center"/>
          </w:tcPr>
          <w:p w:rsidR="003A5D8C" w:rsidRPr="00974CC6" w:rsidRDefault="00912F07" w:rsidP="00ED2500">
            <w:pPr>
              <w:autoSpaceDE w:val="0"/>
              <w:autoSpaceDN w:val="0"/>
              <w:adjustRightInd w:val="0"/>
              <w:spacing w:line="0" w:lineRule="atLeast"/>
              <w:jc w:val="center"/>
              <w:rPr>
                <w:rFonts w:ascii="Arial" w:hAnsi="Arial" w:cs="Arial"/>
                <w:kern w:val="0"/>
                <w:sz w:val="21"/>
                <w:szCs w:val="21"/>
              </w:rPr>
            </w:pPr>
            <w:r w:rsidRPr="00974CC6">
              <w:rPr>
                <w:rFonts w:ascii="Arial" w:hAnsi="Arial" w:cs="Arial"/>
                <w:kern w:val="0"/>
                <w:sz w:val="21"/>
                <w:szCs w:val="21"/>
              </w:rPr>
              <w:t>R$72 per share</w:t>
            </w:r>
          </w:p>
        </w:tc>
      </w:tr>
    </w:tbl>
    <w:p w:rsidR="003A5D8C" w:rsidRPr="00974CC6" w:rsidRDefault="003A5D8C"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A5D8C" w:rsidRPr="00974CC6" w:rsidRDefault="003A5D8C" w:rsidP="00144AFD">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(a) Prepare journal entries to record the transactions.</w:t>
      </w:r>
    </w:p>
    <w:p w:rsidR="003A5D8C" w:rsidRPr="00974CC6" w:rsidRDefault="003A5D8C" w:rsidP="00ED2500">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Gain on sale of share investments R$2,</w:t>
      </w:r>
      <w:r w:rsidR="00B6277C" w:rsidRPr="00974CC6">
        <w:rPr>
          <w:rFonts w:ascii="Arial" w:hAnsi="Arial" w:cs="Arial"/>
          <w:color w:val="0095D8"/>
          <w:kern w:val="0"/>
          <w:sz w:val="21"/>
          <w:szCs w:val="21"/>
        </w:rPr>
        <w:t>8</w:t>
      </w:r>
      <w:r w:rsidRPr="00974CC6">
        <w:rPr>
          <w:rFonts w:ascii="Arial" w:hAnsi="Arial" w:cs="Arial"/>
          <w:color w:val="0095D8"/>
          <w:kern w:val="0"/>
          <w:sz w:val="21"/>
          <w:szCs w:val="21"/>
        </w:rPr>
        <w:t>00</w:t>
      </w:r>
    </w:p>
    <w:p w:rsidR="003A5D8C" w:rsidRPr="00974CC6" w:rsidRDefault="003A5D8C" w:rsidP="00ED2500">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Post to the investment accounts. </w:t>
      </w:r>
      <w:proofErr w:type="gramStart"/>
      <w:r w:rsidRPr="00974CC6">
        <w:rPr>
          <w:rFonts w:ascii="Arial" w:hAnsi="Arial" w:cs="Arial"/>
          <w:color w:val="000000"/>
          <w:kern w:val="0"/>
          <w:sz w:val="21"/>
          <w:szCs w:val="21"/>
        </w:rPr>
        <w:t>(Use T-accounts.)</w:t>
      </w:r>
      <w:proofErr w:type="gramEnd"/>
    </w:p>
    <w:p w:rsidR="003A5D8C" w:rsidRPr="00974CC6" w:rsidRDefault="003A5D8C" w:rsidP="00ED2500">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(c) Prepare the adjusting entry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to report the portfolio at fair value.</w:t>
      </w:r>
    </w:p>
    <w:p w:rsidR="003A5D8C" w:rsidRPr="00974CC6" w:rsidRDefault="003A5D8C" w:rsidP="00ED2500">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Unrealized loss R$</w:t>
      </w:r>
      <w:r w:rsidR="00B6277C" w:rsidRPr="00974CC6">
        <w:rPr>
          <w:rFonts w:ascii="Arial" w:hAnsi="Arial" w:cs="Arial"/>
          <w:color w:val="0095D8"/>
          <w:kern w:val="0"/>
          <w:sz w:val="21"/>
          <w:szCs w:val="21"/>
        </w:rPr>
        <w:t>3</w:t>
      </w:r>
      <w:r w:rsidRPr="00974CC6">
        <w:rPr>
          <w:rFonts w:ascii="Arial" w:hAnsi="Arial" w:cs="Arial"/>
          <w:color w:val="0095D8"/>
          <w:kern w:val="0"/>
          <w:sz w:val="21"/>
          <w:szCs w:val="21"/>
        </w:rPr>
        <w:t>,280</w:t>
      </w:r>
    </w:p>
    <w:p w:rsidR="003A5D8C" w:rsidRPr="00974CC6" w:rsidRDefault="003A5D8C" w:rsidP="00ED2500">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(d) Show the statement of financial position presentation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for the investment</w:t>
      </w:r>
      <w:r w:rsidR="005140BC" w:rsidRPr="00974CC6">
        <w:rPr>
          <w:rFonts w:ascii="Arial" w:hAnsi="Arial" w:cs="Arial"/>
          <w:color w:val="000000"/>
          <w:kern w:val="0"/>
          <w:sz w:val="21"/>
          <w:szCs w:val="21"/>
        </w:rPr>
        <w:t>-</w:t>
      </w:r>
      <w:r w:rsidRPr="00974CC6">
        <w:rPr>
          <w:rFonts w:ascii="Arial" w:hAnsi="Arial" w:cs="Arial"/>
          <w:color w:val="000000"/>
          <w:kern w:val="0"/>
          <w:sz w:val="21"/>
          <w:szCs w:val="21"/>
        </w:rPr>
        <w:t>related</w:t>
      </w:r>
      <w:r w:rsidR="00912F07" w:rsidRPr="00974CC6">
        <w:rPr>
          <w:rFonts w:ascii="Arial" w:hAnsi="Arial" w:cs="Arial"/>
          <w:color w:val="000000"/>
          <w:kern w:val="0"/>
          <w:sz w:val="21"/>
          <w:szCs w:val="21"/>
        </w:rPr>
        <w:t xml:space="preserve"> </w:t>
      </w:r>
      <w:r w:rsidRPr="00974CC6">
        <w:rPr>
          <w:rFonts w:ascii="Arial" w:hAnsi="Arial" w:cs="Arial"/>
          <w:color w:val="000000"/>
          <w:kern w:val="0"/>
          <w:sz w:val="21"/>
          <w:szCs w:val="21"/>
        </w:rPr>
        <w:t>accounts.</w:t>
      </w:r>
    </w:p>
    <w:p w:rsidR="00912F07" w:rsidRPr="00974CC6" w:rsidRDefault="00912F07" w:rsidP="003A5D8C">
      <w:pPr>
        <w:autoSpaceDE w:val="0"/>
        <w:autoSpaceDN w:val="0"/>
        <w:adjustRightInd w:val="0"/>
        <w:rPr>
          <w:rFonts w:ascii="Arial" w:hAnsi="Arial" w:cs="Arial"/>
          <w:color w:val="000000"/>
          <w:kern w:val="0"/>
          <w:sz w:val="21"/>
          <w:szCs w:val="21"/>
        </w:rPr>
      </w:pPr>
    </w:p>
    <w:p w:rsidR="003A5D8C" w:rsidRPr="00974CC6" w:rsidRDefault="003A5D8C" w:rsidP="003A5D8C">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P12-6A </w:t>
      </w:r>
      <w:r w:rsidRPr="00974CC6">
        <w:rPr>
          <w:rFonts w:ascii="Arial" w:hAnsi="Arial" w:cs="Arial"/>
          <w:i/>
          <w:iCs/>
          <w:color w:val="000000"/>
          <w:kern w:val="0"/>
          <w:sz w:val="21"/>
          <w:szCs w:val="21"/>
        </w:rPr>
        <w:t>Prepare a statement of financial position</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5, 6)</w:t>
      </w:r>
    </w:p>
    <w:p w:rsidR="003A5D8C" w:rsidRPr="00974CC6" w:rsidRDefault="003A5D8C" w:rsidP="00DE5496">
      <w:pPr>
        <w:autoSpaceDE w:val="0"/>
        <w:autoSpaceDN w:val="0"/>
        <w:adjustRightInd w:val="0"/>
        <w:spacing w:afterLines="30"/>
        <w:ind w:leftChars="354" w:left="851" w:hanging="1"/>
        <w:rPr>
          <w:rFonts w:ascii="Arial" w:hAnsi="Arial" w:cs="Arial"/>
          <w:kern w:val="0"/>
          <w:sz w:val="21"/>
          <w:szCs w:val="21"/>
        </w:rPr>
      </w:pPr>
      <w:r w:rsidRPr="00974CC6">
        <w:rPr>
          <w:rFonts w:ascii="Arial" w:hAnsi="Arial" w:cs="Arial"/>
          <w:color w:val="000000"/>
          <w:kern w:val="0"/>
          <w:sz w:val="21"/>
          <w:szCs w:val="21"/>
        </w:rPr>
        <w:t xml:space="preserve">The following data, presented in alphabetical order, are taken from the records of </w:t>
      </w:r>
      <w:r w:rsidRPr="00974CC6">
        <w:rPr>
          <w:rFonts w:ascii="Arial" w:hAnsi="Arial" w:cs="Arial"/>
          <w:color w:val="000000"/>
          <w:kern w:val="0"/>
          <w:sz w:val="21"/>
          <w:szCs w:val="21"/>
        </w:rPr>
        <w:lastRenderedPageBreak/>
        <w:t>Radar Corporation.</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520"/>
        <w:gridCol w:w="1284"/>
      </w:tblGrid>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Accounts payable</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w:t>
            </w:r>
            <w:r w:rsidR="0067507A" w:rsidRPr="00974CC6">
              <w:rPr>
                <w:rFonts w:ascii="Arial" w:hAnsi="Arial" w:cs="Arial"/>
                <w:color w:val="000000"/>
                <w:kern w:val="0"/>
                <w:sz w:val="21"/>
                <w:szCs w:val="21"/>
              </w:rPr>
              <w:t xml:space="preserve">  </w:t>
            </w:r>
            <w:r w:rsidRPr="00974CC6">
              <w:rPr>
                <w:rFonts w:ascii="Arial" w:hAnsi="Arial" w:cs="Arial"/>
                <w:color w:val="000000"/>
                <w:kern w:val="0"/>
                <w:sz w:val="21"/>
                <w:szCs w:val="21"/>
              </w:rPr>
              <w:t>240,000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Accounts receivable</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140,000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Accumulated depreciation—buildings</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180,000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Accumulated depreciation—equipment</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52,000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Allowance for doubtful accounts</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6,000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Bonds payable (10%, due 202</w:t>
            </w:r>
            <w:r w:rsidR="0067507A" w:rsidRPr="00974CC6">
              <w:rPr>
                <w:rFonts w:ascii="Arial" w:hAnsi="Arial" w:cs="Arial"/>
                <w:kern w:val="0"/>
                <w:sz w:val="21"/>
                <w:szCs w:val="21"/>
              </w:rPr>
              <w:t>3</w:t>
            </w:r>
            <w:r w:rsidRPr="00974CC6">
              <w:rPr>
                <w:rFonts w:ascii="Arial" w:hAnsi="Arial" w:cs="Arial"/>
                <w:kern w:val="0"/>
                <w:sz w:val="21"/>
                <w:szCs w:val="21"/>
              </w:rPr>
              <w:t>)</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540,000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Buildings</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950,000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Cash</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42,000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Dividends payable</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80,000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Equipment</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275,000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Fair value adjustment—non-trading securities (Dr)</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8,000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Goodwill</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200,000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Income taxes payable</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120,000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Inventory</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170,000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Investment in Mara ordinary shares (30% ownership), at equity</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380,000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 xml:space="preserve">Investment in </w:t>
            </w:r>
            <w:proofErr w:type="spellStart"/>
            <w:r w:rsidRPr="00974CC6">
              <w:rPr>
                <w:rFonts w:ascii="Arial" w:hAnsi="Arial" w:cs="Arial"/>
                <w:kern w:val="0"/>
                <w:sz w:val="21"/>
                <w:szCs w:val="21"/>
              </w:rPr>
              <w:t>Sasse</w:t>
            </w:r>
            <w:proofErr w:type="spellEnd"/>
            <w:r w:rsidRPr="00974CC6">
              <w:rPr>
                <w:rFonts w:ascii="Arial" w:hAnsi="Arial" w:cs="Arial"/>
                <w:kern w:val="0"/>
                <w:sz w:val="21"/>
                <w:szCs w:val="21"/>
              </w:rPr>
              <w:t xml:space="preserve"> ordinary shares (10% ownership), at cost</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278,000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Land</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390,000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 xml:space="preserve">Notes payable (due </w:t>
            </w:r>
            <w:r w:rsidR="00FC44B2" w:rsidRPr="00974CC6">
              <w:rPr>
                <w:rFonts w:ascii="Arial" w:hAnsi="Arial" w:cs="Arial"/>
                <w:kern w:val="0"/>
                <w:sz w:val="21"/>
                <w:szCs w:val="21"/>
              </w:rPr>
              <w:t>2018</w:t>
            </w:r>
            <w:r w:rsidRPr="00974CC6">
              <w:rPr>
                <w:rFonts w:ascii="Arial" w:hAnsi="Arial" w:cs="Arial"/>
                <w:kern w:val="0"/>
                <w:sz w:val="21"/>
                <w:szCs w:val="21"/>
              </w:rPr>
              <w:t>)</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70,000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Prepaid insurance</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16,000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Retained earnings</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103,000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ind w:left="239" w:hangingChars="114" w:hanging="239"/>
              <w:rPr>
                <w:rFonts w:ascii="Arial" w:hAnsi="Arial" w:cs="Arial"/>
                <w:color w:val="000000"/>
                <w:kern w:val="0"/>
                <w:sz w:val="21"/>
                <w:szCs w:val="21"/>
              </w:rPr>
            </w:pPr>
            <w:r w:rsidRPr="00974CC6">
              <w:rPr>
                <w:rFonts w:ascii="Arial" w:hAnsi="Arial" w:cs="Arial"/>
                <w:kern w:val="0"/>
                <w:sz w:val="21"/>
                <w:szCs w:val="21"/>
              </w:rPr>
              <w:t>Share capital—ordinary (</w:t>
            </w:r>
            <w:r w:rsidR="0067507A" w:rsidRPr="00974CC6">
              <w:rPr>
                <w:rFonts w:ascii="Arial" w:hAnsi="Arial" w:cs="Arial"/>
                <w:kern w:val="0"/>
                <w:sz w:val="21"/>
                <w:szCs w:val="21"/>
              </w:rPr>
              <w:t>€</w:t>
            </w:r>
            <w:r w:rsidRPr="00974CC6">
              <w:rPr>
                <w:rFonts w:ascii="Arial" w:hAnsi="Arial" w:cs="Arial"/>
                <w:kern w:val="0"/>
                <w:sz w:val="21"/>
                <w:szCs w:val="21"/>
              </w:rPr>
              <w:t>10 par value; 500,000 shares authorized, 150,000 shares issued)</w:t>
            </w:r>
          </w:p>
        </w:tc>
        <w:tc>
          <w:tcPr>
            <w:tcW w:w="1284" w:type="dxa"/>
            <w:vAlign w:val="bottom"/>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1,500,000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Share premium—ordinary</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130,000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Short-term investments, at fair value (and cost)</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180,000</w:t>
            </w:r>
          </w:p>
        </w:tc>
      </w:tr>
      <w:tr w:rsidR="003A5D8C" w:rsidRPr="00974CC6" w:rsidTr="0050169E">
        <w:trPr>
          <w:jc w:val="center"/>
        </w:trPr>
        <w:tc>
          <w:tcPr>
            <w:tcW w:w="6520" w:type="dxa"/>
          </w:tcPr>
          <w:p w:rsidR="003A5D8C" w:rsidRPr="00974CC6" w:rsidRDefault="00912F07" w:rsidP="0067507A">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Unrealized gain—non-trading securities</w:t>
            </w:r>
          </w:p>
        </w:tc>
        <w:tc>
          <w:tcPr>
            <w:tcW w:w="1284" w:type="dxa"/>
            <w:vAlign w:val="center"/>
          </w:tcPr>
          <w:p w:rsidR="003A5D8C" w:rsidRPr="00974CC6" w:rsidRDefault="00912F07" w:rsidP="0050169E">
            <w:pPr>
              <w:autoSpaceDE w:val="0"/>
              <w:autoSpaceDN w:val="0"/>
              <w:adjustRightInd w:val="0"/>
              <w:spacing w:line="0" w:lineRule="atLeast"/>
              <w:ind w:rightChars="76" w:right="182"/>
              <w:jc w:val="right"/>
              <w:rPr>
                <w:rFonts w:ascii="Arial" w:hAnsi="Arial" w:cs="Arial"/>
                <w:color w:val="000000"/>
                <w:kern w:val="0"/>
                <w:sz w:val="21"/>
                <w:szCs w:val="21"/>
              </w:rPr>
            </w:pPr>
            <w:r w:rsidRPr="00974CC6">
              <w:rPr>
                <w:rFonts w:ascii="Arial" w:hAnsi="Arial" w:cs="Arial"/>
                <w:color w:val="000000"/>
                <w:kern w:val="0"/>
                <w:sz w:val="21"/>
                <w:szCs w:val="21"/>
              </w:rPr>
              <w:t>8,000</w:t>
            </w:r>
          </w:p>
        </w:tc>
      </w:tr>
    </w:tbl>
    <w:p w:rsidR="003A5D8C" w:rsidRPr="00974CC6" w:rsidRDefault="003A5D8C" w:rsidP="00DE5496">
      <w:pPr>
        <w:autoSpaceDE w:val="0"/>
        <w:autoSpaceDN w:val="0"/>
        <w:adjustRightInd w:val="0"/>
        <w:spacing w:before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The investment in </w:t>
      </w:r>
      <w:proofErr w:type="spellStart"/>
      <w:r w:rsidRPr="00974CC6">
        <w:rPr>
          <w:rFonts w:ascii="Arial" w:hAnsi="Arial" w:cs="Arial"/>
          <w:color w:val="000000"/>
          <w:kern w:val="0"/>
          <w:sz w:val="21"/>
          <w:szCs w:val="21"/>
        </w:rPr>
        <w:t>Sasse</w:t>
      </w:r>
      <w:proofErr w:type="spellEnd"/>
      <w:r w:rsidRPr="00974CC6">
        <w:rPr>
          <w:rFonts w:ascii="Arial" w:hAnsi="Arial" w:cs="Arial"/>
          <w:color w:val="000000"/>
          <w:kern w:val="0"/>
          <w:sz w:val="21"/>
          <w:szCs w:val="21"/>
        </w:rPr>
        <w:t xml:space="preserve"> ordinary shares is considered to be a long-term non-trading security.</w:t>
      </w:r>
    </w:p>
    <w:p w:rsidR="003A5D8C" w:rsidRPr="00974CC6" w:rsidRDefault="003A5D8C" w:rsidP="00DE5496">
      <w:pPr>
        <w:autoSpaceDE w:val="0"/>
        <w:autoSpaceDN w:val="0"/>
        <w:adjustRightInd w:val="0"/>
        <w:spacing w:beforeLines="50"/>
        <w:ind w:leftChars="354" w:left="851" w:hanging="1"/>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A5D8C" w:rsidRPr="00974CC6" w:rsidRDefault="003A5D8C" w:rsidP="00144AFD">
      <w:pPr>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Prepare a classified statement of financial position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1" w:hanging="1"/>
        <w:rPr>
          <w:rFonts w:ascii="Arial" w:hAnsi="Arial" w:cs="Arial"/>
          <w:color w:val="0095D8"/>
          <w:kern w:val="0"/>
          <w:sz w:val="21"/>
          <w:szCs w:val="21"/>
        </w:rPr>
      </w:pPr>
      <w:r w:rsidRPr="00974CC6">
        <w:rPr>
          <w:rFonts w:ascii="Arial" w:hAnsi="Arial" w:cs="Arial"/>
          <w:color w:val="0095D8"/>
          <w:kern w:val="0"/>
          <w:sz w:val="21"/>
          <w:szCs w:val="21"/>
        </w:rPr>
        <w:t xml:space="preserve">Total assets </w:t>
      </w:r>
      <w:r w:rsidR="0067507A" w:rsidRPr="00974CC6">
        <w:rPr>
          <w:rFonts w:ascii="Arial" w:hAnsi="Arial" w:cs="Arial"/>
          <w:color w:val="0095D8"/>
          <w:kern w:val="0"/>
          <w:sz w:val="21"/>
          <w:szCs w:val="21"/>
        </w:rPr>
        <w:t>€</w:t>
      </w:r>
      <w:r w:rsidRPr="00974CC6">
        <w:rPr>
          <w:rFonts w:ascii="Arial" w:hAnsi="Arial" w:cs="Arial"/>
          <w:color w:val="0095D8"/>
          <w:kern w:val="0"/>
          <w:sz w:val="21"/>
          <w:szCs w:val="21"/>
        </w:rPr>
        <w:t>2,791,000</w:t>
      </w:r>
    </w:p>
    <w:p w:rsidR="00912F07" w:rsidRPr="00974CC6" w:rsidRDefault="00912F07" w:rsidP="003A5D8C">
      <w:pPr>
        <w:autoSpaceDE w:val="0"/>
        <w:autoSpaceDN w:val="0"/>
        <w:adjustRightInd w:val="0"/>
        <w:rPr>
          <w:rFonts w:ascii="Arial" w:hAnsi="Arial" w:cs="Arial"/>
          <w:color w:val="0095D8"/>
          <w:kern w:val="0"/>
          <w:sz w:val="21"/>
          <w:szCs w:val="21"/>
        </w:rPr>
      </w:pPr>
    </w:p>
    <w:p w:rsidR="003A5D8C" w:rsidRPr="00974CC6" w:rsidRDefault="003A5D8C" w:rsidP="00144AFD">
      <w:pPr>
        <w:autoSpaceDE w:val="0"/>
        <w:autoSpaceDN w:val="0"/>
        <w:adjustRightInd w:val="0"/>
        <w:ind w:left="851" w:hangingChars="405" w:hanging="851"/>
        <w:rPr>
          <w:rFonts w:ascii="Arial" w:hAnsi="Arial" w:cs="Arial"/>
          <w:color w:val="000000"/>
          <w:kern w:val="0"/>
          <w:sz w:val="21"/>
          <w:szCs w:val="21"/>
        </w:rPr>
      </w:pPr>
      <w:r w:rsidRPr="00974CC6">
        <w:rPr>
          <w:rFonts w:ascii="Arial" w:hAnsi="Arial" w:cs="Arial"/>
          <w:b/>
          <w:bCs/>
          <w:color w:val="B21117"/>
          <w:kern w:val="0"/>
          <w:sz w:val="21"/>
          <w:szCs w:val="21"/>
        </w:rPr>
        <w:t xml:space="preserve">*P12-7A </w:t>
      </w:r>
      <w:r w:rsidRPr="00974CC6">
        <w:rPr>
          <w:rFonts w:ascii="Arial" w:hAnsi="Arial" w:cs="Arial"/>
          <w:i/>
          <w:iCs/>
          <w:color w:val="000000"/>
          <w:kern w:val="0"/>
          <w:sz w:val="21"/>
          <w:szCs w:val="21"/>
        </w:rPr>
        <w:t>Prepare consolidated worksheet and statement of financial position when cost exceeds book value</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7)</w:t>
      </w:r>
    </w:p>
    <w:p w:rsidR="003A5D8C" w:rsidRPr="00974CC6" w:rsidRDefault="003A5D8C" w:rsidP="00DE5496">
      <w:pPr>
        <w:autoSpaceDE w:val="0"/>
        <w:autoSpaceDN w:val="0"/>
        <w:adjustRightInd w:val="0"/>
        <w:spacing w:after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Liu Corporation purchased all the outstanding ordinary shares of Yang Plastics, </w:t>
      </w:r>
      <w:r w:rsidR="009E0BDA" w:rsidRPr="00974CC6">
        <w:rPr>
          <w:rFonts w:ascii="Arial" w:hAnsi="Arial" w:cs="Arial"/>
          <w:color w:val="000000"/>
          <w:kern w:val="0"/>
          <w:sz w:val="21"/>
          <w:szCs w:val="21"/>
        </w:rPr>
        <w:t>Ltd</w:t>
      </w:r>
      <w:r w:rsidRPr="00974CC6">
        <w:rPr>
          <w:rFonts w:ascii="Arial" w:hAnsi="Arial" w:cs="Arial"/>
          <w:color w:val="000000"/>
          <w:kern w:val="0"/>
          <w:sz w:val="21"/>
          <w:szCs w:val="21"/>
        </w:rPr>
        <w:t>. on December 31,</w:t>
      </w:r>
      <w:r w:rsidR="00BB2561" w:rsidRPr="00974CC6">
        <w:rPr>
          <w:rFonts w:ascii="Arial" w:hAnsi="Arial" w:cs="Arial"/>
          <w:color w:val="000000"/>
          <w:kern w:val="0"/>
          <w:sz w:val="21"/>
          <w:szCs w:val="21"/>
        </w:rPr>
        <w:t xml:space="preserve">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Just before the purchase, the condensed statements of financial position of the two companies</w:t>
      </w:r>
      <w:r w:rsidR="00BB2561" w:rsidRPr="00974CC6">
        <w:rPr>
          <w:rFonts w:ascii="Arial" w:hAnsi="Arial" w:cs="Arial"/>
          <w:color w:val="000000"/>
          <w:kern w:val="0"/>
          <w:sz w:val="21"/>
          <w:szCs w:val="21"/>
        </w:rPr>
        <w:t xml:space="preserve"> </w:t>
      </w:r>
      <w:r w:rsidRPr="00974CC6">
        <w:rPr>
          <w:rFonts w:ascii="Arial" w:hAnsi="Arial" w:cs="Arial"/>
          <w:color w:val="000000"/>
          <w:kern w:val="0"/>
          <w:sz w:val="21"/>
          <w:szCs w:val="21"/>
        </w:rPr>
        <w:t>appeared as follows.</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948"/>
        <w:gridCol w:w="1631"/>
        <w:gridCol w:w="523"/>
        <w:gridCol w:w="1871"/>
      </w:tblGrid>
      <w:tr w:rsidR="003A5D8C" w:rsidRPr="00974CC6" w:rsidTr="00927689">
        <w:trPr>
          <w:jc w:val="center"/>
        </w:trPr>
        <w:tc>
          <w:tcPr>
            <w:tcW w:w="2948" w:type="dxa"/>
            <w:vAlign w:val="center"/>
          </w:tcPr>
          <w:p w:rsidR="003A5D8C" w:rsidRPr="00974CC6" w:rsidRDefault="003A5D8C" w:rsidP="009E0BDA">
            <w:pPr>
              <w:autoSpaceDE w:val="0"/>
              <w:autoSpaceDN w:val="0"/>
              <w:adjustRightInd w:val="0"/>
              <w:spacing w:line="0" w:lineRule="atLeast"/>
              <w:jc w:val="center"/>
              <w:rPr>
                <w:rFonts w:ascii="Arial" w:hAnsi="Arial" w:cs="Arial"/>
                <w:color w:val="000000"/>
                <w:kern w:val="0"/>
                <w:sz w:val="21"/>
                <w:szCs w:val="21"/>
              </w:rPr>
            </w:pPr>
          </w:p>
        </w:tc>
        <w:tc>
          <w:tcPr>
            <w:tcW w:w="1631" w:type="dxa"/>
            <w:tcBorders>
              <w:bottom w:val="single" w:sz="4" w:space="0" w:color="auto"/>
            </w:tcBorders>
          </w:tcPr>
          <w:p w:rsidR="003A5D8C" w:rsidRPr="00974CC6" w:rsidRDefault="00BB2561" w:rsidP="009E0BDA">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Liu Corporation</w:t>
            </w:r>
          </w:p>
        </w:tc>
        <w:tc>
          <w:tcPr>
            <w:tcW w:w="523" w:type="dxa"/>
          </w:tcPr>
          <w:p w:rsidR="003A5D8C" w:rsidRPr="00974CC6" w:rsidRDefault="003A5D8C" w:rsidP="009E0BDA">
            <w:pPr>
              <w:autoSpaceDE w:val="0"/>
              <w:autoSpaceDN w:val="0"/>
              <w:adjustRightInd w:val="0"/>
              <w:spacing w:line="0" w:lineRule="atLeast"/>
              <w:jc w:val="center"/>
              <w:rPr>
                <w:rFonts w:ascii="Arial" w:hAnsi="Arial" w:cs="Arial"/>
                <w:b/>
                <w:color w:val="000000"/>
                <w:kern w:val="0"/>
                <w:sz w:val="21"/>
                <w:szCs w:val="21"/>
              </w:rPr>
            </w:pPr>
          </w:p>
        </w:tc>
        <w:tc>
          <w:tcPr>
            <w:tcW w:w="1871" w:type="dxa"/>
            <w:tcBorders>
              <w:bottom w:val="single" w:sz="4" w:space="0" w:color="auto"/>
            </w:tcBorders>
          </w:tcPr>
          <w:p w:rsidR="003A5D8C" w:rsidRPr="00974CC6" w:rsidRDefault="00BB2561" w:rsidP="009E0BDA">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Yang Plastics, Inc.</w:t>
            </w:r>
          </w:p>
        </w:tc>
      </w:tr>
      <w:tr w:rsidR="003A5D8C" w:rsidRPr="00974CC6" w:rsidTr="00927689">
        <w:trPr>
          <w:jc w:val="center"/>
        </w:trPr>
        <w:tc>
          <w:tcPr>
            <w:tcW w:w="2948" w:type="dxa"/>
            <w:vAlign w:val="center"/>
          </w:tcPr>
          <w:p w:rsidR="003A5D8C" w:rsidRPr="00974CC6" w:rsidRDefault="00BB2561"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Plant and equipment (net)</w:t>
            </w:r>
          </w:p>
        </w:tc>
        <w:tc>
          <w:tcPr>
            <w:tcW w:w="1631" w:type="dxa"/>
            <w:tcBorders>
              <w:top w:val="single" w:sz="4" w:space="0" w:color="auto"/>
            </w:tcBorders>
            <w:vAlign w:val="center"/>
          </w:tcPr>
          <w:p w:rsidR="003A5D8C" w:rsidRPr="00974CC6" w:rsidRDefault="00BB2561" w:rsidP="00927689">
            <w:pPr>
              <w:autoSpaceDE w:val="0"/>
              <w:autoSpaceDN w:val="0"/>
              <w:adjustRightInd w:val="0"/>
              <w:spacing w:beforeLines="20" w:line="0" w:lineRule="atLeast"/>
              <w:ind w:rightChars="40" w:right="96"/>
              <w:jc w:val="right"/>
              <w:rPr>
                <w:rFonts w:ascii="Arial" w:hAnsi="Arial" w:cs="Arial"/>
                <w:color w:val="000000"/>
                <w:kern w:val="0"/>
                <w:sz w:val="21"/>
                <w:szCs w:val="21"/>
              </w:rPr>
            </w:pPr>
            <w:r w:rsidRPr="00974CC6">
              <w:rPr>
                <w:rFonts w:ascii="Arial" w:hAnsi="Arial" w:cs="Arial"/>
                <w:color w:val="000000"/>
                <w:kern w:val="0"/>
                <w:sz w:val="21"/>
                <w:szCs w:val="21"/>
              </w:rPr>
              <w:t>¥2,100,000</w:t>
            </w:r>
          </w:p>
        </w:tc>
        <w:tc>
          <w:tcPr>
            <w:tcW w:w="523" w:type="dxa"/>
          </w:tcPr>
          <w:p w:rsidR="003A5D8C" w:rsidRPr="00974CC6" w:rsidRDefault="003A5D8C" w:rsidP="00DE5496">
            <w:pPr>
              <w:autoSpaceDE w:val="0"/>
              <w:autoSpaceDN w:val="0"/>
              <w:adjustRightInd w:val="0"/>
              <w:spacing w:beforeLines="20" w:line="0" w:lineRule="atLeast"/>
              <w:rPr>
                <w:rFonts w:ascii="Arial" w:hAnsi="Arial" w:cs="Arial"/>
                <w:color w:val="000000"/>
                <w:kern w:val="0"/>
                <w:sz w:val="21"/>
                <w:szCs w:val="21"/>
              </w:rPr>
            </w:pPr>
          </w:p>
        </w:tc>
        <w:tc>
          <w:tcPr>
            <w:tcW w:w="1871" w:type="dxa"/>
            <w:tcBorders>
              <w:top w:val="single" w:sz="4" w:space="0" w:color="auto"/>
            </w:tcBorders>
            <w:vAlign w:val="center"/>
          </w:tcPr>
          <w:p w:rsidR="003A5D8C" w:rsidRPr="00974CC6" w:rsidRDefault="00BB2561" w:rsidP="00927689">
            <w:pPr>
              <w:autoSpaceDE w:val="0"/>
              <w:autoSpaceDN w:val="0"/>
              <w:adjustRightInd w:val="0"/>
              <w:spacing w:beforeLines="20" w:line="0" w:lineRule="atLeast"/>
              <w:ind w:rightChars="52" w:right="125"/>
              <w:jc w:val="right"/>
              <w:rPr>
                <w:rFonts w:ascii="Arial" w:hAnsi="Arial" w:cs="Arial"/>
                <w:color w:val="000000"/>
                <w:kern w:val="0"/>
                <w:sz w:val="21"/>
                <w:szCs w:val="21"/>
              </w:rPr>
            </w:pPr>
            <w:r w:rsidRPr="00974CC6">
              <w:rPr>
                <w:rFonts w:ascii="Arial" w:hAnsi="Arial" w:cs="Arial"/>
                <w:color w:val="000000"/>
                <w:kern w:val="0"/>
                <w:sz w:val="21"/>
                <w:szCs w:val="21"/>
              </w:rPr>
              <w:t>¥</w:t>
            </w:r>
            <w:r w:rsidR="009E0BDA" w:rsidRPr="00974CC6">
              <w:rPr>
                <w:rFonts w:ascii="Arial" w:hAnsi="Arial" w:cs="Arial"/>
                <w:color w:val="000000"/>
                <w:kern w:val="0"/>
                <w:sz w:val="21"/>
                <w:szCs w:val="21"/>
              </w:rPr>
              <w:t xml:space="preserve">  </w:t>
            </w:r>
            <w:r w:rsidRPr="00974CC6">
              <w:rPr>
                <w:rFonts w:ascii="Arial" w:hAnsi="Arial" w:cs="Arial"/>
                <w:color w:val="000000"/>
                <w:kern w:val="0"/>
                <w:sz w:val="21"/>
                <w:szCs w:val="21"/>
              </w:rPr>
              <w:t>676,000</w:t>
            </w:r>
          </w:p>
        </w:tc>
      </w:tr>
      <w:tr w:rsidR="003A5D8C" w:rsidRPr="00974CC6" w:rsidTr="00927689">
        <w:trPr>
          <w:jc w:val="center"/>
        </w:trPr>
        <w:tc>
          <w:tcPr>
            <w:tcW w:w="2948" w:type="dxa"/>
            <w:vAlign w:val="center"/>
          </w:tcPr>
          <w:p w:rsidR="003A5D8C" w:rsidRPr="00974CC6" w:rsidRDefault="00BB2561" w:rsidP="009E0BDA">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Current assets</w:t>
            </w:r>
          </w:p>
        </w:tc>
        <w:tc>
          <w:tcPr>
            <w:tcW w:w="1631" w:type="dxa"/>
            <w:tcBorders>
              <w:bottom w:val="single" w:sz="4" w:space="0" w:color="auto"/>
            </w:tcBorders>
            <w:vAlign w:val="center"/>
          </w:tcPr>
          <w:p w:rsidR="003A5D8C" w:rsidRPr="00974CC6" w:rsidRDefault="00BB2561" w:rsidP="00927689">
            <w:pPr>
              <w:autoSpaceDE w:val="0"/>
              <w:autoSpaceDN w:val="0"/>
              <w:adjustRightInd w:val="0"/>
              <w:spacing w:line="0" w:lineRule="atLeast"/>
              <w:ind w:rightChars="40" w:right="96"/>
              <w:jc w:val="right"/>
              <w:rPr>
                <w:rFonts w:ascii="Arial" w:hAnsi="Arial" w:cs="Arial"/>
                <w:color w:val="000000"/>
                <w:kern w:val="0"/>
                <w:sz w:val="21"/>
                <w:szCs w:val="21"/>
              </w:rPr>
            </w:pPr>
            <w:r w:rsidRPr="00974CC6">
              <w:rPr>
                <w:rFonts w:ascii="Arial" w:hAnsi="Arial" w:cs="Arial"/>
                <w:color w:val="000000"/>
                <w:kern w:val="0"/>
                <w:sz w:val="21"/>
                <w:szCs w:val="21"/>
              </w:rPr>
              <w:t>1,480,000</w:t>
            </w:r>
          </w:p>
        </w:tc>
        <w:tc>
          <w:tcPr>
            <w:tcW w:w="523" w:type="dxa"/>
          </w:tcPr>
          <w:p w:rsidR="003A5D8C" w:rsidRPr="00974CC6" w:rsidRDefault="003A5D8C" w:rsidP="009E0BDA">
            <w:pPr>
              <w:autoSpaceDE w:val="0"/>
              <w:autoSpaceDN w:val="0"/>
              <w:adjustRightInd w:val="0"/>
              <w:spacing w:line="0" w:lineRule="atLeast"/>
              <w:rPr>
                <w:rFonts w:ascii="Arial" w:hAnsi="Arial" w:cs="Arial"/>
                <w:color w:val="000000"/>
                <w:kern w:val="0"/>
                <w:sz w:val="21"/>
                <w:szCs w:val="21"/>
              </w:rPr>
            </w:pPr>
          </w:p>
        </w:tc>
        <w:tc>
          <w:tcPr>
            <w:tcW w:w="1871" w:type="dxa"/>
            <w:tcBorders>
              <w:bottom w:val="single" w:sz="4" w:space="0" w:color="auto"/>
            </w:tcBorders>
            <w:vAlign w:val="center"/>
          </w:tcPr>
          <w:p w:rsidR="003A5D8C" w:rsidRPr="00974CC6" w:rsidRDefault="00BB2561" w:rsidP="00927689">
            <w:pPr>
              <w:autoSpaceDE w:val="0"/>
              <w:autoSpaceDN w:val="0"/>
              <w:adjustRightInd w:val="0"/>
              <w:spacing w:line="0" w:lineRule="atLeast"/>
              <w:ind w:rightChars="52" w:right="125"/>
              <w:jc w:val="right"/>
              <w:rPr>
                <w:rFonts w:ascii="Arial" w:hAnsi="Arial" w:cs="Arial"/>
                <w:color w:val="000000"/>
                <w:kern w:val="0"/>
                <w:sz w:val="21"/>
                <w:szCs w:val="21"/>
              </w:rPr>
            </w:pPr>
            <w:r w:rsidRPr="00974CC6">
              <w:rPr>
                <w:rFonts w:ascii="Arial" w:hAnsi="Arial" w:cs="Arial"/>
                <w:color w:val="000000"/>
                <w:kern w:val="0"/>
                <w:sz w:val="21"/>
                <w:szCs w:val="21"/>
              </w:rPr>
              <w:t>435,500</w:t>
            </w:r>
          </w:p>
        </w:tc>
      </w:tr>
      <w:tr w:rsidR="003A5D8C" w:rsidRPr="00974CC6" w:rsidTr="00927689">
        <w:trPr>
          <w:jc w:val="center"/>
        </w:trPr>
        <w:tc>
          <w:tcPr>
            <w:tcW w:w="2948" w:type="dxa"/>
            <w:vAlign w:val="center"/>
          </w:tcPr>
          <w:p w:rsidR="003A5D8C" w:rsidRPr="00974CC6" w:rsidRDefault="003A5D8C" w:rsidP="00DE5496">
            <w:pPr>
              <w:autoSpaceDE w:val="0"/>
              <w:autoSpaceDN w:val="0"/>
              <w:adjustRightInd w:val="0"/>
              <w:spacing w:beforeLines="10" w:afterLines="10" w:line="0" w:lineRule="atLeast"/>
              <w:jc w:val="both"/>
              <w:rPr>
                <w:rFonts w:ascii="Arial" w:hAnsi="Arial" w:cs="Arial"/>
                <w:color w:val="000000"/>
                <w:kern w:val="0"/>
                <w:sz w:val="21"/>
                <w:szCs w:val="21"/>
              </w:rPr>
            </w:pPr>
          </w:p>
        </w:tc>
        <w:tc>
          <w:tcPr>
            <w:tcW w:w="1631" w:type="dxa"/>
            <w:tcBorders>
              <w:top w:val="single" w:sz="4" w:space="0" w:color="auto"/>
              <w:bottom w:val="double" w:sz="4" w:space="0" w:color="auto"/>
            </w:tcBorders>
            <w:vAlign w:val="center"/>
          </w:tcPr>
          <w:p w:rsidR="003A5D8C" w:rsidRPr="00974CC6" w:rsidRDefault="00BB2561" w:rsidP="00927689">
            <w:pPr>
              <w:autoSpaceDE w:val="0"/>
              <w:autoSpaceDN w:val="0"/>
              <w:adjustRightInd w:val="0"/>
              <w:spacing w:beforeLines="10" w:afterLines="10" w:line="0" w:lineRule="atLeast"/>
              <w:ind w:rightChars="40" w:right="96"/>
              <w:jc w:val="right"/>
              <w:rPr>
                <w:rFonts w:ascii="Arial" w:hAnsi="Arial" w:cs="Arial"/>
                <w:color w:val="000000"/>
                <w:kern w:val="0"/>
                <w:sz w:val="21"/>
                <w:szCs w:val="21"/>
              </w:rPr>
            </w:pPr>
            <w:r w:rsidRPr="00974CC6">
              <w:rPr>
                <w:rFonts w:ascii="Arial" w:hAnsi="Arial" w:cs="Arial"/>
                <w:color w:val="000000"/>
                <w:kern w:val="0"/>
                <w:sz w:val="21"/>
                <w:szCs w:val="21"/>
              </w:rPr>
              <w:t>¥3,580,000</w:t>
            </w:r>
          </w:p>
        </w:tc>
        <w:tc>
          <w:tcPr>
            <w:tcW w:w="523" w:type="dxa"/>
          </w:tcPr>
          <w:p w:rsidR="003A5D8C" w:rsidRPr="00974CC6" w:rsidRDefault="003A5D8C" w:rsidP="00DE5496">
            <w:pPr>
              <w:autoSpaceDE w:val="0"/>
              <w:autoSpaceDN w:val="0"/>
              <w:adjustRightInd w:val="0"/>
              <w:spacing w:beforeLines="10" w:afterLines="10" w:line="0" w:lineRule="atLeast"/>
              <w:rPr>
                <w:rFonts w:ascii="Arial" w:hAnsi="Arial" w:cs="Arial"/>
                <w:color w:val="000000"/>
                <w:kern w:val="0"/>
                <w:sz w:val="21"/>
                <w:szCs w:val="21"/>
              </w:rPr>
            </w:pPr>
          </w:p>
        </w:tc>
        <w:tc>
          <w:tcPr>
            <w:tcW w:w="1871" w:type="dxa"/>
            <w:tcBorders>
              <w:top w:val="single" w:sz="4" w:space="0" w:color="auto"/>
              <w:bottom w:val="double" w:sz="4" w:space="0" w:color="auto"/>
            </w:tcBorders>
            <w:vAlign w:val="center"/>
          </w:tcPr>
          <w:p w:rsidR="003A5D8C" w:rsidRPr="00974CC6" w:rsidRDefault="00BB2561" w:rsidP="00927689">
            <w:pPr>
              <w:autoSpaceDE w:val="0"/>
              <w:autoSpaceDN w:val="0"/>
              <w:adjustRightInd w:val="0"/>
              <w:spacing w:beforeLines="10" w:afterLines="10" w:line="0" w:lineRule="atLeast"/>
              <w:ind w:rightChars="52" w:right="125"/>
              <w:jc w:val="right"/>
              <w:rPr>
                <w:rFonts w:ascii="Arial" w:hAnsi="Arial" w:cs="Arial"/>
                <w:color w:val="000000"/>
                <w:kern w:val="0"/>
                <w:sz w:val="21"/>
                <w:szCs w:val="21"/>
              </w:rPr>
            </w:pPr>
            <w:r w:rsidRPr="00974CC6">
              <w:rPr>
                <w:rFonts w:ascii="Arial" w:hAnsi="Arial" w:cs="Arial"/>
                <w:color w:val="000000"/>
                <w:kern w:val="0"/>
                <w:sz w:val="21"/>
                <w:szCs w:val="21"/>
              </w:rPr>
              <w:t>¥</w:t>
            </w:r>
            <w:r w:rsidR="009E0BDA" w:rsidRPr="00974CC6">
              <w:rPr>
                <w:rFonts w:ascii="Arial" w:hAnsi="Arial" w:cs="Arial"/>
                <w:color w:val="000000"/>
                <w:kern w:val="0"/>
                <w:sz w:val="21"/>
                <w:szCs w:val="21"/>
              </w:rPr>
              <w:t xml:space="preserve"> </w:t>
            </w:r>
            <w:r w:rsidRPr="00974CC6">
              <w:rPr>
                <w:rFonts w:ascii="Arial" w:hAnsi="Arial" w:cs="Arial"/>
                <w:color w:val="000000"/>
                <w:kern w:val="0"/>
                <w:sz w:val="21"/>
                <w:szCs w:val="21"/>
              </w:rPr>
              <w:t>1,111,500</w:t>
            </w:r>
          </w:p>
        </w:tc>
      </w:tr>
      <w:tr w:rsidR="003A5D8C" w:rsidRPr="00974CC6" w:rsidTr="00927689">
        <w:trPr>
          <w:jc w:val="center"/>
        </w:trPr>
        <w:tc>
          <w:tcPr>
            <w:tcW w:w="2948" w:type="dxa"/>
            <w:vAlign w:val="center"/>
          </w:tcPr>
          <w:p w:rsidR="003A5D8C" w:rsidRPr="00974CC6" w:rsidRDefault="00BB2561"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Share capital—ordinary</w:t>
            </w:r>
          </w:p>
        </w:tc>
        <w:tc>
          <w:tcPr>
            <w:tcW w:w="1631" w:type="dxa"/>
            <w:tcBorders>
              <w:top w:val="double" w:sz="4" w:space="0" w:color="auto"/>
            </w:tcBorders>
            <w:vAlign w:val="center"/>
          </w:tcPr>
          <w:p w:rsidR="003A5D8C" w:rsidRPr="00974CC6" w:rsidRDefault="00BB2561" w:rsidP="00927689">
            <w:pPr>
              <w:autoSpaceDE w:val="0"/>
              <w:autoSpaceDN w:val="0"/>
              <w:adjustRightInd w:val="0"/>
              <w:spacing w:beforeLines="20" w:line="0" w:lineRule="atLeast"/>
              <w:ind w:rightChars="40" w:right="96"/>
              <w:jc w:val="right"/>
              <w:rPr>
                <w:rFonts w:ascii="Arial" w:hAnsi="Arial" w:cs="Arial"/>
                <w:color w:val="000000"/>
                <w:kern w:val="0"/>
                <w:sz w:val="21"/>
                <w:szCs w:val="21"/>
              </w:rPr>
            </w:pPr>
            <w:r w:rsidRPr="00974CC6">
              <w:rPr>
                <w:rFonts w:ascii="Arial" w:hAnsi="Arial" w:cs="Arial"/>
                <w:color w:val="000000"/>
                <w:kern w:val="0"/>
                <w:sz w:val="21"/>
                <w:szCs w:val="21"/>
              </w:rPr>
              <w:t>¥1,950,000</w:t>
            </w:r>
          </w:p>
        </w:tc>
        <w:tc>
          <w:tcPr>
            <w:tcW w:w="523" w:type="dxa"/>
          </w:tcPr>
          <w:p w:rsidR="003A5D8C" w:rsidRPr="00974CC6" w:rsidRDefault="003A5D8C" w:rsidP="00DE5496">
            <w:pPr>
              <w:autoSpaceDE w:val="0"/>
              <w:autoSpaceDN w:val="0"/>
              <w:adjustRightInd w:val="0"/>
              <w:spacing w:beforeLines="20" w:line="0" w:lineRule="atLeast"/>
              <w:rPr>
                <w:rFonts w:ascii="Arial" w:hAnsi="Arial" w:cs="Arial"/>
                <w:color w:val="000000"/>
                <w:kern w:val="0"/>
                <w:sz w:val="21"/>
                <w:szCs w:val="21"/>
              </w:rPr>
            </w:pPr>
          </w:p>
        </w:tc>
        <w:tc>
          <w:tcPr>
            <w:tcW w:w="1871" w:type="dxa"/>
            <w:tcBorders>
              <w:top w:val="double" w:sz="4" w:space="0" w:color="auto"/>
            </w:tcBorders>
            <w:vAlign w:val="center"/>
          </w:tcPr>
          <w:p w:rsidR="003A5D8C" w:rsidRPr="00974CC6" w:rsidRDefault="00BB2561" w:rsidP="00927689">
            <w:pPr>
              <w:autoSpaceDE w:val="0"/>
              <w:autoSpaceDN w:val="0"/>
              <w:adjustRightInd w:val="0"/>
              <w:spacing w:beforeLines="20" w:line="0" w:lineRule="atLeast"/>
              <w:ind w:rightChars="52" w:right="125"/>
              <w:jc w:val="right"/>
              <w:rPr>
                <w:rFonts w:ascii="Arial" w:hAnsi="Arial" w:cs="Arial"/>
                <w:color w:val="000000"/>
                <w:kern w:val="0"/>
                <w:sz w:val="21"/>
                <w:szCs w:val="21"/>
              </w:rPr>
            </w:pPr>
            <w:r w:rsidRPr="00974CC6">
              <w:rPr>
                <w:rFonts w:ascii="Arial" w:hAnsi="Arial" w:cs="Arial"/>
                <w:color w:val="000000"/>
                <w:kern w:val="0"/>
                <w:sz w:val="21"/>
                <w:szCs w:val="21"/>
              </w:rPr>
              <w:t>¥</w:t>
            </w:r>
            <w:r w:rsidR="009E0BDA" w:rsidRPr="00974CC6">
              <w:rPr>
                <w:rFonts w:ascii="Arial" w:hAnsi="Arial" w:cs="Arial"/>
                <w:color w:val="000000"/>
                <w:kern w:val="0"/>
                <w:sz w:val="21"/>
                <w:szCs w:val="21"/>
              </w:rPr>
              <w:t xml:space="preserve">  </w:t>
            </w:r>
            <w:r w:rsidRPr="00974CC6">
              <w:rPr>
                <w:rFonts w:ascii="Arial" w:hAnsi="Arial" w:cs="Arial"/>
                <w:color w:val="000000"/>
                <w:kern w:val="0"/>
                <w:sz w:val="21"/>
                <w:szCs w:val="21"/>
              </w:rPr>
              <w:t>525,000</w:t>
            </w:r>
          </w:p>
        </w:tc>
      </w:tr>
      <w:tr w:rsidR="003A5D8C" w:rsidRPr="00974CC6" w:rsidTr="00927689">
        <w:trPr>
          <w:jc w:val="center"/>
        </w:trPr>
        <w:tc>
          <w:tcPr>
            <w:tcW w:w="2948" w:type="dxa"/>
            <w:vAlign w:val="center"/>
          </w:tcPr>
          <w:p w:rsidR="003A5D8C" w:rsidRPr="00974CC6" w:rsidRDefault="00BB2561" w:rsidP="009E0BDA">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Retained earnings</w:t>
            </w:r>
          </w:p>
        </w:tc>
        <w:tc>
          <w:tcPr>
            <w:tcW w:w="1631" w:type="dxa"/>
            <w:vAlign w:val="center"/>
          </w:tcPr>
          <w:p w:rsidR="003A5D8C" w:rsidRPr="00974CC6" w:rsidRDefault="00BB2561" w:rsidP="00927689">
            <w:pPr>
              <w:autoSpaceDE w:val="0"/>
              <w:autoSpaceDN w:val="0"/>
              <w:adjustRightInd w:val="0"/>
              <w:spacing w:line="0" w:lineRule="atLeast"/>
              <w:ind w:rightChars="40" w:right="96"/>
              <w:jc w:val="right"/>
              <w:rPr>
                <w:rFonts w:ascii="Arial" w:hAnsi="Arial" w:cs="Arial"/>
                <w:color w:val="000000"/>
                <w:kern w:val="0"/>
                <w:sz w:val="21"/>
                <w:szCs w:val="21"/>
              </w:rPr>
            </w:pPr>
            <w:r w:rsidRPr="00974CC6">
              <w:rPr>
                <w:rFonts w:ascii="Arial" w:hAnsi="Arial" w:cs="Arial"/>
                <w:color w:val="000000"/>
                <w:kern w:val="0"/>
                <w:sz w:val="21"/>
                <w:szCs w:val="21"/>
              </w:rPr>
              <w:t>1,052,000</w:t>
            </w:r>
          </w:p>
        </w:tc>
        <w:tc>
          <w:tcPr>
            <w:tcW w:w="523" w:type="dxa"/>
          </w:tcPr>
          <w:p w:rsidR="003A5D8C" w:rsidRPr="00974CC6" w:rsidRDefault="003A5D8C" w:rsidP="009E0BDA">
            <w:pPr>
              <w:autoSpaceDE w:val="0"/>
              <w:autoSpaceDN w:val="0"/>
              <w:adjustRightInd w:val="0"/>
              <w:spacing w:line="0" w:lineRule="atLeast"/>
              <w:rPr>
                <w:rFonts w:ascii="Arial" w:hAnsi="Arial" w:cs="Arial"/>
                <w:color w:val="000000"/>
                <w:kern w:val="0"/>
                <w:sz w:val="21"/>
                <w:szCs w:val="21"/>
              </w:rPr>
            </w:pPr>
          </w:p>
        </w:tc>
        <w:tc>
          <w:tcPr>
            <w:tcW w:w="1871" w:type="dxa"/>
            <w:vAlign w:val="center"/>
          </w:tcPr>
          <w:p w:rsidR="003A5D8C" w:rsidRPr="00974CC6" w:rsidRDefault="00BB2561" w:rsidP="00927689">
            <w:pPr>
              <w:autoSpaceDE w:val="0"/>
              <w:autoSpaceDN w:val="0"/>
              <w:adjustRightInd w:val="0"/>
              <w:spacing w:line="0" w:lineRule="atLeast"/>
              <w:ind w:rightChars="52" w:right="125"/>
              <w:jc w:val="right"/>
              <w:rPr>
                <w:rFonts w:ascii="Arial" w:hAnsi="Arial" w:cs="Arial"/>
                <w:color w:val="000000"/>
                <w:kern w:val="0"/>
                <w:sz w:val="21"/>
                <w:szCs w:val="21"/>
              </w:rPr>
            </w:pPr>
            <w:r w:rsidRPr="00974CC6">
              <w:rPr>
                <w:rFonts w:ascii="Arial" w:hAnsi="Arial" w:cs="Arial"/>
                <w:color w:val="000000"/>
                <w:kern w:val="0"/>
                <w:sz w:val="21"/>
                <w:szCs w:val="21"/>
              </w:rPr>
              <w:t>494,000</w:t>
            </w:r>
          </w:p>
        </w:tc>
      </w:tr>
      <w:tr w:rsidR="003A5D8C" w:rsidRPr="00974CC6" w:rsidTr="00927689">
        <w:trPr>
          <w:jc w:val="center"/>
        </w:trPr>
        <w:tc>
          <w:tcPr>
            <w:tcW w:w="2948" w:type="dxa"/>
            <w:vAlign w:val="center"/>
          </w:tcPr>
          <w:p w:rsidR="003A5D8C" w:rsidRPr="00974CC6" w:rsidRDefault="00BB2561" w:rsidP="009E0BDA">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Current liabilities</w:t>
            </w:r>
          </w:p>
        </w:tc>
        <w:tc>
          <w:tcPr>
            <w:tcW w:w="1631" w:type="dxa"/>
            <w:tcBorders>
              <w:bottom w:val="single" w:sz="4" w:space="0" w:color="auto"/>
            </w:tcBorders>
            <w:vAlign w:val="center"/>
          </w:tcPr>
          <w:p w:rsidR="003A5D8C" w:rsidRPr="00974CC6" w:rsidRDefault="00BB2561" w:rsidP="00927689">
            <w:pPr>
              <w:autoSpaceDE w:val="0"/>
              <w:autoSpaceDN w:val="0"/>
              <w:adjustRightInd w:val="0"/>
              <w:spacing w:line="0" w:lineRule="atLeast"/>
              <w:ind w:rightChars="40" w:right="96"/>
              <w:jc w:val="right"/>
              <w:rPr>
                <w:rFonts w:ascii="Arial" w:hAnsi="Arial" w:cs="Arial"/>
                <w:color w:val="000000"/>
                <w:kern w:val="0"/>
                <w:sz w:val="21"/>
                <w:szCs w:val="21"/>
              </w:rPr>
            </w:pPr>
            <w:r w:rsidRPr="00974CC6">
              <w:rPr>
                <w:rFonts w:ascii="Arial" w:hAnsi="Arial" w:cs="Arial"/>
                <w:color w:val="000000"/>
                <w:kern w:val="0"/>
                <w:sz w:val="21"/>
                <w:szCs w:val="21"/>
              </w:rPr>
              <w:t>578,000</w:t>
            </w:r>
          </w:p>
        </w:tc>
        <w:tc>
          <w:tcPr>
            <w:tcW w:w="523" w:type="dxa"/>
          </w:tcPr>
          <w:p w:rsidR="003A5D8C" w:rsidRPr="00974CC6" w:rsidRDefault="003A5D8C" w:rsidP="009E0BDA">
            <w:pPr>
              <w:autoSpaceDE w:val="0"/>
              <w:autoSpaceDN w:val="0"/>
              <w:adjustRightInd w:val="0"/>
              <w:spacing w:line="0" w:lineRule="atLeast"/>
              <w:rPr>
                <w:rFonts w:ascii="Arial" w:hAnsi="Arial" w:cs="Arial"/>
                <w:color w:val="000000"/>
                <w:kern w:val="0"/>
                <w:sz w:val="21"/>
                <w:szCs w:val="21"/>
              </w:rPr>
            </w:pPr>
          </w:p>
        </w:tc>
        <w:tc>
          <w:tcPr>
            <w:tcW w:w="1871" w:type="dxa"/>
            <w:tcBorders>
              <w:bottom w:val="single" w:sz="4" w:space="0" w:color="auto"/>
            </w:tcBorders>
            <w:vAlign w:val="center"/>
          </w:tcPr>
          <w:p w:rsidR="003A5D8C" w:rsidRPr="00974CC6" w:rsidRDefault="00BB2561" w:rsidP="00927689">
            <w:pPr>
              <w:autoSpaceDE w:val="0"/>
              <w:autoSpaceDN w:val="0"/>
              <w:adjustRightInd w:val="0"/>
              <w:spacing w:line="0" w:lineRule="atLeast"/>
              <w:ind w:rightChars="52" w:right="125"/>
              <w:jc w:val="right"/>
              <w:rPr>
                <w:rFonts w:ascii="Arial" w:hAnsi="Arial" w:cs="Arial"/>
                <w:color w:val="000000"/>
                <w:kern w:val="0"/>
                <w:sz w:val="21"/>
                <w:szCs w:val="21"/>
              </w:rPr>
            </w:pPr>
            <w:r w:rsidRPr="00974CC6">
              <w:rPr>
                <w:rFonts w:ascii="Arial" w:hAnsi="Arial" w:cs="Arial"/>
                <w:color w:val="000000"/>
                <w:kern w:val="0"/>
                <w:sz w:val="21"/>
                <w:szCs w:val="21"/>
              </w:rPr>
              <w:t>92,500</w:t>
            </w:r>
          </w:p>
        </w:tc>
      </w:tr>
      <w:tr w:rsidR="003A5D8C" w:rsidRPr="00974CC6" w:rsidTr="00927689">
        <w:trPr>
          <w:jc w:val="center"/>
        </w:trPr>
        <w:tc>
          <w:tcPr>
            <w:tcW w:w="2948" w:type="dxa"/>
            <w:vAlign w:val="center"/>
          </w:tcPr>
          <w:p w:rsidR="003A5D8C" w:rsidRPr="00974CC6" w:rsidRDefault="003A5D8C" w:rsidP="00DE5496">
            <w:pPr>
              <w:autoSpaceDE w:val="0"/>
              <w:autoSpaceDN w:val="0"/>
              <w:adjustRightInd w:val="0"/>
              <w:spacing w:beforeLines="10" w:afterLines="10" w:line="0" w:lineRule="atLeast"/>
              <w:jc w:val="both"/>
              <w:rPr>
                <w:rFonts w:ascii="Arial" w:hAnsi="Arial" w:cs="Arial"/>
                <w:color w:val="000000"/>
                <w:kern w:val="0"/>
                <w:sz w:val="21"/>
                <w:szCs w:val="21"/>
              </w:rPr>
            </w:pPr>
          </w:p>
        </w:tc>
        <w:tc>
          <w:tcPr>
            <w:tcW w:w="1631" w:type="dxa"/>
            <w:tcBorders>
              <w:top w:val="single" w:sz="4" w:space="0" w:color="auto"/>
              <w:bottom w:val="double" w:sz="4" w:space="0" w:color="auto"/>
            </w:tcBorders>
            <w:vAlign w:val="center"/>
          </w:tcPr>
          <w:p w:rsidR="003A5D8C" w:rsidRPr="00974CC6" w:rsidRDefault="00BB2561" w:rsidP="00927689">
            <w:pPr>
              <w:autoSpaceDE w:val="0"/>
              <w:autoSpaceDN w:val="0"/>
              <w:adjustRightInd w:val="0"/>
              <w:spacing w:beforeLines="10" w:afterLines="10" w:line="0" w:lineRule="atLeast"/>
              <w:ind w:rightChars="40" w:right="96"/>
              <w:jc w:val="right"/>
              <w:rPr>
                <w:rFonts w:ascii="Arial" w:hAnsi="Arial" w:cs="Arial"/>
                <w:color w:val="000000"/>
                <w:kern w:val="0"/>
                <w:sz w:val="21"/>
                <w:szCs w:val="21"/>
              </w:rPr>
            </w:pPr>
            <w:r w:rsidRPr="00974CC6">
              <w:rPr>
                <w:rFonts w:ascii="Arial" w:hAnsi="Arial" w:cs="Arial"/>
                <w:color w:val="000000"/>
                <w:kern w:val="0"/>
                <w:sz w:val="21"/>
                <w:szCs w:val="21"/>
              </w:rPr>
              <w:t>¥3,580,000</w:t>
            </w:r>
          </w:p>
        </w:tc>
        <w:tc>
          <w:tcPr>
            <w:tcW w:w="523" w:type="dxa"/>
          </w:tcPr>
          <w:p w:rsidR="003A5D8C" w:rsidRPr="00974CC6" w:rsidRDefault="003A5D8C" w:rsidP="00DE5496">
            <w:pPr>
              <w:autoSpaceDE w:val="0"/>
              <w:autoSpaceDN w:val="0"/>
              <w:adjustRightInd w:val="0"/>
              <w:spacing w:beforeLines="10" w:afterLines="10" w:line="0" w:lineRule="atLeast"/>
              <w:rPr>
                <w:rFonts w:ascii="Arial" w:hAnsi="Arial" w:cs="Arial"/>
                <w:color w:val="000000"/>
                <w:kern w:val="0"/>
                <w:sz w:val="21"/>
                <w:szCs w:val="21"/>
              </w:rPr>
            </w:pPr>
          </w:p>
        </w:tc>
        <w:tc>
          <w:tcPr>
            <w:tcW w:w="1871" w:type="dxa"/>
            <w:tcBorders>
              <w:top w:val="single" w:sz="4" w:space="0" w:color="auto"/>
              <w:bottom w:val="double" w:sz="4" w:space="0" w:color="auto"/>
            </w:tcBorders>
            <w:vAlign w:val="center"/>
          </w:tcPr>
          <w:p w:rsidR="003A5D8C" w:rsidRPr="00974CC6" w:rsidRDefault="00BB2561" w:rsidP="00927689">
            <w:pPr>
              <w:autoSpaceDE w:val="0"/>
              <w:autoSpaceDN w:val="0"/>
              <w:adjustRightInd w:val="0"/>
              <w:spacing w:beforeLines="10" w:afterLines="10" w:line="0" w:lineRule="atLeast"/>
              <w:ind w:rightChars="52" w:right="125"/>
              <w:jc w:val="right"/>
              <w:rPr>
                <w:rFonts w:ascii="Arial" w:hAnsi="Arial" w:cs="Arial"/>
                <w:color w:val="000000"/>
                <w:kern w:val="0"/>
                <w:sz w:val="21"/>
                <w:szCs w:val="21"/>
              </w:rPr>
            </w:pPr>
            <w:r w:rsidRPr="00974CC6">
              <w:rPr>
                <w:rFonts w:ascii="Arial" w:hAnsi="Arial" w:cs="Arial"/>
                <w:color w:val="000000"/>
                <w:kern w:val="0"/>
                <w:sz w:val="21"/>
                <w:szCs w:val="21"/>
              </w:rPr>
              <w:t>¥</w:t>
            </w:r>
            <w:r w:rsidR="009E0BDA" w:rsidRPr="00974CC6">
              <w:rPr>
                <w:rFonts w:ascii="Arial" w:hAnsi="Arial" w:cs="Arial"/>
                <w:color w:val="000000"/>
                <w:kern w:val="0"/>
                <w:sz w:val="21"/>
                <w:szCs w:val="21"/>
              </w:rPr>
              <w:t xml:space="preserve"> </w:t>
            </w:r>
            <w:r w:rsidRPr="00974CC6">
              <w:rPr>
                <w:rFonts w:ascii="Arial" w:hAnsi="Arial" w:cs="Arial"/>
                <w:color w:val="000000"/>
                <w:kern w:val="0"/>
                <w:sz w:val="21"/>
                <w:szCs w:val="21"/>
              </w:rPr>
              <w:t>1,111,500</w:t>
            </w:r>
          </w:p>
        </w:tc>
      </w:tr>
    </w:tbl>
    <w:p w:rsidR="003A5D8C" w:rsidRPr="00974CC6" w:rsidRDefault="003A5D8C" w:rsidP="003A5D8C">
      <w:pPr>
        <w:autoSpaceDE w:val="0"/>
        <w:autoSpaceDN w:val="0"/>
        <w:adjustRightInd w:val="0"/>
        <w:rPr>
          <w:rFonts w:ascii="Arial" w:hAnsi="Arial" w:cs="Arial"/>
          <w:color w:val="4F6F92"/>
          <w:kern w:val="0"/>
          <w:szCs w:val="24"/>
        </w:rPr>
      </w:pPr>
    </w:p>
    <w:p w:rsidR="003A5D8C" w:rsidRPr="00974CC6" w:rsidRDefault="003A5D8C" w:rsidP="003A5D8C">
      <w:pPr>
        <w:autoSpaceDE w:val="0"/>
        <w:autoSpaceDN w:val="0"/>
        <w:adjustRightInd w:val="0"/>
        <w:rPr>
          <w:rFonts w:ascii="Arial" w:hAnsi="Arial" w:cs="Arial"/>
          <w:color w:val="4F6F92"/>
          <w:kern w:val="0"/>
          <w:szCs w:val="24"/>
        </w:rPr>
      </w:pPr>
    </w:p>
    <w:p w:rsidR="003A5D8C" w:rsidRPr="00974CC6" w:rsidRDefault="003A5D8C" w:rsidP="003A5D8C">
      <w:pPr>
        <w:autoSpaceDE w:val="0"/>
        <w:autoSpaceDN w:val="0"/>
        <w:adjustRightInd w:val="0"/>
        <w:rPr>
          <w:rFonts w:ascii="Arial" w:hAnsi="Arial" w:cs="Arial"/>
          <w:b/>
          <w:color w:val="4F6F92"/>
          <w:kern w:val="0"/>
          <w:szCs w:val="24"/>
        </w:rPr>
      </w:pPr>
      <w:r w:rsidRPr="00974CC6">
        <w:rPr>
          <w:rFonts w:ascii="Arial" w:hAnsi="Arial" w:cs="Arial"/>
          <w:b/>
          <w:color w:val="4F6F92"/>
          <w:kern w:val="0"/>
          <w:szCs w:val="24"/>
        </w:rPr>
        <w:t>Problems: Set B</w:t>
      </w:r>
    </w:p>
    <w:p w:rsidR="003A5D8C" w:rsidRPr="00974CC6" w:rsidRDefault="003A5D8C" w:rsidP="00144AFD">
      <w:pPr>
        <w:autoSpaceDE w:val="0"/>
        <w:autoSpaceDN w:val="0"/>
        <w:adjustRightInd w:val="0"/>
        <w:ind w:left="851" w:hangingChars="405" w:hanging="851"/>
        <w:rPr>
          <w:rFonts w:ascii="Arial" w:hAnsi="Arial" w:cs="Arial"/>
          <w:color w:val="000000"/>
          <w:kern w:val="0"/>
          <w:sz w:val="21"/>
          <w:szCs w:val="21"/>
        </w:rPr>
      </w:pPr>
      <w:r w:rsidRPr="00974CC6">
        <w:rPr>
          <w:rFonts w:ascii="Arial" w:hAnsi="Arial" w:cs="Arial"/>
          <w:b/>
          <w:bCs/>
          <w:color w:val="B21117"/>
          <w:kern w:val="0"/>
          <w:sz w:val="21"/>
          <w:szCs w:val="21"/>
        </w:rPr>
        <w:t xml:space="preserve">P12-1B </w:t>
      </w:r>
      <w:r w:rsidRPr="00974CC6">
        <w:rPr>
          <w:rFonts w:ascii="Arial" w:hAnsi="Arial" w:cs="Arial"/>
          <w:i/>
          <w:iCs/>
          <w:color w:val="000000"/>
          <w:kern w:val="0"/>
          <w:sz w:val="21"/>
          <w:szCs w:val="21"/>
        </w:rPr>
        <w:t>Journalize debt investment transactions and show financial statement presentation</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2, 5, 6)</w:t>
      </w:r>
    </w:p>
    <w:p w:rsidR="003A5D8C" w:rsidRPr="00974CC6" w:rsidRDefault="003A5D8C" w:rsidP="00DE5496">
      <w:pPr>
        <w:autoSpaceDE w:val="0"/>
        <w:autoSpaceDN w:val="0"/>
        <w:adjustRightInd w:val="0"/>
        <w:spacing w:after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Cheese Farms is a grower of hybrid seed corn for </w:t>
      </w:r>
      <w:proofErr w:type="spellStart"/>
      <w:r w:rsidRPr="00974CC6">
        <w:rPr>
          <w:rFonts w:ascii="Arial" w:hAnsi="Arial" w:cs="Arial"/>
          <w:color w:val="000000"/>
          <w:kern w:val="0"/>
          <w:sz w:val="21"/>
          <w:szCs w:val="21"/>
        </w:rPr>
        <w:t>Steenbergen</w:t>
      </w:r>
      <w:proofErr w:type="spellEnd"/>
      <w:r w:rsidRPr="00974CC6">
        <w:rPr>
          <w:rFonts w:ascii="Arial" w:hAnsi="Arial" w:cs="Arial"/>
          <w:color w:val="000000"/>
          <w:kern w:val="0"/>
          <w:sz w:val="21"/>
          <w:szCs w:val="21"/>
        </w:rPr>
        <w:t xml:space="preserve"> Genetics </w:t>
      </w:r>
      <w:r w:rsidR="002B7BEC" w:rsidRPr="00974CC6">
        <w:rPr>
          <w:rFonts w:ascii="Arial" w:hAnsi="Arial" w:cs="Arial"/>
          <w:color w:val="000000"/>
          <w:kern w:val="0"/>
          <w:sz w:val="21"/>
          <w:szCs w:val="21"/>
        </w:rPr>
        <w:t>Limited</w:t>
      </w:r>
      <w:r w:rsidRPr="00974CC6">
        <w:rPr>
          <w:rFonts w:ascii="Arial" w:hAnsi="Arial" w:cs="Arial"/>
          <w:color w:val="000000"/>
          <w:kern w:val="0"/>
          <w:sz w:val="21"/>
          <w:szCs w:val="21"/>
        </w:rPr>
        <w:t>. It has had two</w:t>
      </w:r>
      <w:r w:rsidR="00BB2561" w:rsidRPr="00974CC6">
        <w:rPr>
          <w:rFonts w:ascii="Arial" w:hAnsi="Arial" w:cs="Arial"/>
          <w:color w:val="000000"/>
          <w:kern w:val="0"/>
          <w:sz w:val="21"/>
          <w:szCs w:val="21"/>
        </w:rPr>
        <w:t xml:space="preserve"> </w:t>
      </w:r>
      <w:r w:rsidRPr="00974CC6">
        <w:rPr>
          <w:rFonts w:ascii="Arial" w:hAnsi="Arial" w:cs="Arial"/>
          <w:color w:val="000000"/>
          <w:kern w:val="0"/>
          <w:sz w:val="21"/>
          <w:szCs w:val="21"/>
        </w:rPr>
        <w:t>exceptionally good years and has elected to invest its excess funds in bonds. The selected transactions,</w:t>
      </w:r>
      <w:r w:rsidR="00BB2561" w:rsidRPr="00974CC6">
        <w:rPr>
          <w:rFonts w:ascii="Arial" w:hAnsi="Arial" w:cs="Arial"/>
          <w:color w:val="000000"/>
          <w:kern w:val="0"/>
          <w:sz w:val="21"/>
          <w:szCs w:val="21"/>
        </w:rPr>
        <w:t xml:space="preserve"> </w:t>
      </w:r>
      <w:r w:rsidRPr="00974CC6">
        <w:rPr>
          <w:rFonts w:ascii="Arial" w:hAnsi="Arial" w:cs="Arial"/>
          <w:color w:val="000000"/>
          <w:kern w:val="0"/>
          <w:sz w:val="21"/>
          <w:szCs w:val="21"/>
        </w:rPr>
        <w:t>shown below, relate to bonds acquired as an investment by Cheese Farms, whose fiscal year ends on December 31.</w:t>
      </w:r>
    </w:p>
    <w:tbl>
      <w:tblPr>
        <w:tblStyle w:val="a7"/>
        <w:tblW w:w="766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98"/>
        <w:gridCol w:w="6662"/>
      </w:tblGrid>
      <w:tr w:rsidR="003A5D8C" w:rsidRPr="00974CC6" w:rsidTr="002B7BEC">
        <w:tc>
          <w:tcPr>
            <w:tcW w:w="998" w:type="dxa"/>
            <w:vAlign w:val="center"/>
          </w:tcPr>
          <w:p w:rsidR="003A5D8C" w:rsidRPr="00974CC6" w:rsidRDefault="003A5D8C" w:rsidP="002B7BEC">
            <w:pPr>
              <w:autoSpaceDE w:val="0"/>
              <w:autoSpaceDN w:val="0"/>
              <w:adjustRightInd w:val="0"/>
              <w:spacing w:line="0" w:lineRule="atLeast"/>
              <w:jc w:val="both"/>
              <w:rPr>
                <w:rFonts w:ascii="Arial" w:hAnsi="Arial" w:cs="Arial"/>
                <w:b/>
                <w:color w:val="000000"/>
                <w:kern w:val="0"/>
                <w:sz w:val="21"/>
                <w:szCs w:val="21"/>
                <w:u w:val="single"/>
              </w:rPr>
            </w:pPr>
            <w:r w:rsidRPr="00974CC6">
              <w:rPr>
                <w:rFonts w:ascii="Arial" w:hAnsi="Arial" w:cs="Arial"/>
                <w:b/>
                <w:color w:val="000000"/>
                <w:kern w:val="0"/>
                <w:sz w:val="21"/>
                <w:szCs w:val="21"/>
                <w:u w:val="single"/>
              </w:rPr>
              <w:t>2017</w:t>
            </w:r>
          </w:p>
        </w:tc>
        <w:tc>
          <w:tcPr>
            <w:tcW w:w="6662" w:type="dxa"/>
            <w:vAlign w:val="center"/>
          </w:tcPr>
          <w:p w:rsidR="003A5D8C" w:rsidRPr="00974CC6" w:rsidRDefault="003A5D8C" w:rsidP="002B7BEC">
            <w:pPr>
              <w:autoSpaceDE w:val="0"/>
              <w:autoSpaceDN w:val="0"/>
              <w:adjustRightInd w:val="0"/>
              <w:spacing w:line="0" w:lineRule="atLeast"/>
              <w:jc w:val="both"/>
              <w:rPr>
                <w:rFonts w:ascii="Arial" w:hAnsi="Arial" w:cs="Arial"/>
                <w:color w:val="000000"/>
                <w:kern w:val="0"/>
                <w:sz w:val="21"/>
                <w:szCs w:val="21"/>
              </w:rPr>
            </w:pPr>
          </w:p>
        </w:tc>
      </w:tr>
      <w:tr w:rsidR="003A5D8C" w:rsidRPr="00974CC6" w:rsidTr="002B7BEC">
        <w:tc>
          <w:tcPr>
            <w:tcW w:w="998" w:type="dxa"/>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color w:val="000000"/>
                <w:kern w:val="0"/>
                <w:sz w:val="21"/>
                <w:szCs w:val="21"/>
              </w:rPr>
              <w:t>Jan.  1</w:t>
            </w:r>
          </w:p>
        </w:tc>
        <w:tc>
          <w:tcPr>
            <w:tcW w:w="6662" w:type="dxa"/>
            <w:vAlign w:val="center"/>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 xml:space="preserve">Purchased at face value </w:t>
            </w:r>
            <w:r w:rsidR="002B7BEC" w:rsidRPr="00974CC6">
              <w:rPr>
                <w:rFonts w:ascii="Arial" w:hAnsi="Arial" w:cs="Arial"/>
                <w:kern w:val="0"/>
                <w:sz w:val="21"/>
                <w:szCs w:val="21"/>
              </w:rPr>
              <w:t>£</w:t>
            </w:r>
            <w:r w:rsidRPr="00974CC6">
              <w:rPr>
                <w:rFonts w:ascii="Arial" w:hAnsi="Arial" w:cs="Arial"/>
                <w:kern w:val="0"/>
                <w:sz w:val="21"/>
                <w:szCs w:val="21"/>
              </w:rPr>
              <w:t xml:space="preserve">400,000 of </w:t>
            </w:r>
            <w:proofErr w:type="spellStart"/>
            <w:r w:rsidRPr="00974CC6">
              <w:rPr>
                <w:rFonts w:ascii="Arial" w:hAnsi="Arial" w:cs="Arial"/>
                <w:kern w:val="0"/>
                <w:sz w:val="21"/>
                <w:szCs w:val="21"/>
              </w:rPr>
              <w:t>Stombaugh</w:t>
            </w:r>
            <w:proofErr w:type="spellEnd"/>
            <w:r w:rsidRPr="00974CC6">
              <w:rPr>
                <w:rFonts w:ascii="Arial" w:hAnsi="Arial" w:cs="Arial"/>
                <w:kern w:val="0"/>
                <w:sz w:val="21"/>
                <w:szCs w:val="21"/>
              </w:rPr>
              <w:t xml:space="preserve"> Corporation 10-year, </w:t>
            </w:r>
            <w:r w:rsidR="002B7BEC" w:rsidRPr="00974CC6">
              <w:rPr>
                <w:rFonts w:ascii="Arial" w:hAnsi="Arial" w:cs="Arial"/>
                <w:kern w:val="0"/>
                <w:sz w:val="21"/>
                <w:szCs w:val="21"/>
              </w:rPr>
              <w:t>6</w:t>
            </w:r>
            <w:r w:rsidRPr="00974CC6">
              <w:rPr>
                <w:rFonts w:ascii="Arial" w:hAnsi="Arial" w:cs="Arial"/>
                <w:kern w:val="0"/>
                <w:sz w:val="21"/>
                <w:szCs w:val="21"/>
              </w:rPr>
              <w:t xml:space="preserve">% bonds dated January 1, </w:t>
            </w:r>
            <w:r w:rsidR="00FC44B2" w:rsidRPr="00974CC6">
              <w:rPr>
                <w:rFonts w:ascii="Arial" w:hAnsi="Arial" w:cs="Arial"/>
                <w:kern w:val="0"/>
                <w:sz w:val="21"/>
                <w:szCs w:val="21"/>
              </w:rPr>
              <w:t>2017</w:t>
            </w:r>
            <w:r w:rsidRPr="00974CC6">
              <w:rPr>
                <w:rFonts w:ascii="Arial" w:hAnsi="Arial" w:cs="Arial"/>
                <w:kern w:val="0"/>
                <w:sz w:val="21"/>
                <w:szCs w:val="21"/>
              </w:rPr>
              <w:t>, directly from the issuing corporation.</w:t>
            </w:r>
          </w:p>
        </w:tc>
      </w:tr>
      <w:tr w:rsidR="003A5D8C" w:rsidRPr="00974CC6" w:rsidTr="002B7BEC">
        <w:tc>
          <w:tcPr>
            <w:tcW w:w="998" w:type="dxa"/>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color w:val="000000"/>
                <w:kern w:val="0"/>
                <w:sz w:val="21"/>
                <w:szCs w:val="21"/>
              </w:rPr>
              <w:t>Dec. 31</w:t>
            </w:r>
          </w:p>
        </w:tc>
        <w:tc>
          <w:tcPr>
            <w:tcW w:w="6662" w:type="dxa"/>
            <w:vAlign w:val="center"/>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 xml:space="preserve">Accrual of interest at year-end on the </w:t>
            </w:r>
            <w:proofErr w:type="spellStart"/>
            <w:r w:rsidRPr="00974CC6">
              <w:rPr>
                <w:rFonts w:ascii="Arial" w:hAnsi="Arial" w:cs="Arial"/>
                <w:kern w:val="0"/>
                <w:sz w:val="21"/>
                <w:szCs w:val="21"/>
              </w:rPr>
              <w:t>Stombaugh</w:t>
            </w:r>
            <w:proofErr w:type="spellEnd"/>
            <w:r w:rsidRPr="00974CC6">
              <w:rPr>
                <w:rFonts w:ascii="Arial" w:hAnsi="Arial" w:cs="Arial"/>
                <w:kern w:val="0"/>
                <w:sz w:val="21"/>
                <w:szCs w:val="21"/>
              </w:rPr>
              <w:t xml:space="preserve"> bonds.</w:t>
            </w:r>
            <w:r w:rsidR="002B7BEC" w:rsidRPr="00974CC6">
              <w:rPr>
                <w:rFonts w:ascii="Arial" w:hAnsi="Arial" w:cs="Arial"/>
                <w:kern w:val="0"/>
                <w:sz w:val="21"/>
                <w:szCs w:val="21"/>
              </w:rPr>
              <w:t xml:space="preserve"> Interest is paid on January 1 of each year.</w:t>
            </w:r>
          </w:p>
        </w:tc>
      </w:tr>
    </w:tbl>
    <w:p w:rsidR="003A5D8C" w:rsidRPr="00974CC6" w:rsidRDefault="003A5D8C" w:rsidP="00DE5496">
      <w:pPr>
        <w:autoSpaceDE w:val="0"/>
        <w:autoSpaceDN w:val="0"/>
        <w:adjustRightInd w:val="0"/>
        <w:spacing w:beforeLines="30" w:afterLines="30"/>
        <w:ind w:leftChars="354" w:left="851" w:hanging="1"/>
        <w:rPr>
          <w:rFonts w:ascii="Arial" w:hAnsi="Arial" w:cs="Arial"/>
          <w:color w:val="000000"/>
          <w:kern w:val="0"/>
          <w:sz w:val="21"/>
          <w:szCs w:val="21"/>
        </w:rPr>
      </w:pPr>
      <w:r w:rsidRPr="00974CC6">
        <w:rPr>
          <w:rFonts w:ascii="Arial" w:hAnsi="Arial" w:cs="Arial"/>
          <w:kern w:val="0"/>
          <w:sz w:val="21"/>
          <w:szCs w:val="21"/>
        </w:rPr>
        <w:t xml:space="preserve">(Assume that all intervening transactions and adjustments have been properly recorded and the number of bonds owned has not changed from December 31, </w:t>
      </w:r>
      <w:r w:rsidR="00FC44B2" w:rsidRPr="00974CC6">
        <w:rPr>
          <w:rFonts w:ascii="Arial" w:hAnsi="Arial" w:cs="Arial"/>
          <w:kern w:val="0"/>
          <w:sz w:val="21"/>
          <w:szCs w:val="21"/>
        </w:rPr>
        <w:t>2017</w:t>
      </w:r>
      <w:r w:rsidRPr="00974CC6">
        <w:rPr>
          <w:rFonts w:ascii="Arial" w:hAnsi="Arial" w:cs="Arial"/>
          <w:kern w:val="0"/>
          <w:sz w:val="21"/>
          <w:szCs w:val="21"/>
        </w:rPr>
        <w:t>, to December 31, 201</w:t>
      </w:r>
      <w:r w:rsidR="002B7BEC" w:rsidRPr="00974CC6">
        <w:rPr>
          <w:rFonts w:ascii="Arial" w:hAnsi="Arial" w:cs="Arial"/>
          <w:kern w:val="0"/>
          <w:sz w:val="21"/>
          <w:szCs w:val="21"/>
        </w:rPr>
        <w:t>9</w:t>
      </w:r>
      <w:r w:rsidRPr="00974CC6">
        <w:rPr>
          <w:rFonts w:ascii="Arial" w:hAnsi="Arial" w:cs="Arial"/>
          <w:kern w:val="0"/>
          <w:sz w:val="21"/>
          <w:szCs w:val="21"/>
        </w:rPr>
        <w:t>.)</w:t>
      </w:r>
    </w:p>
    <w:tbl>
      <w:tblPr>
        <w:tblStyle w:val="a7"/>
        <w:tblW w:w="766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98"/>
        <w:gridCol w:w="6662"/>
      </w:tblGrid>
      <w:tr w:rsidR="003A5D8C" w:rsidRPr="00974CC6" w:rsidTr="002B7BEC">
        <w:tc>
          <w:tcPr>
            <w:tcW w:w="998" w:type="dxa"/>
            <w:vAlign w:val="center"/>
          </w:tcPr>
          <w:p w:rsidR="003A5D8C" w:rsidRPr="00974CC6" w:rsidRDefault="003A5D8C" w:rsidP="002B7BEC">
            <w:pPr>
              <w:autoSpaceDE w:val="0"/>
              <w:autoSpaceDN w:val="0"/>
              <w:adjustRightInd w:val="0"/>
              <w:spacing w:line="0" w:lineRule="atLeast"/>
              <w:jc w:val="both"/>
              <w:rPr>
                <w:rFonts w:ascii="Arial" w:hAnsi="Arial" w:cs="Arial"/>
                <w:b/>
                <w:color w:val="000000"/>
                <w:kern w:val="0"/>
                <w:sz w:val="21"/>
                <w:szCs w:val="21"/>
                <w:u w:val="single"/>
              </w:rPr>
            </w:pPr>
            <w:r w:rsidRPr="00974CC6">
              <w:rPr>
                <w:rFonts w:ascii="Arial" w:hAnsi="Arial" w:cs="Arial"/>
                <w:b/>
                <w:color w:val="000000"/>
                <w:kern w:val="0"/>
                <w:sz w:val="21"/>
                <w:szCs w:val="21"/>
                <w:u w:val="single"/>
              </w:rPr>
              <w:t>2020</w:t>
            </w:r>
          </w:p>
        </w:tc>
        <w:tc>
          <w:tcPr>
            <w:tcW w:w="6662" w:type="dxa"/>
            <w:vAlign w:val="center"/>
          </w:tcPr>
          <w:p w:rsidR="003A5D8C" w:rsidRPr="00974CC6" w:rsidRDefault="003A5D8C" w:rsidP="002B7BEC">
            <w:pPr>
              <w:autoSpaceDE w:val="0"/>
              <w:autoSpaceDN w:val="0"/>
              <w:adjustRightInd w:val="0"/>
              <w:spacing w:line="0" w:lineRule="atLeast"/>
              <w:jc w:val="both"/>
              <w:rPr>
                <w:rFonts w:ascii="Arial" w:hAnsi="Arial" w:cs="Arial"/>
                <w:color w:val="000000"/>
                <w:kern w:val="0"/>
                <w:sz w:val="21"/>
                <w:szCs w:val="21"/>
              </w:rPr>
            </w:pPr>
          </w:p>
        </w:tc>
      </w:tr>
      <w:tr w:rsidR="003A5D8C" w:rsidRPr="00974CC6" w:rsidTr="002B7BEC">
        <w:tc>
          <w:tcPr>
            <w:tcW w:w="998" w:type="dxa"/>
            <w:vAlign w:val="center"/>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color w:val="000000"/>
                <w:kern w:val="0"/>
                <w:sz w:val="21"/>
                <w:szCs w:val="21"/>
              </w:rPr>
              <w:t>Jan.  1</w:t>
            </w:r>
          </w:p>
        </w:tc>
        <w:tc>
          <w:tcPr>
            <w:tcW w:w="6662" w:type="dxa"/>
            <w:vAlign w:val="center"/>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 xml:space="preserve">Received the semiannual interest on the </w:t>
            </w:r>
            <w:proofErr w:type="spellStart"/>
            <w:r w:rsidRPr="00974CC6">
              <w:rPr>
                <w:rFonts w:ascii="Arial" w:hAnsi="Arial" w:cs="Arial"/>
                <w:kern w:val="0"/>
                <w:sz w:val="21"/>
                <w:szCs w:val="21"/>
              </w:rPr>
              <w:t>Stombaugh</w:t>
            </w:r>
            <w:proofErr w:type="spellEnd"/>
            <w:r w:rsidRPr="00974CC6">
              <w:rPr>
                <w:rFonts w:ascii="Arial" w:hAnsi="Arial" w:cs="Arial"/>
                <w:kern w:val="0"/>
                <w:sz w:val="21"/>
                <w:szCs w:val="21"/>
              </w:rPr>
              <w:t xml:space="preserve"> bonds.</w:t>
            </w:r>
          </w:p>
        </w:tc>
      </w:tr>
      <w:tr w:rsidR="003A5D8C" w:rsidRPr="00974CC6" w:rsidTr="002B7BEC">
        <w:tc>
          <w:tcPr>
            <w:tcW w:w="998" w:type="dxa"/>
            <w:vAlign w:val="center"/>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color w:val="000000"/>
                <w:kern w:val="0"/>
                <w:sz w:val="21"/>
                <w:szCs w:val="21"/>
              </w:rPr>
              <w:t>Jan.  1</w:t>
            </w:r>
          </w:p>
        </w:tc>
        <w:tc>
          <w:tcPr>
            <w:tcW w:w="6662" w:type="dxa"/>
            <w:vAlign w:val="center"/>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 xml:space="preserve">Sold </w:t>
            </w:r>
            <w:r w:rsidR="002B7BEC" w:rsidRPr="00974CC6">
              <w:rPr>
                <w:rFonts w:ascii="Arial" w:hAnsi="Arial" w:cs="Arial"/>
                <w:kern w:val="0"/>
                <w:sz w:val="21"/>
                <w:szCs w:val="21"/>
              </w:rPr>
              <w:t>£</w:t>
            </w:r>
            <w:r w:rsidRPr="00974CC6">
              <w:rPr>
                <w:rFonts w:ascii="Arial" w:hAnsi="Arial" w:cs="Arial"/>
                <w:kern w:val="0"/>
                <w:sz w:val="21"/>
                <w:szCs w:val="21"/>
              </w:rPr>
              <w:t>2</w:t>
            </w:r>
            <w:r w:rsidR="002B7BEC" w:rsidRPr="00974CC6">
              <w:rPr>
                <w:rFonts w:ascii="Arial" w:hAnsi="Arial" w:cs="Arial"/>
                <w:kern w:val="0"/>
                <w:sz w:val="21"/>
                <w:szCs w:val="21"/>
              </w:rPr>
              <w:t>4</w:t>
            </w:r>
            <w:r w:rsidRPr="00974CC6">
              <w:rPr>
                <w:rFonts w:ascii="Arial" w:hAnsi="Arial" w:cs="Arial"/>
                <w:kern w:val="0"/>
                <w:sz w:val="21"/>
                <w:szCs w:val="21"/>
              </w:rPr>
              <w:t xml:space="preserve">0,000 of </w:t>
            </w:r>
            <w:proofErr w:type="spellStart"/>
            <w:r w:rsidRPr="00974CC6">
              <w:rPr>
                <w:rFonts w:ascii="Arial" w:hAnsi="Arial" w:cs="Arial"/>
                <w:kern w:val="0"/>
                <w:sz w:val="21"/>
                <w:szCs w:val="21"/>
              </w:rPr>
              <w:t>Stombaugh</w:t>
            </w:r>
            <w:proofErr w:type="spellEnd"/>
            <w:r w:rsidRPr="00974CC6">
              <w:rPr>
                <w:rFonts w:ascii="Arial" w:hAnsi="Arial" w:cs="Arial"/>
                <w:kern w:val="0"/>
                <w:sz w:val="21"/>
                <w:szCs w:val="21"/>
              </w:rPr>
              <w:t xml:space="preserve"> bonds at 11</w:t>
            </w:r>
            <w:r w:rsidR="002B7BEC" w:rsidRPr="00974CC6">
              <w:rPr>
                <w:rFonts w:ascii="Arial" w:hAnsi="Arial" w:cs="Arial"/>
                <w:kern w:val="0"/>
                <w:sz w:val="21"/>
                <w:szCs w:val="21"/>
              </w:rPr>
              <w:t>2</w:t>
            </w:r>
            <w:r w:rsidRPr="00974CC6">
              <w:rPr>
                <w:rFonts w:ascii="Arial" w:hAnsi="Arial" w:cs="Arial"/>
                <w:kern w:val="0"/>
                <w:sz w:val="21"/>
                <w:szCs w:val="21"/>
              </w:rPr>
              <w:t>.</w:t>
            </w:r>
          </w:p>
        </w:tc>
      </w:tr>
      <w:tr w:rsidR="003A5D8C" w:rsidRPr="00974CC6" w:rsidTr="002B7BEC">
        <w:tc>
          <w:tcPr>
            <w:tcW w:w="998" w:type="dxa"/>
            <w:vAlign w:val="center"/>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color w:val="000000"/>
                <w:kern w:val="0"/>
                <w:sz w:val="21"/>
                <w:szCs w:val="21"/>
              </w:rPr>
              <w:t>Dec. 31</w:t>
            </w:r>
          </w:p>
        </w:tc>
        <w:tc>
          <w:tcPr>
            <w:tcW w:w="6662" w:type="dxa"/>
            <w:vAlign w:val="center"/>
          </w:tcPr>
          <w:p w:rsidR="003A5D8C" w:rsidRPr="00974CC6" w:rsidRDefault="003A5D8C"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 xml:space="preserve">Accrual of interest at year-end on the </w:t>
            </w:r>
            <w:proofErr w:type="spellStart"/>
            <w:r w:rsidRPr="00974CC6">
              <w:rPr>
                <w:rFonts w:ascii="Arial" w:hAnsi="Arial" w:cs="Arial"/>
                <w:kern w:val="0"/>
                <w:sz w:val="21"/>
                <w:szCs w:val="21"/>
              </w:rPr>
              <w:t>Stombaugh</w:t>
            </w:r>
            <w:proofErr w:type="spellEnd"/>
            <w:r w:rsidRPr="00974CC6">
              <w:rPr>
                <w:rFonts w:ascii="Arial" w:hAnsi="Arial" w:cs="Arial"/>
                <w:kern w:val="0"/>
                <w:sz w:val="21"/>
                <w:szCs w:val="21"/>
              </w:rPr>
              <w:t xml:space="preserve"> bonds.</w:t>
            </w:r>
          </w:p>
        </w:tc>
      </w:tr>
    </w:tbl>
    <w:p w:rsidR="003A5D8C" w:rsidRPr="00974CC6" w:rsidRDefault="003A5D8C"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A5D8C" w:rsidRPr="00974CC6" w:rsidRDefault="003A5D8C" w:rsidP="00144AFD">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(a) Journalize the listed transactions for the years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and 2017.</w:t>
      </w:r>
    </w:p>
    <w:p w:rsidR="003A5D8C" w:rsidRPr="00974CC6" w:rsidRDefault="003A5D8C" w:rsidP="002B7BEC">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2017: Gain on sale of debt investments $28,</w:t>
      </w:r>
      <w:r w:rsidR="002B7BEC" w:rsidRPr="00974CC6">
        <w:rPr>
          <w:rFonts w:ascii="Arial" w:hAnsi="Arial" w:cs="Arial"/>
          <w:color w:val="0095D8"/>
          <w:kern w:val="0"/>
          <w:sz w:val="21"/>
          <w:szCs w:val="21"/>
        </w:rPr>
        <w:t>8</w:t>
      </w:r>
      <w:r w:rsidRPr="00974CC6">
        <w:rPr>
          <w:rFonts w:ascii="Arial" w:hAnsi="Arial" w:cs="Arial"/>
          <w:color w:val="0095D8"/>
          <w:kern w:val="0"/>
          <w:sz w:val="21"/>
          <w:szCs w:val="21"/>
        </w:rPr>
        <w:t>00</w:t>
      </w:r>
    </w:p>
    <w:p w:rsidR="003A5D8C" w:rsidRPr="00974CC6" w:rsidRDefault="003A5D8C" w:rsidP="002B7BEC">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(b) Show the statement of financial position presentation of the bonds and interest receivable at</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Assume the investments are considered long-term.</w:t>
      </w:r>
    </w:p>
    <w:p w:rsidR="00555F1B" w:rsidRPr="00974CC6" w:rsidRDefault="00555F1B" w:rsidP="003A5D8C">
      <w:pPr>
        <w:autoSpaceDE w:val="0"/>
        <w:autoSpaceDN w:val="0"/>
        <w:adjustRightInd w:val="0"/>
        <w:rPr>
          <w:rFonts w:ascii="Arial" w:hAnsi="Arial" w:cs="Arial"/>
          <w:color w:val="000000"/>
          <w:kern w:val="0"/>
          <w:sz w:val="21"/>
          <w:szCs w:val="21"/>
        </w:rPr>
      </w:pPr>
    </w:p>
    <w:p w:rsidR="003A5D8C" w:rsidRPr="00974CC6" w:rsidRDefault="003A5D8C" w:rsidP="00144AFD">
      <w:pPr>
        <w:autoSpaceDE w:val="0"/>
        <w:autoSpaceDN w:val="0"/>
        <w:adjustRightInd w:val="0"/>
        <w:ind w:left="851" w:hangingChars="405" w:hanging="851"/>
        <w:rPr>
          <w:rFonts w:ascii="Arial" w:hAnsi="Arial" w:cs="Arial"/>
          <w:color w:val="000000"/>
          <w:kern w:val="0"/>
          <w:sz w:val="21"/>
          <w:szCs w:val="21"/>
        </w:rPr>
      </w:pPr>
      <w:r w:rsidRPr="00974CC6">
        <w:rPr>
          <w:rFonts w:ascii="Arial" w:hAnsi="Arial" w:cs="Arial"/>
          <w:b/>
          <w:bCs/>
          <w:color w:val="B21117"/>
          <w:kern w:val="0"/>
          <w:sz w:val="21"/>
          <w:szCs w:val="21"/>
        </w:rPr>
        <w:t xml:space="preserve">P12-2B </w:t>
      </w:r>
      <w:r w:rsidRPr="00974CC6">
        <w:rPr>
          <w:rFonts w:ascii="Arial" w:hAnsi="Arial" w:cs="Arial"/>
          <w:i/>
          <w:iCs/>
          <w:color w:val="000000"/>
          <w:kern w:val="0"/>
          <w:sz w:val="21"/>
          <w:szCs w:val="21"/>
        </w:rPr>
        <w:t>Journalize investment transactions, prepare adjusting entry, and show statement presentation</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2, 3, 5, 6)</w:t>
      </w:r>
    </w:p>
    <w:p w:rsidR="003A5D8C" w:rsidRPr="00974CC6" w:rsidRDefault="003A5D8C" w:rsidP="00144AFD">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In January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the management of Izmir </w:t>
      </w:r>
      <w:r w:rsidR="002B7BEC" w:rsidRPr="00974CC6">
        <w:rPr>
          <w:rFonts w:ascii="Arial" w:hAnsi="Arial" w:cs="Arial"/>
          <w:color w:val="000000"/>
          <w:kern w:val="0"/>
          <w:sz w:val="21"/>
          <w:szCs w:val="21"/>
        </w:rPr>
        <w:t xml:space="preserve">A.S. </w:t>
      </w:r>
      <w:r w:rsidRPr="00974CC6">
        <w:rPr>
          <w:rFonts w:ascii="Arial" w:hAnsi="Arial" w:cs="Arial"/>
          <w:color w:val="000000"/>
          <w:kern w:val="0"/>
          <w:sz w:val="21"/>
          <w:szCs w:val="21"/>
        </w:rPr>
        <w:t>concludes that it has sufficient cash to purchase</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some short-term investments in debt and share securities. During the year, the following transactions</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occurred.</w:t>
      </w:r>
    </w:p>
    <w:p w:rsidR="003A5D8C" w:rsidRPr="00974CC6" w:rsidRDefault="003A5D8C" w:rsidP="00DE5496">
      <w:pPr>
        <w:tabs>
          <w:tab w:val="left" w:pos="1418"/>
          <w:tab w:val="left" w:pos="1843"/>
        </w:tabs>
        <w:autoSpaceDE w:val="0"/>
        <w:autoSpaceDN w:val="0"/>
        <w:adjustRightInd w:val="0"/>
        <w:spacing w:beforeLines="3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Feb.</w:t>
      </w:r>
      <w:proofErr w:type="gramEnd"/>
      <w:r w:rsidRPr="00974CC6">
        <w:rPr>
          <w:rFonts w:ascii="Arial" w:hAnsi="Arial" w:cs="Arial"/>
          <w:color w:val="000000"/>
          <w:kern w:val="0"/>
          <w:sz w:val="21"/>
          <w:szCs w:val="21"/>
        </w:rPr>
        <w:t xml:space="preserve"> </w:t>
      </w:r>
      <w:r w:rsidR="002B7BEC"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19073C"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500 ordinary shares of Joy for </w:t>
      </w:r>
      <w:r w:rsidR="00E80DE3" w:rsidRPr="00974CC6">
        <w:rPr>
          <w:rFonts w:ascii="Arial" w:hAnsi="Arial" w:cs="Arial"/>
          <w:noProof/>
          <w:color w:val="000000"/>
          <w:kern w:val="0"/>
          <w:sz w:val="21"/>
          <w:szCs w:val="21"/>
        </w:rPr>
        <w:drawing>
          <wp:inline distT="0" distB="0" distL="0" distR="0">
            <wp:extent cx="66459" cy="90000"/>
            <wp:effectExtent l="19050" t="0" r="0" b="0"/>
            <wp:docPr id="9"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30,800.</w:t>
      </w:r>
    </w:p>
    <w:p w:rsidR="003A5D8C" w:rsidRPr="00974CC6" w:rsidRDefault="003A5D8C" w:rsidP="0019073C">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Mar.</w:t>
      </w:r>
      <w:proofErr w:type="gramEnd"/>
      <w:r w:rsidRPr="00974CC6">
        <w:rPr>
          <w:rFonts w:ascii="Arial" w:hAnsi="Arial" w:cs="Arial"/>
          <w:color w:val="000000"/>
          <w:kern w:val="0"/>
          <w:sz w:val="21"/>
          <w:szCs w:val="21"/>
        </w:rPr>
        <w:t xml:space="preserve"> </w:t>
      </w:r>
      <w:r w:rsidR="002B7BEC"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19073C"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600 ordinary shares of Aurelius for </w:t>
      </w:r>
      <w:r w:rsidR="00E80DE3" w:rsidRPr="00974CC6">
        <w:rPr>
          <w:rFonts w:ascii="Arial" w:hAnsi="Arial" w:cs="Arial"/>
          <w:noProof/>
          <w:color w:val="000000"/>
          <w:kern w:val="0"/>
          <w:sz w:val="21"/>
          <w:szCs w:val="21"/>
        </w:rPr>
        <w:drawing>
          <wp:inline distT="0" distB="0" distL="0" distR="0">
            <wp:extent cx="66459" cy="90000"/>
            <wp:effectExtent l="19050" t="0" r="0" b="0"/>
            <wp:docPr id="10"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20,300.</w:t>
      </w:r>
    </w:p>
    <w:p w:rsidR="003A5D8C" w:rsidRPr="00974CC6" w:rsidRDefault="003A5D8C" w:rsidP="0019073C">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974CC6">
        <w:rPr>
          <w:rFonts w:ascii="Arial" w:hAnsi="Arial" w:cs="Arial"/>
          <w:color w:val="000000"/>
          <w:kern w:val="0"/>
          <w:sz w:val="21"/>
          <w:szCs w:val="21"/>
        </w:rPr>
        <w:t>Apr.</w:t>
      </w:r>
      <w:proofErr w:type="gramEnd"/>
      <w:r w:rsidRPr="00974CC6">
        <w:rPr>
          <w:rFonts w:ascii="Arial" w:hAnsi="Arial" w:cs="Arial"/>
          <w:color w:val="000000"/>
          <w:kern w:val="0"/>
          <w:sz w:val="21"/>
          <w:szCs w:val="21"/>
        </w:rPr>
        <w:t xml:space="preserve"> </w:t>
      </w:r>
      <w:r w:rsidR="002B7BEC"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19073C" w:rsidRPr="00974CC6">
        <w:rPr>
          <w:rFonts w:ascii="Arial" w:hAnsi="Arial" w:cs="Arial"/>
          <w:color w:val="000000"/>
          <w:kern w:val="0"/>
          <w:sz w:val="21"/>
          <w:szCs w:val="21"/>
        </w:rPr>
        <w:tab/>
      </w:r>
      <w:r w:rsidRPr="00974CC6">
        <w:rPr>
          <w:rFonts w:ascii="Arial" w:hAnsi="Arial" w:cs="Arial"/>
          <w:color w:val="000000"/>
          <w:kern w:val="0"/>
          <w:sz w:val="21"/>
          <w:szCs w:val="21"/>
        </w:rPr>
        <w:t xml:space="preserve">Purchased 40 </w:t>
      </w:r>
      <w:r w:rsidR="00E80DE3" w:rsidRPr="00974CC6">
        <w:rPr>
          <w:rFonts w:ascii="Arial" w:hAnsi="Arial" w:cs="Arial"/>
          <w:noProof/>
          <w:color w:val="000000"/>
          <w:kern w:val="0"/>
          <w:sz w:val="21"/>
          <w:szCs w:val="21"/>
        </w:rPr>
        <w:drawing>
          <wp:inline distT="0" distB="0" distL="0" distR="0">
            <wp:extent cx="66459" cy="90000"/>
            <wp:effectExtent l="19050" t="0" r="0" b="0"/>
            <wp:docPr id="11"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 xml:space="preserve">1,000, 9% </w:t>
      </w:r>
      <w:proofErr w:type="spellStart"/>
      <w:r w:rsidRPr="00974CC6">
        <w:rPr>
          <w:rFonts w:ascii="Arial" w:hAnsi="Arial" w:cs="Arial"/>
          <w:color w:val="000000"/>
          <w:kern w:val="0"/>
          <w:sz w:val="21"/>
          <w:szCs w:val="21"/>
        </w:rPr>
        <w:t>Sikich</w:t>
      </w:r>
      <w:proofErr w:type="spellEnd"/>
      <w:r w:rsidRPr="00974CC6">
        <w:rPr>
          <w:rFonts w:ascii="Arial" w:hAnsi="Arial" w:cs="Arial"/>
          <w:color w:val="000000"/>
          <w:kern w:val="0"/>
          <w:sz w:val="21"/>
          <w:szCs w:val="21"/>
        </w:rPr>
        <w:t xml:space="preserve"> bonds for </w:t>
      </w:r>
      <w:r w:rsidR="00E80DE3" w:rsidRPr="00974CC6">
        <w:rPr>
          <w:rFonts w:ascii="Arial" w:hAnsi="Arial" w:cs="Arial"/>
          <w:noProof/>
          <w:color w:val="000000"/>
          <w:kern w:val="0"/>
          <w:sz w:val="21"/>
          <w:szCs w:val="21"/>
        </w:rPr>
        <w:drawing>
          <wp:inline distT="0" distB="0" distL="0" distR="0">
            <wp:extent cx="66459" cy="90000"/>
            <wp:effectExtent l="19050" t="0" r="0" b="0"/>
            <wp:docPr id="1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40,000. Interest is payable</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annually on October 1.</w:t>
      </w:r>
    </w:p>
    <w:p w:rsidR="003A5D8C" w:rsidRPr="00974CC6" w:rsidRDefault="003A5D8C" w:rsidP="0019073C">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974CC6">
        <w:rPr>
          <w:rFonts w:ascii="Arial" w:hAnsi="Arial" w:cs="Arial"/>
          <w:color w:val="000000"/>
          <w:kern w:val="0"/>
          <w:sz w:val="21"/>
          <w:szCs w:val="21"/>
        </w:rPr>
        <w:lastRenderedPageBreak/>
        <w:t xml:space="preserve">July </w:t>
      </w:r>
      <w:r w:rsidR="002B7BEC" w:rsidRPr="00974CC6">
        <w:rPr>
          <w:rFonts w:ascii="Arial" w:hAnsi="Arial" w:cs="Arial"/>
          <w:color w:val="000000"/>
          <w:kern w:val="0"/>
          <w:sz w:val="21"/>
          <w:szCs w:val="21"/>
        </w:rPr>
        <w:tab/>
      </w:r>
      <w:r w:rsidRPr="00974CC6">
        <w:rPr>
          <w:rFonts w:ascii="Arial" w:hAnsi="Arial" w:cs="Arial"/>
          <w:color w:val="000000"/>
          <w:kern w:val="0"/>
          <w:sz w:val="21"/>
          <w:szCs w:val="21"/>
        </w:rPr>
        <w:t xml:space="preserve">1 </w:t>
      </w:r>
      <w:r w:rsidR="0019073C"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a cash dividend of </w:t>
      </w:r>
      <w:r w:rsidR="00E80DE3" w:rsidRPr="00974CC6">
        <w:rPr>
          <w:rFonts w:ascii="Arial" w:hAnsi="Arial" w:cs="Arial"/>
          <w:noProof/>
          <w:color w:val="000000"/>
          <w:kern w:val="0"/>
          <w:sz w:val="21"/>
          <w:szCs w:val="21"/>
        </w:rPr>
        <w:drawing>
          <wp:inline distT="0" distB="0" distL="0" distR="0">
            <wp:extent cx="66459" cy="90000"/>
            <wp:effectExtent l="19050" t="0" r="0" b="0"/>
            <wp:docPr id="1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0.60 per share on the Joy ordinary shares.</w:t>
      </w:r>
    </w:p>
    <w:p w:rsidR="003A5D8C" w:rsidRPr="00974CC6" w:rsidRDefault="003A5D8C" w:rsidP="0019073C">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Aug.</w:t>
      </w:r>
      <w:proofErr w:type="gramEnd"/>
      <w:r w:rsidRPr="00974CC6">
        <w:rPr>
          <w:rFonts w:ascii="Arial" w:hAnsi="Arial" w:cs="Arial"/>
          <w:color w:val="000000"/>
          <w:kern w:val="0"/>
          <w:sz w:val="21"/>
          <w:szCs w:val="21"/>
        </w:rPr>
        <w:t xml:space="preserve"> </w:t>
      </w:r>
      <w:r w:rsidR="002B7BEC" w:rsidRPr="00974CC6">
        <w:rPr>
          <w:rFonts w:ascii="Arial" w:hAnsi="Arial" w:cs="Arial"/>
          <w:color w:val="000000"/>
          <w:kern w:val="0"/>
          <w:sz w:val="21"/>
          <w:szCs w:val="21"/>
        </w:rPr>
        <w:tab/>
      </w:r>
      <w:r w:rsidRPr="00974CC6">
        <w:rPr>
          <w:rFonts w:ascii="Arial" w:hAnsi="Arial" w:cs="Arial"/>
          <w:color w:val="000000"/>
          <w:kern w:val="0"/>
          <w:sz w:val="21"/>
          <w:szCs w:val="21"/>
        </w:rPr>
        <w:t>1</w:t>
      </w:r>
      <w:r w:rsidR="0019073C" w:rsidRPr="00974CC6">
        <w:rPr>
          <w:rFonts w:ascii="Arial" w:hAnsi="Arial" w:cs="Arial"/>
          <w:color w:val="000000"/>
          <w:kern w:val="0"/>
          <w:sz w:val="21"/>
          <w:szCs w:val="21"/>
        </w:rPr>
        <w:tab/>
      </w:r>
      <w:r w:rsidRPr="00974CC6">
        <w:rPr>
          <w:rFonts w:ascii="Arial" w:hAnsi="Arial" w:cs="Arial"/>
          <w:color w:val="000000"/>
          <w:kern w:val="0"/>
          <w:sz w:val="21"/>
          <w:szCs w:val="21"/>
        </w:rPr>
        <w:t xml:space="preserve">Sold 300 ordinary shares of Joy at </w:t>
      </w:r>
      <w:r w:rsidR="00E80DE3" w:rsidRPr="00974CC6">
        <w:rPr>
          <w:rFonts w:ascii="Arial" w:hAnsi="Arial" w:cs="Arial"/>
          <w:noProof/>
          <w:color w:val="000000"/>
          <w:kern w:val="0"/>
          <w:sz w:val="21"/>
          <w:szCs w:val="21"/>
        </w:rPr>
        <w:drawing>
          <wp:inline distT="0" distB="0" distL="0" distR="0">
            <wp:extent cx="66459" cy="90000"/>
            <wp:effectExtent l="19050" t="0" r="0" b="0"/>
            <wp:docPr id="14"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69 per share.</w:t>
      </w:r>
    </w:p>
    <w:p w:rsidR="003A5D8C" w:rsidRPr="00974CC6" w:rsidRDefault="003A5D8C" w:rsidP="0019073C">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974CC6">
        <w:rPr>
          <w:rFonts w:ascii="Arial" w:hAnsi="Arial" w:cs="Arial"/>
          <w:color w:val="000000"/>
          <w:kern w:val="0"/>
          <w:sz w:val="21"/>
          <w:szCs w:val="21"/>
        </w:rPr>
        <w:t>Sept.</w:t>
      </w:r>
      <w:r w:rsidR="0019073C" w:rsidRPr="00974CC6">
        <w:rPr>
          <w:rFonts w:ascii="Arial" w:hAnsi="Arial" w:cs="Arial"/>
          <w:color w:val="000000"/>
          <w:kern w:val="0"/>
          <w:sz w:val="21"/>
          <w:szCs w:val="21"/>
        </w:rPr>
        <w:tab/>
      </w:r>
      <w:r w:rsidRPr="00974CC6">
        <w:rPr>
          <w:rFonts w:ascii="Arial" w:hAnsi="Arial" w:cs="Arial"/>
          <w:color w:val="000000"/>
          <w:kern w:val="0"/>
          <w:sz w:val="21"/>
          <w:szCs w:val="21"/>
        </w:rPr>
        <w:t>1</w:t>
      </w:r>
      <w:r w:rsidR="0019073C"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a </w:t>
      </w:r>
      <w:r w:rsidR="00E80DE3" w:rsidRPr="00974CC6">
        <w:rPr>
          <w:rFonts w:ascii="Arial" w:hAnsi="Arial" w:cs="Arial"/>
          <w:noProof/>
          <w:color w:val="000000"/>
          <w:kern w:val="0"/>
          <w:sz w:val="21"/>
          <w:szCs w:val="21"/>
        </w:rPr>
        <w:drawing>
          <wp:inline distT="0" distB="0" distL="0" distR="0">
            <wp:extent cx="66459" cy="90000"/>
            <wp:effectExtent l="19050" t="0" r="0" b="0"/>
            <wp:docPr id="15"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1 per share cash dividend on the Aurelius ordinary shares.</w:t>
      </w:r>
    </w:p>
    <w:p w:rsidR="003A5D8C" w:rsidRPr="00974CC6" w:rsidRDefault="003A5D8C" w:rsidP="0019073C">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Oct.</w:t>
      </w:r>
      <w:proofErr w:type="gramEnd"/>
      <w:r w:rsidR="00555F1B" w:rsidRPr="00974CC6">
        <w:rPr>
          <w:rFonts w:ascii="Arial" w:hAnsi="Arial" w:cs="Arial"/>
          <w:color w:val="000000"/>
          <w:kern w:val="0"/>
          <w:sz w:val="21"/>
          <w:szCs w:val="21"/>
        </w:rPr>
        <w:t xml:space="preserve"> </w:t>
      </w:r>
      <w:r w:rsidR="002B7BEC" w:rsidRPr="00974CC6">
        <w:rPr>
          <w:rFonts w:ascii="Arial" w:hAnsi="Arial" w:cs="Arial"/>
          <w:color w:val="000000"/>
          <w:kern w:val="0"/>
          <w:sz w:val="21"/>
          <w:szCs w:val="21"/>
        </w:rPr>
        <w:tab/>
      </w:r>
      <w:r w:rsidRPr="00974CC6">
        <w:rPr>
          <w:rFonts w:ascii="Arial" w:hAnsi="Arial" w:cs="Arial"/>
          <w:color w:val="000000"/>
          <w:kern w:val="0"/>
          <w:sz w:val="21"/>
          <w:szCs w:val="21"/>
        </w:rPr>
        <w:t>1</w:t>
      </w:r>
      <w:r w:rsidR="0019073C" w:rsidRPr="00974CC6">
        <w:rPr>
          <w:rFonts w:ascii="Arial" w:hAnsi="Arial" w:cs="Arial"/>
          <w:color w:val="000000"/>
          <w:kern w:val="0"/>
          <w:sz w:val="21"/>
          <w:szCs w:val="21"/>
        </w:rPr>
        <w:tab/>
      </w:r>
      <w:r w:rsidRPr="00974CC6">
        <w:rPr>
          <w:rFonts w:ascii="Arial" w:hAnsi="Arial" w:cs="Arial"/>
          <w:color w:val="000000"/>
          <w:kern w:val="0"/>
          <w:sz w:val="21"/>
          <w:szCs w:val="21"/>
        </w:rPr>
        <w:t xml:space="preserve">Received the interest on the </w:t>
      </w:r>
      <w:proofErr w:type="spellStart"/>
      <w:r w:rsidRPr="00974CC6">
        <w:rPr>
          <w:rFonts w:ascii="Arial" w:hAnsi="Arial" w:cs="Arial"/>
          <w:color w:val="000000"/>
          <w:kern w:val="0"/>
          <w:sz w:val="21"/>
          <w:szCs w:val="21"/>
        </w:rPr>
        <w:t>Sikich</w:t>
      </w:r>
      <w:proofErr w:type="spellEnd"/>
      <w:r w:rsidRPr="00974CC6">
        <w:rPr>
          <w:rFonts w:ascii="Arial" w:hAnsi="Arial" w:cs="Arial"/>
          <w:color w:val="000000"/>
          <w:kern w:val="0"/>
          <w:sz w:val="21"/>
          <w:szCs w:val="21"/>
        </w:rPr>
        <w:t xml:space="preserve"> bonds.</w:t>
      </w:r>
    </w:p>
    <w:p w:rsidR="003A5D8C" w:rsidRPr="00974CC6" w:rsidRDefault="003A5D8C" w:rsidP="0019073C">
      <w:pPr>
        <w:tabs>
          <w:tab w:val="left" w:pos="1418"/>
          <w:tab w:val="left" w:pos="1843"/>
        </w:tabs>
        <w:autoSpaceDE w:val="0"/>
        <w:autoSpaceDN w:val="0"/>
        <w:adjustRightInd w:val="0"/>
        <w:ind w:leftChars="354" w:left="850"/>
        <w:rPr>
          <w:rFonts w:ascii="Arial" w:hAnsi="Arial" w:cs="Arial"/>
          <w:color w:val="000000"/>
          <w:kern w:val="0"/>
          <w:sz w:val="21"/>
          <w:szCs w:val="21"/>
        </w:rPr>
      </w:pPr>
      <w:proofErr w:type="gramStart"/>
      <w:r w:rsidRPr="00974CC6">
        <w:rPr>
          <w:rFonts w:ascii="Arial" w:hAnsi="Arial" w:cs="Arial"/>
          <w:color w:val="000000"/>
          <w:kern w:val="0"/>
          <w:sz w:val="21"/>
          <w:szCs w:val="21"/>
        </w:rPr>
        <w:t>Oct.</w:t>
      </w:r>
      <w:proofErr w:type="gramEnd"/>
      <w:r w:rsidR="00555F1B" w:rsidRPr="00974CC6">
        <w:rPr>
          <w:rFonts w:ascii="Arial" w:hAnsi="Arial" w:cs="Arial"/>
          <w:color w:val="000000"/>
          <w:kern w:val="0"/>
          <w:sz w:val="21"/>
          <w:szCs w:val="21"/>
        </w:rPr>
        <w:t xml:space="preserve"> </w:t>
      </w:r>
      <w:r w:rsidR="002B7BEC" w:rsidRPr="00974CC6">
        <w:rPr>
          <w:rFonts w:ascii="Arial" w:hAnsi="Arial" w:cs="Arial"/>
          <w:color w:val="000000"/>
          <w:kern w:val="0"/>
          <w:sz w:val="21"/>
          <w:szCs w:val="21"/>
        </w:rPr>
        <w:tab/>
      </w:r>
      <w:r w:rsidRPr="00974CC6">
        <w:rPr>
          <w:rFonts w:ascii="Arial" w:hAnsi="Arial" w:cs="Arial"/>
          <w:color w:val="000000"/>
          <w:kern w:val="0"/>
          <w:sz w:val="21"/>
          <w:szCs w:val="21"/>
        </w:rPr>
        <w:t>1</w:t>
      </w:r>
      <w:r w:rsidR="0019073C" w:rsidRPr="00974CC6">
        <w:rPr>
          <w:rFonts w:ascii="Arial" w:hAnsi="Arial" w:cs="Arial"/>
          <w:color w:val="000000"/>
          <w:kern w:val="0"/>
          <w:sz w:val="21"/>
          <w:szCs w:val="21"/>
        </w:rPr>
        <w:tab/>
      </w:r>
      <w:r w:rsidRPr="00974CC6">
        <w:rPr>
          <w:rFonts w:ascii="Arial" w:hAnsi="Arial" w:cs="Arial"/>
          <w:color w:val="000000"/>
          <w:kern w:val="0"/>
          <w:sz w:val="21"/>
          <w:szCs w:val="21"/>
        </w:rPr>
        <w:t xml:space="preserve">Sold the </w:t>
      </w:r>
      <w:proofErr w:type="spellStart"/>
      <w:r w:rsidRPr="00974CC6">
        <w:rPr>
          <w:rFonts w:ascii="Arial" w:hAnsi="Arial" w:cs="Arial"/>
          <w:color w:val="000000"/>
          <w:kern w:val="0"/>
          <w:sz w:val="21"/>
          <w:szCs w:val="21"/>
        </w:rPr>
        <w:t>Sikich</w:t>
      </w:r>
      <w:proofErr w:type="spellEnd"/>
      <w:r w:rsidRPr="00974CC6">
        <w:rPr>
          <w:rFonts w:ascii="Arial" w:hAnsi="Arial" w:cs="Arial"/>
          <w:color w:val="000000"/>
          <w:kern w:val="0"/>
          <w:sz w:val="21"/>
          <w:szCs w:val="21"/>
        </w:rPr>
        <w:t xml:space="preserve"> bonds for </w:t>
      </w:r>
      <w:r w:rsidR="00E80DE3" w:rsidRPr="00974CC6">
        <w:rPr>
          <w:rFonts w:ascii="Arial" w:hAnsi="Arial" w:cs="Arial"/>
          <w:noProof/>
          <w:color w:val="000000"/>
          <w:kern w:val="0"/>
          <w:sz w:val="21"/>
          <w:szCs w:val="21"/>
        </w:rPr>
        <w:drawing>
          <wp:inline distT="0" distB="0" distL="0" distR="0">
            <wp:extent cx="66459" cy="90000"/>
            <wp:effectExtent l="19050" t="0" r="0" b="0"/>
            <wp:docPr id="16"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44,000.</w:t>
      </w:r>
    </w:p>
    <w:p w:rsidR="003A5D8C" w:rsidRPr="00974CC6" w:rsidRDefault="003A5D8C" w:rsidP="00DE5496">
      <w:pPr>
        <w:autoSpaceDE w:val="0"/>
        <w:autoSpaceDN w:val="0"/>
        <w:adjustRightInd w:val="0"/>
        <w:spacing w:beforeLines="3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At December 31, the fair value of the Joy ordinary shares was </w:t>
      </w:r>
      <w:r w:rsidR="00EA2232" w:rsidRPr="00974CC6">
        <w:rPr>
          <w:rFonts w:ascii="Arial" w:hAnsi="Arial" w:cs="Arial"/>
          <w:noProof/>
          <w:color w:val="000000"/>
          <w:kern w:val="0"/>
          <w:sz w:val="21"/>
          <w:szCs w:val="21"/>
        </w:rPr>
        <w:drawing>
          <wp:inline distT="0" distB="0" distL="0" distR="0">
            <wp:extent cx="66459" cy="90000"/>
            <wp:effectExtent l="19050" t="0" r="0" b="0"/>
            <wp:docPr id="17"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66 per share. The fair value of the</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Aurelius ordinary shares was </w:t>
      </w:r>
      <w:r w:rsidR="00EA2232" w:rsidRPr="00974CC6">
        <w:rPr>
          <w:rFonts w:ascii="Arial" w:hAnsi="Arial" w:cs="Arial"/>
          <w:noProof/>
          <w:color w:val="000000"/>
          <w:kern w:val="0"/>
          <w:sz w:val="21"/>
          <w:szCs w:val="21"/>
        </w:rPr>
        <w:drawing>
          <wp:inline distT="0" distB="0" distL="0" distR="0">
            <wp:extent cx="66459" cy="90000"/>
            <wp:effectExtent l="19050" t="0" r="0" b="0"/>
            <wp:docPr id="18"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0000"/>
          <w:kern w:val="0"/>
          <w:sz w:val="21"/>
          <w:szCs w:val="21"/>
        </w:rPr>
        <w:t>29 per share.</w:t>
      </w:r>
    </w:p>
    <w:p w:rsidR="003A5D8C" w:rsidRPr="00974CC6" w:rsidRDefault="003A5D8C"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A5D8C" w:rsidRPr="00974CC6" w:rsidRDefault="003A5D8C" w:rsidP="00652D1F">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(a) Journalize the transactions and post to the accounts Debt Investments and Share Investments. (Use</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the T-account form.)</w:t>
      </w:r>
    </w:p>
    <w:p w:rsidR="003A5D8C" w:rsidRPr="00974CC6" w:rsidRDefault="003A5D8C" w:rsidP="00652D1F">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Prepare the adjusting entry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to report the investments at fair value. All</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securities are considered to be trading securities.</w:t>
      </w:r>
    </w:p>
    <w:p w:rsidR="003A5D8C" w:rsidRPr="00974CC6" w:rsidRDefault="003A5D8C" w:rsidP="00652D1F">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 xml:space="preserve">Unrealized loss </w:t>
      </w:r>
      <w:r w:rsidR="00DB61F2" w:rsidRPr="00974CC6">
        <w:rPr>
          <w:rFonts w:ascii="Arial" w:hAnsi="Arial" w:cs="Arial"/>
          <w:noProof/>
          <w:color w:val="0095D8"/>
          <w:kern w:val="0"/>
          <w:sz w:val="21"/>
          <w:szCs w:val="21"/>
        </w:rPr>
        <w:drawing>
          <wp:inline distT="0" distB="0" distL="0" distR="0">
            <wp:extent cx="66459" cy="90000"/>
            <wp:effectExtent l="19050" t="0" r="0" b="0"/>
            <wp:docPr id="19"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8" tooltip="&quot;土耳其里拉符號&quot;"/>
                    </pic:cNvPr>
                    <pic:cNvPicPr>
                      <a:picLocks noChangeAspect="1" noChangeArrowheads="1"/>
                    </pic:cNvPicPr>
                  </pic:nvPicPr>
                  <pic:blipFill>
                    <a:blip r:embed="rId9" cstate="print">
                      <a:duotone>
                        <a:schemeClr val="accent5">
                          <a:shade val="45000"/>
                          <a:satMod val="135000"/>
                        </a:schemeClr>
                        <a:prstClr val="white"/>
                      </a:duotone>
                    </a:blip>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74CC6">
        <w:rPr>
          <w:rFonts w:ascii="Arial" w:hAnsi="Arial" w:cs="Arial"/>
          <w:color w:val="0095D8"/>
          <w:kern w:val="0"/>
          <w:sz w:val="21"/>
          <w:szCs w:val="21"/>
        </w:rPr>
        <w:t>2,020</w:t>
      </w:r>
    </w:p>
    <w:p w:rsidR="003A5D8C" w:rsidRPr="00974CC6" w:rsidRDefault="003A5D8C" w:rsidP="00652D1F">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(c) Show the statement of financial position presentation of investment securities at December 31,</w:t>
      </w:r>
      <w:r w:rsidR="00555F1B" w:rsidRPr="00974CC6">
        <w:rPr>
          <w:rFonts w:ascii="Arial" w:hAnsi="Arial" w:cs="Arial"/>
          <w:color w:val="000000"/>
          <w:kern w:val="0"/>
          <w:sz w:val="21"/>
          <w:szCs w:val="21"/>
        </w:rPr>
        <w:t xml:space="preserve">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w:t>
      </w:r>
    </w:p>
    <w:p w:rsidR="003A5D8C" w:rsidRPr="00974CC6" w:rsidRDefault="003A5D8C" w:rsidP="00652D1F">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(d) Identify the income statement accounts and give the statement classification of each account.</w:t>
      </w:r>
    </w:p>
    <w:p w:rsidR="00555F1B" w:rsidRPr="00974CC6" w:rsidRDefault="00555F1B" w:rsidP="003A5D8C">
      <w:pPr>
        <w:autoSpaceDE w:val="0"/>
        <w:autoSpaceDN w:val="0"/>
        <w:adjustRightInd w:val="0"/>
        <w:rPr>
          <w:rFonts w:ascii="Arial" w:hAnsi="Arial" w:cs="Arial"/>
          <w:color w:val="000000"/>
          <w:kern w:val="0"/>
          <w:sz w:val="21"/>
          <w:szCs w:val="21"/>
        </w:rPr>
      </w:pPr>
    </w:p>
    <w:p w:rsidR="003A5D8C" w:rsidRPr="00974CC6" w:rsidRDefault="003A5D8C" w:rsidP="003A5D8C">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P12-3B </w:t>
      </w:r>
      <w:r w:rsidRPr="00974CC6">
        <w:rPr>
          <w:rFonts w:ascii="Arial" w:hAnsi="Arial" w:cs="Arial"/>
          <w:i/>
          <w:iCs/>
          <w:color w:val="000000"/>
          <w:kern w:val="0"/>
          <w:sz w:val="21"/>
          <w:szCs w:val="21"/>
        </w:rPr>
        <w:t>Journalize transactions and adjusting entry for share investments</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3, 5, 6)</w:t>
      </w:r>
    </w:p>
    <w:p w:rsidR="003A5D8C" w:rsidRPr="00974CC6" w:rsidRDefault="003A5D8C" w:rsidP="00DE5496">
      <w:pPr>
        <w:autoSpaceDE w:val="0"/>
        <w:autoSpaceDN w:val="0"/>
        <w:adjustRightInd w:val="0"/>
        <w:spacing w:after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On December 31, </w:t>
      </w:r>
      <w:r w:rsidR="00FC44B2" w:rsidRPr="00974CC6">
        <w:rPr>
          <w:rFonts w:ascii="Arial" w:hAnsi="Arial" w:cs="Arial"/>
          <w:color w:val="000000"/>
          <w:kern w:val="0"/>
          <w:sz w:val="21"/>
          <w:szCs w:val="21"/>
        </w:rPr>
        <w:t>2016</w:t>
      </w:r>
      <w:r w:rsidRPr="00974CC6">
        <w:rPr>
          <w:rFonts w:ascii="Arial" w:hAnsi="Arial" w:cs="Arial"/>
          <w:color w:val="000000"/>
          <w:kern w:val="0"/>
          <w:sz w:val="21"/>
          <w:szCs w:val="21"/>
        </w:rPr>
        <w:t>, Eli Associates owned the long-term investments shown below.</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871"/>
        <w:gridCol w:w="283"/>
        <w:gridCol w:w="760"/>
        <w:gridCol w:w="283"/>
        <w:gridCol w:w="866"/>
      </w:tblGrid>
      <w:tr w:rsidR="008408B1" w:rsidRPr="00974CC6" w:rsidTr="00927689">
        <w:trPr>
          <w:jc w:val="center"/>
        </w:trPr>
        <w:tc>
          <w:tcPr>
            <w:tcW w:w="1871" w:type="dxa"/>
            <w:tcBorders>
              <w:bottom w:val="single" w:sz="4" w:space="0" w:color="auto"/>
            </w:tcBorders>
            <w:vAlign w:val="center"/>
          </w:tcPr>
          <w:p w:rsidR="003A5D8C" w:rsidRPr="00974CC6" w:rsidRDefault="00555F1B" w:rsidP="008408B1">
            <w:pPr>
              <w:autoSpaceDE w:val="0"/>
              <w:autoSpaceDN w:val="0"/>
              <w:adjustRightInd w:val="0"/>
              <w:spacing w:line="0" w:lineRule="atLeast"/>
              <w:jc w:val="both"/>
              <w:rPr>
                <w:rFonts w:ascii="Arial" w:hAnsi="Arial" w:cs="Arial"/>
                <w:b/>
                <w:color w:val="000000"/>
                <w:kern w:val="0"/>
                <w:sz w:val="21"/>
                <w:szCs w:val="21"/>
              </w:rPr>
            </w:pPr>
            <w:r w:rsidRPr="00974CC6">
              <w:rPr>
                <w:rFonts w:ascii="Arial" w:hAnsi="Arial" w:cs="Arial"/>
                <w:b/>
                <w:color w:val="000000"/>
                <w:kern w:val="0"/>
                <w:sz w:val="21"/>
                <w:szCs w:val="21"/>
              </w:rPr>
              <w:t>Ordinary Shares</w:t>
            </w:r>
          </w:p>
        </w:tc>
        <w:tc>
          <w:tcPr>
            <w:tcW w:w="283" w:type="dxa"/>
            <w:vAlign w:val="center"/>
          </w:tcPr>
          <w:p w:rsidR="003A5D8C" w:rsidRPr="00974CC6" w:rsidRDefault="003A5D8C" w:rsidP="008408B1">
            <w:pPr>
              <w:autoSpaceDE w:val="0"/>
              <w:autoSpaceDN w:val="0"/>
              <w:adjustRightInd w:val="0"/>
              <w:spacing w:line="0" w:lineRule="atLeast"/>
              <w:jc w:val="center"/>
              <w:rPr>
                <w:rFonts w:ascii="Arial" w:hAnsi="Arial" w:cs="Arial"/>
                <w:b/>
                <w:color w:val="000000"/>
                <w:kern w:val="0"/>
                <w:sz w:val="21"/>
                <w:szCs w:val="21"/>
              </w:rPr>
            </w:pPr>
          </w:p>
        </w:tc>
        <w:tc>
          <w:tcPr>
            <w:tcW w:w="760" w:type="dxa"/>
            <w:tcBorders>
              <w:bottom w:val="single" w:sz="4" w:space="0" w:color="auto"/>
            </w:tcBorders>
            <w:vAlign w:val="center"/>
          </w:tcPr>
          <w:p w:rsidR="003A5D8C" w:rsidRPr="00974CC6" w:rsidRDefault="00555F1B" w:rsidP="008408B1">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Share</w:t>
            </w:r>
          </w:p>
        </w:tc>
        <w:tc>
          <w:tcPr>
            <w:tcW w:w="283" w:type="dxa"/>
            <w:vAlign w:val="center"/>
          </w:tcPr>
          <w:p w:rsidR="003A5D8C" w:rsidRPr="00974CC6" w:rsidRDefault="003A5D8C" w:rsidP="008408B1">
            <w:pPr>
              <w:autoSpaceDE w:val="0"/>
              <w:autoSpaceDN w:val="0"/>
              <w:adjustRightInd w:val="0"/>
              <w:spacing w:line="0" w:lineRule="atLeast"/>
              <w:jc w:val="center"/>
              <w:rPr>
                <w:rFonts w:ascii="Arial" w:hAnsi="Arial" w:cs="Arial"/>
                <w:b/>
                <w:color w:val="000000"/>
                <w:kern w:val="0"/>
                <w:sz w:val="21"/>
                <w:szCs w:val="21"/>
              </w:rPr>
            </w:pPr>
          </w:p>
        </w:tc>
        <w:tc>
          <w:tcPr>
            <w:tcW w:w="866" w:type="dxa"/>
            <w:tcBorders>
              <w:bottom w:val="single" w:sz="4" w:space="0" w:color="auto"/>
            </w:tcBorders>
            <w:vAlign w:val="center"/>
          </w:tcPr>
          <w:p w:rsidR="003A5D8C" w:rsidRPr="00974CC6" w:rsidRDefault="00555F1B" w:rsidP="008408B1">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Cost</w:t>
            </w:r>
          </w:p>
        </w:tc>
      </w:tr>
      <w:tr w:rsidR="008408B1" w:rsidRPr="00974CC6" w:rsidTr="00927689">
        <w:trPr>
          <w:jc w:val="center"/>
        </w:trPr>
        <w:tc>
          <w:tcPr>
            <w:tcW w:w="1871" w:type="dxa"/>
            <w:tcBorders>
              <w:top w:val="single" w:sz="4" w:space="0" w:color="auto"/>
            </w:tcBorders>
            <w:vAlign w:val="center"/>
          </w:tcPr>
          <w:p w:rsidR="003A5D8C" w:rsidRPr="00974CC6" w:rsidRDefault="00555F1B"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Trowbridge Co.</w:t>
            </w:r>
          </w:p>
        </w:tc>
        <w:tc>
          <w:tcPr>
            <w:tcW w:w="283" w:type="dxa"/>
          </w:tcPr>
          <w:p w:rsidR="003A5D8C" w:rsidRPr="00974CC6" w:rsidRDefault="003A5D8C" w:rsidP="00DE5496">
            <w:pPr>
              <w:autoSpaceDE w:val="0"/>
              <w:autoSpaceDN w:val="0"/>
              <w:adjustRightInd w:val="0"/>
              <w:spacing w:beforeLines="20" w:line="0" w:lineRule="atLeast"/>
              <w:rPr>
                <w:rFonts w:ascii="Arial" w:hAnsi="Arial" w:cs="Arial"/>
                <w:color w:val="000000"/>
                <w:kern w:val="0"/>
                <w:sz w:val="21"/>
                <w:szCs w:val="21"/>
              </w:rPr>
            </w:pPr>
          </w:p>
        </w:tc>
        <w:tc>
          <w:tcPr>
            <w:tcW w:w="760" w:type="dxa"/>
            <w:tcBorders>
              <w:top w:val="single" w:sz="4" w:space="0" w:color="auto"/>
            </w:tcBorders>
            <w:vAlign w:val="center"/>
          </w:tcPr>
          <w:p w:rsidR="003A5D8C" w:rsidRPr="00974CC6" w:rsidRDefault="00555F1B" w:rsidP="00DE5496">
            <w:pPr>
              <w:autoSpaceDE w:val="0"/>
              <w:autoSpaceDN w:val="0"/>
              <w:adjustRightInd w:val="0"/>
              <w:spacing w:beforeLines="20" w:line="0" w:lineRule="atLeast"/>
              <w:jc w:val="center"/>
              <w:rPr>
                <w:rFonts w:ascii="Arial" w:hAnsi="Arial" w:cs="Arial"/>
                <w:color w:val="000000"/>
                <w:kern w:val="0"/>
                <w:sz w:val="21"/>
                <w:szCs w:val="21"/>
              </w:rPr>
            </w:pPr>
            <w:r w:rsidRPr="00974CC6">
              <w:rPr>
                <w:rFonts w:ascii="Arial" w:hAnsi="Arial" w:cs="Arial"/>
                <w:color w:val="000000"/>
                <w:kern w:val="0"/>
                <w:sz w:val="21"/>
                <w:szCs w:val="21"/>
              </w:rPr>
              <w:t>4,000</w:t>
            </w:r>
          </w:p>
        </w:tc>
        <w:tc>
          <w:tcPr>
            <w:tcW w:w="283" w:type="dxa"/>
          </w:tcPr>
          <w:p w:rsidR="003A5D8C" w:rsidRPr="00974CC6" w:rsidRDefault="003A5D8C" w:rsidP="00DE5496">
            <w:pPr>
              <w:autoSpaceDE w:val="0"/>
              <w:autoSpaceDN w:val="0"/>
              <w:adjustRightInd w:val="0"/>
              <w:spacing w:beforeLines="20" w:line="0" w:lineRule="atLeast"/>
              <w:rPr>
                <w:rFonts w:ascii="Arial" w:hAnsi="Arial" w:cs="Arial"/>
                <w:color w:val="000000"/>
                <w:kern w:val="0"/>
                <w:sz w:val="21"/>
                <w:szCs w:val="21"/>
              </w:rPr>
            </w:pPr>
          </w:p>
        </w:tc>
        <w:tc>
          <w:tcPr>
            <w:tcW w:w="866" w:type="dxa"/>
            <w:tcBorders>
              <w:top w:val="single" w:sz="4" w:space="0" w:color="auto"/>
            </w:tcBorders>
            <w:vAlign w:val="center"/>
          </w:tcPr>
          <w:p w:rsidR="003A5D8C" w:rsidRPr="00974CC6" w:rsidRDefault="00555F1B" w:rsidP="00927689">
            <w:pPr>
              <w:autoSpaceDE w:val="0"/>
              <w:autoSpaceDN w:val="0"/>
              <w:adjustRightInd w:val="0"/>
              <w:spacing w:beforeLines="20" w:line="0" w:lineRule="atLeast"/>
              <w:ind w:rightChars="19" w:right="46"/>
              <w:jc w:val="right"/>
              <w:rPr>
                <w:rFonts w:ascii="Arial" w:hAnsi="Arial" w:cs="Arial"/>
                <w:color w:val="000000"/>
                <w:kern w:val="0"/>
                <w:sz w:val="21"/>
                <w:szCs w:val="21"/>
              </w:rPr>
            </w:pPr>
            <w:r w:rsidRPr="00974CC6">
              <w:rPr>
                <w:rFonts w:ascii="Arial" w:hAnsi="Arial" w:cs="Arial"/>
                <w:color w:val="000000"/>
                <w:kern w:val="0"/>
                <w:sz w:val="21"/>
                <w:szCs w:val="21"/>
              </w:rPr>
              <w:t>€96,000</w:t>
            </w:r>
          </w:p>
        </w:tc>
      </w:tr>
      <w:tr w:rsidR="008408B1" w:rsidRPr="00974CC6" w:rsidTr="00927689">
        <w:trPr>
          <w:jc w:val="center"/>
        </w:trPr>
        <w:tc>
          <w:tcPr>
            <w:tcW w:w="1871" w:type="dxa"/>
            <w:vAlign w:val="center"/>
          </w:tcPr>
          <w:p w:rsidR="003A5D8C" w:rsidRPr="00974CC6" w:rsidRDefault="00555F1B" w:rsidP="008408B1">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Holly Co.</w:t>
            </w:r>
          </w:p>
        </w:tc>
        <w:tc>
          <w:tcPr>
            <w:tcW w:w="283" w:type="dxa"/>
          </w:tcPr>
          <w:p w:rsidR="003A5D8C" w:rsidRPr="00974CC6" w:rsidRDefault="003A5D8C" w:rsidP="008408B1">
            <w:pPr>
              <w:autoSpaceDE w:val="0"/>
              <w:autoSpaceDN w:val="0"/>
              <w:adjustRightInd w:val="0"/>
              <w:spacing w:line="0" w:lineRule="atLeast"/>
              <w:rPr>
                <w:rFonts w:ascii="Arial" w:hAnsi="Arial" w:cs="Arial"/>
                <w:color w:val="000000"/>
                <w:kern w:val="0"/>
                <w:sz w:val="21"/>
                <w:szCs w:val="21"/>
              </w:rPr>
            </w:pPr>
          </w:p>
        </w:tc>
        <w:tc>
          <w:tcPr>
            <w:tcW w:w="760" w:type="dxa"/>
            <w:vAlign w:val="center"/>
          </w:tcPr>
          <w:p w:rsidR="003A5D8C" w:rsidRPr="00974CC6" w:rsidRDefault="00555F1B" w:rsidP="008408B1">
            <w:pPr>
              <w:autoSpaceDE w:val="0"/>
              <w:autoSpaceDN w:val="0"/>
              <w:adjustRightInd w:val="0"/>
              <w:spacing w:line="0" w:lineRule="atLeast"/>
              <w:jc w:val="center"/>
              <w:rPr>
                <w:rFonts w:ascii="Arial" w:hAnsi="Arial" w:cs="Arial"/>
                <w:color w:val="000000"/>
                <w:kern w:val="0"/>
                <w:sz w:val="21"/>
                <w:szCs w:val="21"/>
              </w:rPr>
            </w:pPr>
            <w:r w:rsidRPr="00974CC6">
              <w:rPr>
                <w:rFonts w:ascii="Arial" w:hAnsi="Arial" w:cs="Arial"/>
                <w:color w:val="000000"/>
                <w:kern w:val="0"/>
                <w:sz w:val="21"/>
                <w:szCs w:val="21"/>
              </w:rPr>
              <w:t>5,000</w:t>
            </w:r>
          </w:p>
        </w:tc>
        <w:tc>
          <w:tcPr>
            <w:tcW w:w="283" w:type="dxa"/>
          </w:tcPr>
          <w:p w:rsidR="003A5D8C" w:rsidRPr="00974CC6" w:rsidRDefault="003A5D8C" w:rsidP="008408B1">
            <w:pPr>
              <w:autoSpaceDE w:val="0"/>
              <w:autoSpaceDN w:val="0"/>
              <w:adjustRightInd w:val="0"/>
              <w:spacing w:line="0" w:lineRule="atLeast"/>
              <w:rPr>
                <w:rFonts w:ascii="Arial" w:hAnsi="Arial" w:cs="Arial"/>
                <w:color w:val="000000"/>
                <w:kern w:val="0"/>
                <w:sz w:val="21"/>
                <w:szCs w:val="21"/>
              </w:rPr>
            </w:pPr>
          </w:p>
        </w:tc>
        <w:tc>
          <w:tcPr>
            <w:tcW w:w="866" w:type="dxa"/>
            <w:vAlign w:val="center"/>
          </w:tcPr>
          <w:p w:rsidR="003A5D8C" w:rsidRPr="00974CC6" w:rsidRDefault="00555F1B" w:rsidP="00927689">
            <w:pPr>
              <w:autoSpaceDE w:val="0"/>
              <w:autoSpaceDN w:val="0"/>
              <w:adjustRightInd w:val="0"/>
              <w:spacing w:line="0" w:lineRule="atLeast"/>
              <w:ind w:rightChars="19" w:right="46"/>
              <w:jc w:val="right"/>
              <w:rPr>
                <w:rFonts w:ascii="Arial" w:hAnsi="Arial" w:cs="Arial"/>
                <w:color w:val="000000"/>
                <w:kern w:val="0"/>
                <w:sz w:val="21"/>
                <w:szCs w:val="21"/>
              </w:rPr>
            </w:pPr>
            <w:r w:rsidRPr="00974CC6">
              <w:rPr>
                <w:rFonts w:ascii="Arial" w:hAnsi="Arial" w:cs="Arial"/>
                <w:color w:val="000000"/>
                <w:kern w:val="0"/>
                <w:sz w:val="21"/>
                <w:szCs w:val="21"/>
              </w:rPr>
              <w:t>30,000</w:t>
            </w:r>
          </w:p>
        </w:tc>
      </w:tr>
      <w:tr w:rsidR="008408B1" w:rsidRPr="00974CC6" w:rsidTr="00927689">
        <w:trPr>
          <w:jc w:val="center"/>
        </w:trPr>
        <w:tc>
          <w:tcPr>
            <w:tcW w:w="1871" w:type="dxa"/>
            <w:vAlign w:val="center"/>
          </w:tcPr>
          <w:p w:rsidR="003A5D8C" w:rsidRPr="00974CC6" w:rsidRDefault="00555F1B" w:rsidP="008408B1">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Oriental Motors Co.</w:t>
            </w:r>
          </w:p>
        </w:tc>
        <w:tc>
          <w:tcPr>
            <w:tcW w:w="283" w:type="dxa"/>
          </w:tcPr>
          <w:p w:rsidR="003A5D8C" w:rsidRPr="00974CC6" w:rsidRDefault="003A5D8C" w:rsidP="008408B1">
            <w:pPr>
              <w:autoSpaceDE w:val="0"/>
              <w:autoSpaceDN w:val="0"/>
              <w:adjustRightInd w:val="0"/>
              <w:spacing w:line="0" w:lineRule="atLeast"/>
              <w:rPr>
                <w:rFonts w:ascii="Arial" w:hAnsi="Arial" w:cs="Arial"/>
                <w:color w:val="000000"/>
                <w:kern w:val="0"/>
                <w:sz w:val="21"/>
                <w:szCs w:val="21"/>
              </w:rPr>
            </w:pPr>
          </w:p>
        </w:tc>
        <w:tc>
          <w:tcPr>
            <w:tcW w:w="760" w:type="dxa"/>
            <w:vAlign w:val="center"/>
          </w:tcPr>
          <w:p w:rsidR="003A5D8C" w:rsidRPr="00974CC6" w:rsidRDefault="00555F1B" w:rsidP="008408B1">
            <w:pPr>
              <w:autoSpaceDE w:val="0"/>
              <w:autoSpaceDN w:val="0"/>
              <w:adjustRightInd w:val="0"/>
              <w:spacing w:line="0" w:lineRule="atLeast"/>
              <w:jc w:val="center"/>
              <w:rPr>
                <w:rFonts w:ascii="Arial" w:hAnsi="Arial" w:cs="Arial"/>
                <w:color w:val="000000"/>
                <w:kern w:val="0"/>
                <w:sz w:val="21"/>
                <w:szCs w:val="21"/>
              </w:rPr>
            </w:pPr>
            <w:r w:rsidRPr="00974CC6">
              <w:rPr>
                <w:rFonts w:ascii="Arial" w:hAnsi="Arial" w:cs="Arial"/>
                <w:color w:val="000000"/>
                <w:kern w:val="0"/>
                <w:sz w:val="21"/>
                <w:szCs w:val="21"/>
              </w:rPr>
              <w:t>3,000</w:t>
            </w:r>
          </w:p>
        </w:tc>
        <w:tc>
          <w:tcPr>
            <w:tcW w:w="283" w:type="dxa"/>
          </w:tcPr>
          <w:p w:rsidR="003A5D8C" w:rsidRPr="00974CC6" w:rsidRDefault="003A5D8C" w:rsidP="008408B1">
            <w:pPr>
              <w:autoSpaceDE w:val="0"/>
              <w:autoSpaceDN w:val="0"/>
              <w:adjustRightInd w:val="0"/>
              <w:spacing w:line="0" w:lineRule="atLeast"/>
              <w:rPr>
                <w:rFonts w:ascii="Arial" w:hAnsi="Arial" w:cs="Arial"/>
                <w:color w:val="000000"/>
                <w:kern w:val="0"/>
                <w:sz w:val="21"/>
                <w:szCs w:val="21"/>
              </w:rPr>
            </w:pPr>
          </w:p>
        </w:tc>
        <w:tc>
          <w:tcPr>
            <w:tcW w:w="866" w:type="dxa"/>
            <w:vAlign w:val="center"/>
          </w:tcPr>
          <w:p w:rsidR="003A5D8C" w:rsidRPr="00974CC6" w:rsidRDefault="00555F1B" w:rsidP="00927689">
            <w:pPr>
              <w:autoSpaceDE w:val="0"/>
              <w:autoSpaceDN w:val="0"/>
              <w:adjustRightInd w:val="0"/>
              <w:spacing w:line="0" w:lineRule="atLeast"/>
              <w:ind w:rightChars="19" w:right="46"/>
              <w:jc w:val="right"/>
              <w:rPr>
                <w:rFonts w:ascii="Arial" w:hAnsi="Arial" w:cs="Arial"/>
                <w:color w:val="000000"/>
                <w:kern w:val="0"/>
                <w:sz w:val="21"/>
                <w:szCs w:val="21"/>
              </w:rPr>
            </w:pPr>
            <w:r w:rsidRPr="00974CC6">
              <w:rPr>
                <w:rFonts w:ascii="Arial" w:hAnsi="Arial" w:cs="Arial"/>
                <w:color w:val="000000"/>
                <w:kern w:val="0"/>
                <w:sz w:val="21"/>
                <w:szCs w:val="21"/>
              </w:rPr>
              <w:t>60,000</w:t>
            </w:r>
          </w:p>
        </w:tc>
      </w:tr>
    </w:tbl>
    <w:p w:rsidR="003A5D8C" w:rsidRPr="00974CC6" w:rsidRDefault="003A5D8C" w:rsidP="00DE5496">
      <w:pPr>
        <w:autoSpaceDE w:val="0"/>
        <w:autoSpaceDN w:val="0"/>
        <w:adjustRightInd w:val="0"/>
        <w:spacing w:before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On this date, the total fair value of the securities was equal to its cost. The securities are not held for</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influence or control over the associates. In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the following transactions occurred.</w:t>
      </w:r>
    </w:p>
    <w:p w:rsidR="003A5D8C" w:rsidRPr="00974CC6" w:rsidRDefault="003A5D8C" w:rsidP="00DE5496">
      <w:pPr>
        <w:tabs>
          <w:tab w:val="left" w:pos="1418"/>
          <w:tab w:val="left" w:pos="1843"/>
        </w:tabs>
        <w:autoSpaceDE w:val="0"/>
        <w:autoSpaceDN w:val="0"/>
        <w:adjustRightInd w:val="0"/>
        <w:spacing w:beforeLines="30"/>
        <w:ind w:leftChars="354" w:left="1841" w:hangingChars="472" w:hanging="991"/>
        <w:rPr>
          <w:rFonts w:ascii="Arial" w:hAnsi="Arial" w:cs="Arial"/>
          <w:color w:val="000000"/>
          <w:kern w:val="0"/>
          <w:sz w:val="21"/>
          <w:szCs w:val="21"/>
        </w:rPr>
      </w:pPr>
      <w:r w:rsidRPr="00974CC6">
        <w:rPr>
          <w:rFonts w:ascii="Arial" w:hAnsi="Arial" w:cs="Arial"/>
          <w:color w:val="000000"/>
          <w:kern w:val="0"/>
          <w:sz w:val="21"/>
          <w:szCs w:val="21"/>
        </w:rPr>
        <w:t>Aug.</w:t>
      </w:r>
      <w:r w:rsidR="007F4675" w:rsidRPr="00974CC6">
        <w:rPr>
          <w:rFonts w:ascii="Arial" w:hAnsi="Arial" w:cs="Arial"/>
          <w:color w:val="000000"/>
          <w:kern w:val="0"/>
          <w:sz w:val="21"/>
          <w:szCs w:val="21"/>
        </w:rPr>
        <w:tab/>
      </w:r>
      <w:r w:rsidRPr="00974CC6">
        <w:rPr>
          <w:rFonts w:ascii="Arial" w:hAnsi="Arial" w:cs="Arial"/>
          <w:color w:val="000000"/>
          <w:kern w:val="0"/>
          <w:sz w:val="21"/>
          <w:szCs w:val="21"/>
        </w:rPr>
        <w:t>1</w:t>
      </w:r>
      <w:r w:rsidR="00F22285"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w:t>
      </w:r>
      <w:r w:rsidR="00F22285" w:rsidRPr="00974CC6">
        <w:rPr>
          <w:rFonts w:ascii="Arial" w:hAnsi="Arial" w:cs="Arial"/>
          <w:color w:val="000000"/>
          <w:kern w:val="0"/>
          <w:sz w:val="21"/>
          <w:szCs w:val="21"/>
        </w:rPr>
        <w:t>€</w:t>
      </w:r>
      <w:r w:rsidRPr="00974CC6">
        <w:rPr>
          <w:rFonts w:ascii="Arial" w:hAnsi="Arial" w:cs="Arial"/>
          <w:color w:val="000000"/>
          <w:kern w:val="0"/>
          <w:sz w:val="21"/>
          <w:szCs w:val="21"/>
        </w:rPr>
        <w:t>0.50 per share cash dividend on Trowbridge Co. ordinary shares.</w:t>
      </w:r>
    </w:p>
    <w:p w:rsidR="003A5D8C" w:rsidRPr="00974CC6" w:rsidRDefault="003A5D8C" w:rsidP="00F22285">
      <w:pPr>
        <w:tabs>
          <w:tab w:val="left" w:pos="1418"/>
          <w:tab w:val="left" w:pos="1843"/>
        </w:tabs>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Sept.</w:t>
      </w:r>
      <w:r w:rsidR="007F4675" w:rsidRPr="00974CC6">
        <w:rPr>
          <w:rFonts w:ascii="Arial" w:hAnsi="Arial" w:cs="Arial"/>
          <w:color w:val="000000"/>
          <w:kern w:val="0"/>
          <w:sz w:val="21"/>
          <w:szCs w:val="21"/>
        </w:rPr>
        <w:tab/>
      </w:r>
      <w:r w:rsidRPr="00974CC6">
        <w:rPr>
          <w:rFonts w:ascii="Arial" w:hAnsi="Arial" w:cs="Arial"/>
          <w:color w:val="000000"/>
          <w:kern w:val="0"/>
          <w:sz w:val="21"/>
          <w:szCs w:val="21"/>
        </w:rPr>
        <w:t>1</w:t>
      </w:r>
      <w:r w:rsidR="00F22285" w:rsidRPr="00974CC6">
        <w:rPr>
          <w:rFonts w:ascii="Arial" w:hAnsi="Arial" w:cs="Arial"/>
          <w:color w:val="000000"/>
          <w:kern w:val="0"/>
          <w:sz w:val="21"/>
          <w:szCs w:val="21"/>
        </w:rPr>
        <w:tab/>
      </w:r>
      <w:r w:rsidRPr="00974CC6">
        <w:rPr>
          <w:rFonts w:ascii="Arial" w:hAnsi="Arial" w:cs="Arial"/>
          <w:color w:val="000000"/>
          <w:kern w:val="0"/>
          <w:sz w:val="21"/>
          <w:szCs w:val="21"/>
        </w:rPr>
        <w:t xml:space="preserve">Sold 1,500 ordinary shares of Holly Co. for cash at </w:t>
      </w:r>
      <w:r w:rsidR="00F22285" w:rsidRPr="00974CC6">
        <w:rPr>
          <w:rFonts w:ascii="Arial" w:hAnsi="Arial" w:cs="Arial"/>
          <w:color w:val="000000"/>
          <w:kern w:val="0"/>
          <w:sz w:val="21"/>
          <w:szCs w:val="21"/>
        </w:rPr>
        <w:t>€</w:t>
      </w:r>
      <w:r w:rsidRPr="00974CC6">
        <w:rPr>
          <w:rFonts w:ascii="Arial" w:hAnsi="Arial" w:cs="Arial"/>
          <w:color w:val="000000"/>
          <w:kern w:val="0"/>
          <w:sz w:val="21"/>
          <w:szCs w:val="21"/>
        </w:rPr>
        <w:t>8</w:t>
      </w:r>
      <w:r w:rsidR="00E26599" w:rsidRPr="00974CC6">
        <w:rPr>
          <w:rFonts w:ascii="Arial" w:hAnsi="Arial" w:cs="Arial"/>
          <w:color w:val="000000"/>
          <w:kern w:val="0"/>
          <w:sz w:val="21"/>
          <w:szCs w:val="21"/>
        </w:rPr>
        <w:t>.50</w:t>
      </w:r>
      <w:r w:rsidRPr="00974CC6">
        <w:rPr>
          <w:rFonts w:ascii="Arial" w:hAnsi="Arial" w:cs="Arial"/>
          <w:color w:val="000000"/>
          <w:kern w:val="0"/>
          <w:sz w:val="21"/>
          <w:szCs w:val="21"/>
        </w:rPr>
        <w:t xml:space="preserve"> per share.</w:t>
      </w:r>
    </w:p>
    <w:p w:rsidR="003A5D8C" w:rsidRPr="00974CC6" w:rsidRDefault="003A5D8C" w:rsidP="00F22285">
      <w:pPr>
        <w:tabs>
          <w:tab w:val="left" w:pos="1418"/>
          <w:tab w:val="left" w:pos="1843"/>
        </w:tabs>
        <w:autoSpaceDE w:val="0"/>
        <w:autoSpaceDN w:val="0"/>
        <w:adjustRightInd w:val="0"/>
        <w:ind w:leftChars="354" w:left="851" w:hanging="1"/>
        <w:rPr>
          <w:rFonts w:ascii="Arial" w:hAnsi="Arial" w:cs="Arial"/>
          <w:color w:val="000000"/>
          <w:kern w:val="0"/>
          <w:sz w:val="21"/>
          <w:szCs w:val="21"/>
        </w:rPr>
      </w:pPr>
      <w:r w:rsidRPr="00974CC6">
        <w:rPr>
          <w:rFonts w:ascii="Arial" w:hAnsi="Arial" w:cs="Arial"/>
          <w:color w:val="000000"/>
          <w:kern w:val="0"/>
          <w:sz w:val="21"/>
          <w:szCs w:val="21"/>
        </w:rPr>
        <w:t>Oct.</w:t>
      </w:r>
      <w:r w:rsidR="007F4675" w:rsidRPr="00974CC6">
        <w:rPr>
          <w:rFonts w:ascii="Arial" w:hAnsi="Arial" w:cs="Arial"/>
          <w:color w:val="000000"/>
          <w:kern w:val="0"/>
          <w:sz w:val="21"/>
          <w:szCs w:val="21"/>
        </w:rPr>
        <w:tab/>
      </w:r>
      <w:r w:rsidRPr="00974CC6">
        <w:rPr>
          <w:rFonts w:ascii="Arial" w:hAnsi="Arial" w:cs="Arial"/>
          <w:color w:val="000000"/>
          <w:kern w:val="0"/>
          <w:sz w:val="21"/>
          <w:szCs w:val="21"/>
        </w:rPr>
        <w:t>1</w:t>
      </w:r>
      <w:r w:rsidR="00F22285" w:rsidRPr="00974CC6">
        <w:rPr>
          <w:rFonts w:ascii="Arial" w:hAnsi="Arial" w:cs="Arial"/>
          <w:color w:val="000000"/>
          <w:kern w:val="0"/>
          <w:sz w:val="21"/>
          <w:szCs w:val="21"/>
        </w:rPr>
        <w:tab/>
      </w:r>
      <w:r w:rsidRPr="00974CC6">
        <w:rPr>
          <w:rFonts w:ascii="Arial" w:hAnsi="Arial" w:cs="Arial"/>
          <w:color w:val="000000"/>
          <w:kern w:val="0"/>
          <w:sz w:val="21"/>
          <w:szCs w:val="21"/>
        </w:rPr>
        <w:t xml:space="preserve">Sold 600 ordinary shares of Trowbridge Co. for cash at </w:t>
      </w:r>
      <w:r w:rsidR="00F22285" w:rsidRPr="00974CC6">
        <w:rPr>
          <w:rFonts w:ascii="Arial" w:hAnsi="Arial" w:cs="Arial"/>
          <w:color w:val="000000"/>
          <w:kern w:val="0"/>
          <w:sz w:val="21"/>
          <w:szCs w:val="21"/>
        </w:rPr>
        <w:t>€</w:t>
      </w:r>
      <w:r w:rsidRPr="00974CC6">
        <w:rPr>
          <w:rFonts w:ascii="Arial" w:hAnsi="Arial" w:cs="Arial"/>
          <w:color w:val="000000"/>
          <w:kern w:val="0"/>
          <w:sz w:val="21"/>
          <w:szCs w:val="21"/>
        </w:rPr>
        <w:t>30 per share.</w:t>
      </w:r>
    </w:p>
    <w:p w:rsidR="003A5D8C" w:rsidRPr="00974CC6" w:rsidRDefault="003A5D8C" w:rsidP="00F22285">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974CC6">
        <w:rPr>
          <w:rFonts w:ascii="Arial" w:hAnsi="Arial" w:cs="Arial"/>
          <w:color w:val="000000"/>
          <w:kern w:val="0"/>
          <w:sz w:val="21"/>
          <w:szCs w:val="21"/>
        </w:rPr>
        <w:t>Nov.</w:t>
      </w:r>
      <w:r w:rsidR="007F4675" w:rsidRPr="00974CC6">
        <w:rPr>
          <w:rFonts w:ascii="Arial" w:hAnsi="Arial" w:cs="Arial"/>
          <w:color w:val="000000"/>
          <w:kern w:val="0"/>
          <w:sz w:val="21"/>
          <w:szCs w:val="21"/>
        </w:rPr>
        <w:tab/>
      </w:r>
      <w:r w:rsidRPr="00974CC6">
        <w:rPr>
          <w:rFonts w:ascii="Arial" w:hAnsi="Arial" w:cs="Arial"/>
          <w:color w:val="000000"/>
          <w:kern w:val="0"/>
          <w:sz w:val="21"/>
          <w:szCs w:val="21"/>
        </w:rPr>
        <w:t>1</w:t>
      </w:r>
      <w:r w:rsidR="00F22285" w:rsidRPr="00974CC6">
        <w:rPr>
          <w:rFonts w:ascii="Arial" w:hAnsi="Arial" w:cs="Arial"/>
          <w:color w:val="000000"/>
          <w:kern w:val="0"/>
          <w:sz w:val="21"/>
          <w:szCs w:val="21"/>
        </w:rPr>
        <w:tab/>
      </w:r>
      <w:proofErr w:type="gramStart"/>
      <w:r w:rsidRPr="00974CC6">
        <w:rPr>
          <w:rFonts w:ascii="Arial" w:hAnsi="Arial" w:cs="Arial"/>
          <w:color w:val="000000"/>
          <w:kern w:val="0"/>
          <w:sz w:val="21"/>
          <w:szCs w:val="21"/>
        </w:rPr>
        <w:t>Received</w:t>
      </w:r>
      <w:proofErr w:type="gramEnd"/>
      <w:r w:rsidRPr="00974CC6">
        <w:rPr>
          <w:rFonts w:ascii="Arial" w:hAnsi="Arial" w:cs="Arial"/>
          <w:color w:val="000000"/>
          <w:kern w:val="0"/>
          <w:sz w:val="21"/>
          <w:szCs w:val="21"/>
        </w:rPr>
        <w:t xml:space="preserve"> </w:t>
      </w:r>
      <w:r w:rsidR="00F22285" w:rsidRPr="00974CC6">
        <w:rPr>
          <w:rFonts w:ascii="Arial" w:hAnsi="Arial" w:cs="Arial"/>
          <w:color w:val="000000"/>
          <w:kern w:val="0"/>
          <w:sz w:val="21"/>
          <w:szCs w:val="21"/>
        </w:rPr>
        <w:t>€</w:t>
      </w:r>
      <w:r w:rsidRPr="00974CC6">
        <w:rPr>
          <w:rFonts w:ascii="Arial" w:hAnsi="Arial" w:cs="Arial"/>
          <w:color w:val="000000"/>
          <w:kern w:val="0"/>
          <w:sz w:val="21"/>
          <w:szCs w:val="21"/>
        </w:rPr>
        <w:t>1 per share cash dividend on Oriental Motor Co. ordinary shares.</w:t>
      </w:r>
    </w:p>
    <w:p w:rsidR="003A5D8C" w:rsidRPr="00974CC6" w:rsidRDefault="003A5D8C" w:rsidP="00F22285">
      <w:pPr>
        <w:tabs>
          <w:tab w:val="left" w:pos="1843"/>
        </w:tabs>
        <w:autoSpaceDE w:val="0"/>
        <w:autoSpaceDN w:val="0"/>
        <w:adjustRightInd w:val="0"/>
        <w:ind w:leftChars="354" w:left="1841" w:hangingChars="472" w:hanging="991"/>
        <w:rPr>
          <w:rFonts w:ascii="Arial" w:hAnsi="Arial" w:cs="Arial"/>
          <w:color w:val="000000"/>
          <w:kern w:val="0"/>
          <w:sz w:val="21"/>
          <w:szCs w:val="21"/>
        </w:rPr>
      </w:pPr>
      <w:r w:rsidRPr="00974CC6">
        <w:rPr>
          <w:rFonts w:ascii="Arial" w:hAnsi="Arial" w:cs="Arial"/>
          <w:color w:val="000000"/>
          <w:kern w:val="0"/>
          <w:sz w:val="21"/>
          <w:szCs w:val="21"/>
        </w:rPr>
        <w:t>Dec.15</w:t>
      </w:r>
      <w:r w:rsidR="00F22285" w:rsidRPr="00974CC6">
        <w:rPr>
          <w:rFonts w:ascii="Arial" w:hAnsi="Arial" w:cs="Arial"/>
          <w:color w:val="000000"/>
          <w:kern w:val="0"/>
          <w:sz w:val="21"/>
          <w:szCs w:val="21"/>
        </w:rPr>
        <w:tab/>
      </w:r>
      <w:r w:rsidRPr="00974CC6">
        <w:rPr>
          <w:rFonts w:ascii="Arial" w:hAnsi="Arial" w:cs="Arial"/>
          <w:color w:val="000000"/>
          <w:kern w:val="0"/>
          <w:sz w:val="21"/>
          <w:szCs w:val="21"/>
        </w:rPr>
        <w:t xml:space="preserve">Received </w:t>
      </w:r>
      <w:r w:rsidR="00F22285" w:rsidRPr="00974CC6">
        <w:rPr>
          <w:rFonts w:ascii="Arial" w:hAnsi="Arial" w:cs="Arial"/>
          <w:color w:val="000000"/>
          <w:kern w:val="0"/>
          <w:sz w:val="21"/>
          <w:szCs w:val="21"/>
        </w:rPr>
        <w:t>€</w:t>
      </w:r>
      <w:r w:rsidRPr="00974CC6">
        <w:rPr>
          <w:rFonts w:ascii="Arial" w:hAnsi="Arial" w:cs="Arial"/>
          <w:color w:val="000000"/>
          <w:kern w:val="0"/>
          <w:sz w:val="21"/>
          <w:szCs w:val="21"/>
        </w:rPr>
        <w:t>0.</w:t>
      </w:r>
      <w:r w:rsidR="00E26599" w:rsidRPr="00974CC6">
        <w:rPr>
          <w:rFonts w:ascii="Arial" w:hAnsi="Arial" w:cs="Arial"/>
          <w:color w:val="000000"/>
          <w:kern w:val="0"/>
          <w:sz w:val="21"/>
          <w:szCs w:val="21"/>
        </w:rPr>
        <w:t>6</w:t>
      </w:r>
      <w:r w:rsidRPr="00974CC6">
        <w:rPr>
          <w:rFonts w:ascii="Arial" w:hAnsi="Arial" w:cs="Arial"/>
          <w:color w:val="000000"/>
          <w:kern w:val="0"/>
          <w:sz w:val="21"/>
          <w:szCs w:val="21"/>
        </w:rPr>
        <w:t xml:space="preserve">0 per share cash dividend on Trowbridge Co. ordinary </w:t>
      </w:r>
      <w:r w:rsidRPr="00974CC6">
        <w:rPr>
          <w:rFonts w:ascii="Arial" w:hAnsi="Arial" w:cs="Arial"/>
          <w:color w:val="000000"/>
          <w:kern w:val="0"/>
          <w:sz w:val="21"/>
          <w:szCs w:val="21"/>
        </w:rPr>
        <w:lastRenderedPageBreak/>
        <w:t>shares.</w:t>
      </w:r>
    </w:p>
    <w:p w:rsidR="003A5D8C" w:rsidRPr="00974CC6" w:rsidRDefault="003A5D8C" w:rsidP="00F22285">
      <w:pPr>
        <w:tabs>
          <w:tab w:val="left" w:pos="1843"/>
        </w:tabs>
        <w:autoSpaceDE w:val="0"/>
        <w:autoSpaceDN w:val="0"/>
        <w:adjustRightInd w:val="0"/>
        <w:ind w:leftChars="531" w:left="1841" w:hanging="567"/>
        <w:rPr>
          <w:rFonts w:ascii="Arial" w:hAnsi="Arial" w:cs="Arial"/>
          <w:color w:val="000000"/>
          <w:kern w:val="0"/>
          <w:sz w:val="21"/>
          <w:szCs w:val="21"/>
        </w:rPr>
      </w:pPr>
      <w:r w:rsidRPr="00974CC6">
        <w:rPr>
          <w:rFonts w:ascii="Arial" w:hAnsi="Arial" w:cs="Arial"/>
          <w:color w:val="000000"/>
          <w:kern w:val="0"/>
          <w:sz w:val="21"/>
          <w:szCs w:val="21"/>
        </w:rPr>
        <w:t>31</w:t>
      </w:r>
      <w:r w:rsidR="00F22285" w:rsidRPr="00974CC6">
        <w:rPr>
          <w:rFonts w:ascii="Arial" w:hAnsi="Arial" w:cs="Arial"/>
          <w:color w:val="000000"/>
          <w:kern w:val="0"/>
          <w:sz w:val="21"/>
          <w:szCs w:val="21"/>
        </w:rPr>
        <w:tab/>
      </w:r>
      <w:r w:rsidRPr="00974CC6">
        <w:rPr>
          <w:rFonts w:ascii="Arial" w:hAnsi="Arial" w:cs="Arial"/>
          <w:color w:val="000000"/>
          <w:kern w:val="0"/>
          <w:sz w:val="21"/>
          <w:szCs w:val="21"/>
        </w:rPr>
        <w:t xml:space="preserve">Received </w:t>
      </w:r>
      <w:r w:rsidR="00F22285" w:rsidRPr="00974CC6">
        <w:rPr>
          <w:rFonts w:ascii="Arial" w:hAnsi="Arial" w:cs="Arial"/>
          <w:color w:val="000000"/>
          <w:kern w:val="0"/>
          <w:sz w:val="21"/>
          <w:szCs w:val="21"/>
        </w:rPr>
        <w:t>€</w:t>
      </w:r>
      <w:r w:rsidRPr="00974CC6">
        <w:rPr>
          <w:rFonts w:ascii="Arial" w:hAnsi="Arial" w:cs="Arial"/>
          <w:color w:val="000000"/>
          <w:kern w:val="0"/>
          <w:sz w:val="21"/>
          <w:szCs w:val="21"/>
        </w:rPr>
        <w:t>1 per share semiannual cash dividend on Holly Co. ordinary shares.</w:t>
      </w:r>
    </w:p>
    <w:p w:rsidR="003A5D8C" w:rsidRPr="00974CC6" w:rsidRDefault="003A5D8C" w:rsidP="00DE5496">
      <w:pPr>
        <w:autoSpaceDE w:val="0"/>
        <w:autoSpaceDN w:val="0"/>
        <w:adjustRightInd w:val="0"/>
        <w:spacing w:before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At December 31, the fair values per share of the ordinary shares were Trowbridge Co. </w:t>
      </w:r>
      <w:r w:rsidR="00F22285" w:rsidRPr="00974CC6">
        <w:rPr>
          <w:rFonts w:ascii="Arial" w:hAnsi="Arial" w:cs="Arial"/>
          <w:color w:val="000000"/>
          <w:kern w:val="0"/>
          <w:sz w:val="21"/>
          <w:szCs w:val="21"/>
        </w:rPr>
        <w:t>€</w:t>
      </w:r>
      <w:r w:rsidRPr="00974CC6">
        <w:rPr>
          <w:rFonts w:ascii="Arial" w:hAnsi="Arial" w:cs="Arial"/>
          <w:color w:val="000000"/>
          <w:kern w:val="0"/>
          <w:sz w:val="21"/>
          <w:szCs w:val="21"/>
        </w:rPr>
        <w:t>23, Holly Co.</w:t>
      </w:r>
      <w:r w:rsidR="00555F1B" w:rsidRPr="00974CC6">
        <w:rPr>
          <w:rFonts w:ascii="Arial" w:hAnsi="Arial" w:cs="Arial"/>
          <w:color w:val="000000"/>
          <w:kern w:val="0"/>
          <w:sz w:val="21"/>
          <w:szCs w:val="21"/>
        </w:rPr>
        <w:t xml:space="preserve"> </w:t>
      </w:r>
      <w:r w:rsidR="00F22285" w:rsidRPr="00974CC6">
        <w:rPr>
          <w:rFonts w:ascii="Arial" w:hAnsi="Arial" w:cs="Arial"/>
          <w:color w:val="000000"/>
          <w:kern w:val="0"/>
          <w:sz w:val="21"/>
          <w:szCs w:val="21"/>
        </w:rPr>
        <w:t>€</w:t>
      </w:r>
      <w:r w:rsidRPr="00974CC6">
        <w:rPr>
          <w:rFonts w:ascii="Arial" w:hAnsi="Arial" w:cs="Arial"/>
          <w:color w:val="000000"/>
          <w:kern w:val="0"/>
          <w:sz w:val="21"/>
          <w:szCs w:val="21"/>
        </w:rPr>
        <w:t xml:space="preserve">7, and Oriental Motors Co. </w:t>
      </w:r>
      <w:r w:rsidR="00F22285" w:rsidRPr="00974CC6">
        <w:rPr>
          <w:rFonts w:ascii="Arial" w:hAnsi="Arial" w:cs="Arial"/>
          <w:color w:val="000000"/>
          <w:kern w:val="0"/>
          <w:sz w:val="21"/>
          <w:szCs w:val="21"/>
        </w:rPr>
        <w:t>€</w:t>
      </w:r>
      <w:r w:rsidRPr="00974CC6">
        <w:rPr>
          <w:rFonts w:ascii="Arial" w:hAnsi="Arial" w:cs="Arial"/>
          <w:color w:val="000000"/>
          <w:kern w:val="0"/>
          <w:sz w:val="21"/>
          <w:szCs w:val="21"/>
        </w:rPr>
        <w:t>19.</w:t>
      </w:r>
    </w:p>
    <w:p w:rsidR="003A5D8C" w:rsidRPr="00974CC6" w:rsidRDefault="003A5D8C" w:rsidP="00DE5496">
      <w:pPr>
        <w:autoSpaceDE w:val="0"/>
        <w:autoSpaceDN w:val="0"/>
        <w:adjustRightInd w:val="0"/>
        <w:spacing w:beforeLines="50"/>
        <w:ind w:leftChars="354" w:left="851" w:hanging="1"/>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C213C6" w:rsidRPr="00974CC6" w:rsidRDefault="003A5D8C" w:rsidP="00C213C6">
      <w:pPr>
        <w:autoSpaceDE w:val="0"/>
        <w:autoSpaceDN w:val="0"/>
        <w:adjustRightInd w:val="0"/>
        <w:ind w:leftChars="354" w:left="1134" w:hanging="284"/>
        <w:rPr>
          <w:rFonts w:ascii="Arial" w:hAnsi="Arial" w:cs="Arial"/>
          <w:color w:val="000000"/>
          <w:kern w:val="0"/>
          <w:sz w:val="21"/>
          <w:szCs w:val="21"/>
        </w:rPr>
      </w:pPr>
      <w:r w:rsidRPr="00974CC6">
        <w:rPr>
          <w:rFonts w:ascii="Arial" w:hAnsi="Arial" w:cs="Arial"/>
          <w:color w:val="000000"/>
          <w:kern w:val="0"/>
          <w:sz w:val="21"/>
          <w:szCs w:val="21"/>
        </w:rPr>
        <w:t xml:space="preserve">(a) Journalize the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transactions and post to the account Share Investments. (Use the T-account</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form.)</w:t>
      </w:r>
    </w:p>
    <w:p w:rsidR="00C213C6" w:rsidRPr="00974CC6" w:rsidRDefault="003A5D8C" w:rsidP="00C213C6">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 xml:space="preserve">Gain on sale, </w:t>
      </w:r>
      <w:r w:rsidR="00C213C6" w:rsidRPr="00974CC6">
        <w:rPr>
          <w:rFonts w:ascii="Arial" w:hAnsi="Arial" w:cs="Arial"/>
          <w:color w:val="0095D8"/>
          <w:kern w:val="0"/>
          <w:sz w:val="21"/>
          <w:szCs w:val="21"/>
        </w:rPr>
        <w:t>€</w:t>
      </w:r>
      <w:r w:rsidRPr="00974CC6">
        <w:rPr>
          <w:rFonts w:ascii="Arial" w:hAnsi="Arial" w:cs="Arial"/>
          <w:color w:val="0095D8"/>
          <w:kern w:val="0"/>
          <w:sz w:val="21"/>
          <w:szCs w:val="21"/>
        </w:rPr>
        <w:t>3,</w:t>
      </w:r>
      <w:r w:rsidR="00C213C6" w:rsidRPr="00974CC6">
        <w:rPr>
          <w:rFonts w:ascii="Arial" w:hAnsi="Arial" w:cs="Arial"/>
          <w:color w:val="0095D8"/>
          <w:kern w:val="0"/>
          <w:sz w:val="21"/>
          <w:szCs w:val="21"/>
        </w:rPr>
        <w:t>75</w:t>
      </w:r>
      <w:r w:rsidRPr="00974CC6">
        <w:rPr>
          <w:rFonts w:ascii="Arial" w:hAnsi="Arial" w:cs="Arial"/>
          <w:color w:val="0095D8"/>
          <w:kern w:val="0"/>
          <w:sz w:val="21"/>
          <w:szCs w:val="21"/>
        </w:rPr>
        <w:t xml:space="preserve">0 and </w:t>
      </w:r>
      <w:r w:rsidR="00C213C6" w:rsidRPr="00974CC6">
        <w:rPr>
          <w:rFonts w:ascii="Arial" w:hAnsi="Arial" w:cs="Arial"/>
          <w:color w:val="0095D8"/>
          <w:kern w:val="0"/>
          <w:sz w:val="21"/>
          <w:szCs w:val="21"/>
        </w:rPr>
        <w:t>€</w:t>
      </w:r>
      <w:r w:rsidRPr="00974CC6">
        <w:rPr>
          <w:rFonts w:ascii="Arial" w:hAnsi="Arial" w:cs="Arial"/>
          <w:color w:val="0095D8"/>
          <w:kern w:val="0"/>
          <w:sz w:val="21"/>
          <w:szCs w:val="21"/>
        </w:rPr>
        <w:t>3,</w:t>
      </w:r>
      <w:r w:rsidR="00C213C6" w:rsidRPr="00974CC6">
        <w:rPr>
          <w:rFonts w:ascii="Arial" w:hAnsi="Arial" w:cs="Arial"/>
          <w:color w:val="0095D8"/>
          <w:kern w:val="0"/>
          <w:sz w:val="21"/>
          <w:szCs w:val="21"/>
        </w:rPr>
        <w:t>6</w:t>
      </w:r>
      <w:r w:rsidRPr="00974CC6">
        <w:rPr>
          <w:rFonts w:ascii="Arial" w:hAnsi="Arial" w:cs="Arial"/>
          <w:color w:val="0095D8"/>
          <w:kern w:val="0"/>
          <w:sz w:val="21"/>
          <w:szCs w:val="21"/>
        </w:rPr>
        <w:t>00</w:t>
      </w:r>
    </w:p>
    <w:p w:rsidR="00C213C6" w:rsidRPr="00974CC6" w:rsidRDefault="003A5D8C" w:rsidP="00C213C6">
      <w:pPr>
        <w:autoSpaceDE w:val="0"/>
        <w:autoSpaceDN w:val="0"/>
        <w:adjustRightInd w:val="0"/>
        <w:ind w:leftChars="354" w:left="1134" w:hanging="284"/>
        <w:rPr>
          <w:rFonts w:ascii="Arial" w:hAnsi="Arial" w:cs="Arial"/>
          <w:color w:val="000000"/>
          <w:kern w:val="0"/>
          <w:sz w:val="21"/>
          <w:szCs w:val="21"/>
        </w:rPr>
      </w:pPr>
      <w:r w:rsidRPr="00974CC6">
        <w:rPr>
          <w:rFonts w:ascii="Arial" w:hAnsi="Arial" w:cs="Arial"/>
          <w:color w:val="000000"/>
          <w:kern w:val="0"/>
          <w:sz w:val="21"/>
          <w:szCs w:val="21"/>
        </w:rPr>
        <w:t xml:space="preserve">(b) Prepare the adjusting entry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to show the securities at fair value. The shares</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should be classified as non-trading securities.</w:t>
      </w:r>
    </w:p>
    <w:p w:rsidR="003A5D8C" w:rsidRPr="00974CC6" w:rsidRDefault="003A5D8C" w:rsidP="00C213C6">
      <w:pPr>
        <w:autoSpaceDE w:val="0"/>
        <w:autoSpaceDN w:val="0"/>
        <w:adjustRightInd w:val="0"/>
        <w:ind w:leftChars="354" w:left="1134" w:hanging="284"/>
        <w:rPr>
          <w:rFonts w:ascii="Arial" w:hAnsi="Arial" w:cs="Arial"/>
          <w:color w:val="000000"/>
          <w:kern w:val="0"/>
          <w:sz w:val="21"/>
          <w:szCs w:val="21"/>
        </w:rPr>
      </w:pPr>
      <w:r w:rsidRPr="00974CC6">
        <w:rPr>
          <w:rFonts w:ascii="Arial" w:hAnsi="Arial" w:cs="Arial"/>
          <w:color w:val="000000"/>
          <w:kern w:val="0"/>
          <w:sz w:val="21"/>
          <w:szCs w:val="21"/>
        </w:rPr>
        <w:t>(c) Show the statement of financial position presentation of the investment-related accounts at</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At this date, Eli Associates has </w:t>
      </w:r>
      <w:proofErr w:type="gramStart"/>
      <w:r w:rsidRPr="00974CC6">
        <w:rPr>
          <w:rFonts w:ascii="Arial" w:hAnsi="Arial" w:cs="Arial"/>
          <w:color w:val="000000"/>
          <w:kern w:val="0"/>
          <w:sz w:val="21"/>
          <w:szCs w:val="21"/>
        </w:rPr>
        <w:t>share</w:t>
      </w:r>
      <w:proofErr w:type="gramEnd"/>
      <w:r w:rsidRPr="00974CC6">
        <w:rPr>
          <w:rFonts w:ascii="Arial" w:hAnsi="Arial" w:cs="Arial"/>
          <w:color w:val="000000"/>
          <w:kern w:val="0"/>
          <w:sz w:val="21"/>
          <w:szCs w:val="21"/>
        </w:rPr>
        <w:t xml:space="preserve"> capital—ordinary </w:t>
      </w:r>
      <w:r w:rsidR="00C213C6" w:rsidRPr="00974CC6">
        <w:rPr>
          <w:rFonts w:ascii="Arial" w:hAnsi="Arial" w:cs="Arial"/>
          <w:color w:val="000000"/>
          <w:kern w:val="0"/>
          <w:sz w:val="21"/>
          <w:szCs w:val="21"/>
        </w:rPr>
        <w:t>€</w:t>
      </w:r>
      <w:r w:rsidRPr="00974CC6">
        <w:rPr>
          <w:rFonts w:ascii="Arial" w:hAnsi="Arial" w:cs="Arial"/>
          <w:color w:val="000000"/>
          <w:kern w:val="0"/>
          <w:sz w:val="21"/>
          <w:szCs w:val="21"/>
        </w:rPr>
        <w:t>2,000,000 and</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retained earnings </w:t>
      </w:r>
      <w:r w:rsidR="00F06D01" w:rsidRPr="00974CC6">
        <w:rPr>
          <w:rFonts w:ascii="Arial" w:hAnsi="Arial" w:cs="Arial"/>
          <w:color w:val="000000"/>
          <w:kern w:val="0"/>
          <w:sz w:val="21"/>
          <w:szCs w:val="21"/>
        </w:rPr>
        <w:t>€</w:t>
      </w:r>
      <w:r w:rsidRPr="00974CC6">
        <w:rPr>
          <w:rFonts w:ascii="Arial" w:hAnsi="Arial" w:cs="Arial"/>
          <w:color w:val="000000"/>
          <w:kern w:val="0"/>
          <w:sz w:val="21"/>
          <w:szCs w:val="21"/>
        </w:rPr>
        <w:t>1,200,000.</w:t>
      </w:r>
    </w:p>
    <w:p w:rsidR="00555F1B" w:rsidRPr="00974CC6" w:rsidRDefault="00555F1B" w:rsidP="003A5D8C">
      <w:pPr>
        <w:autoSpaceDE w:val="0"/>
        <w:autoSpaceDN w:val="0"/>
        <w:adjustRightInd w:val="0"/>
        <w:rPr>
          <w:rFonts w:ascii="Arial" w:hAnsi="Arial" w:cs="Arial"/>
          <w:color w:val="000000"/>
          <w:kern w:val="0"/>
          <w:sz w:val="21"/>
          <w:szCs w:val="21"/>
        </w:rPr>
      </w:pPr>
    </w:p>
    <w:p w:rsidR="003A5D8C" w:rsidRPr="00974CC6" w:rsidRDefault="003A5D8C" w:rsidP="003A5D8C">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P12-4B </w:t>
      </w:r>
      <w:r w:rsidRPr="00974CC6">
        <w:rPr>
          <w:rFonts w:ascii="Arial" w:hAnsi="Arial" w:cs="Arial"/>
          <w:i/>
          <w:iCs/>
          <w:color w:val="000000"/>
          <w:kern w:val="0"/>
          <w:sz w:val="21"/>
          <w:szCs w:val="21"/>
        </w:rPr>
        <w:t>Prepare entries under the cost and equity methods, and tabulate differences</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t>(LO 3)</w:t>
      </w:r>
    </w:p>
    <w:p w:rsidR="003A5D8C" w:rsidRPr="00974CC6" w:rsidRDefault="003A5D8C" w:rsidP="00144AFD">
      <w:pPr>
        <w:autoSpaceDE w:val="0"/>
        <w:autoSpaceDN w:val="0"/>
        <w:adjustRightInd w:val="0"/>
        <w:ind w:leftChars="354" w:left="850"/>
        <w:rPr>
          <w:rFonts w:ascii="Arial" w:hAnsi="Arial" w:cs="Arial"/>
          <w:color w:val="000000"/>
          <w:kern w:val="0"/>
          <w:sz w:val="21"/>
          <w:szCs w:val="21"/>
        </w:rPr>
      </w:pPr>
      <w:proofErr w:type="spellStart"/>
      <w:r w:rsidRPr="00974CC6">
        <w:rPr>
          <w:rFonts w:ascii="Arial" w:hAnsi="Arial" w:cs="Arial"/>
          <w:color w:val="000000"/>
          <w:kern w:val="0"/>
          <w:sz w:val="21"/>
          <w:szCs w:val="21"/>
        </w:rPr>
        <w:t>Tuecke's</w:t>
      </w:r>
      <w:proofErr w:type="spellEnd"/>
      <w:r w:rsidRPr="00974CC6">
        <w:rPr>
          <w:rFonts w:ascii="Arial" w:hAnsi="Arial" w:cs="Arial"/>
          <w:color w:val="000000"/>
          <w:kern w:val="0"/>
          <w:sz w:val="21"/>
          <w:szCs w:val="21"/>
        </w:rPr>
        <w:t xml:space="preserve"> Concrete acquired 20% of the outstanding ordinary shares of Drew, </w:t>
      </w:r>
      <w:r w:rsidR="00F06D01" w:rsidRPr="00974CC6">
        <w:rPr>
          <w:rFonts w:ascii="Arial" w:hAnsi="Arial" w:cs="Arial"/>
          <w:color w:val="000000"/>
          <w:kern w:val="0"/>
          <w:sz w:val="21"/>
          <w:szCs w:val="21"/>
        </w:rPr>
        <w:t>Ltd</w:t>
      </w:r>
      <w:r w:rsidRPr="00974CC6">
        <w:rPr>
          <w:rFonts w:ascii="Arial" w:hAnsi="Arial" w:cs="Arial"/>
          <w:color w:val="000000"/>
          <w:kern w:val="0"/>
          <w:sz w:val="21"/>
          <w:szCs w:val="21"/>
        </w:rPr>
        <w:t xml:space="preserve">. on January 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by paying </w:t>
      </w:r>
      <w:r w:rsidR="00F06D01" w:rsidRPr="00974CC6">
        <w:rPr>
          <w:rFonts w:ascii="Arial" w:hAnsi="Arial" w:cs="Arial"/>
          <w:color w:val="000000"/>
          <w:kern w:val="0"/>
          <w:sz w:val="21"/>
          <w:szCs w:val="21"/>
        </w:rPr>
        <w:t>£</w:t>
      </w:r>
      <w:r w:rsidRPr="00974CC6">
        <w:rPr>
          <w:rFonts w:ascii="Arial" w:hAnsi="Arial" w:cs="Arial"/>
          <w:color w:val="000000"/>
          <w:kern w:val="0"/>
          <w:sz w:val="21"/>
          <w:szCs w:val="21"/>
        </w:rPr>
        <w:t xml:space="preserve">1,100,000 for 40,000 shares. Drew declared and paid a </w:t>
      </w:r>
      <w:r w:rsidR="00F06D01" w:rsidRPr="00974CC6">
        <w:rPr>
          <w:rFonts w:ascii="Arial" w:hAnsi="Arial" w:cs="Arial"/>
          <w:color w:val="000000"/>
          <w:kern w:val="0"/>
          <w:sz w:val="21"/>
          <w:szCs w:val="21"/>
        </w:rPr>
        <w:t>£</w:t>
      </w:r>
      <w:r w:rsidRPr="00974CC6">
        <w:rPr>
          <w:rFonts w:ascii="Arial" w:hAnsi="Arial" w:cs="Arial"/>
          <w:color w:val="000000"/>
          <w:kern w:val="0"/>
          <w:sz w:val="21"/>
          <w:szCs w:val="21"/>
        </w:rPr>
        <w:t>0.50 per share cash dividend on</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June 30 and again on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Drew reported net income of </w:t>
      </w:r>
      <w:r w:rsidR="00F06D01" w:rsidRPr="00974CC6">
        <w:rPr>
          <w:rFonts w:ascii="Arial" w:hAnsi="Arial" w:cs="Arial"/>
          <w:color w:val="000000"/>
          <w:kern w:val="0"/>
          <w:sz w:val="21"/>
          <w:szCs w:val="21"/>
        </w:rPr>
        <w:t>£</w:t>
      </w:r>
      <w:r w:rsidRPr="00974CC6">
        <w:rPr>
          <w:rFonts w:ascii="Arial" w:hAnsi="Arial" w:cs="Arial"/>
          <w:color w:val="000000"/>
          <w:kern w:val="0"/>
          <w:sz w:val="21"/>
          <w:szCs w:val="21"/>
        </w:rPr>
        <w:t>600,000 for the year. At</w:t>
      </w:r>
      <w:r w:rsidR="00555F1B"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the market price of Drew's ordinary shares was </w:t>
      </w:r>
      <w:r w:rsidR="00F06D01" w:rsidRPr="00974CC6">
        <w:rPr>
          <w:rFonts w:ascii="Arial" w:hAnsi="Arial" w:cs="Arial"/>
          <w:color w:val="000000"/>
          <w:kern w:val="0"/>
          <w:sz w:val="21"/>
          <w:szCs w:val="21"/>
        </w:rPr>
        <w:t>£</w:t>
      </w:r>
      <w:r w:rsidRPr="00974CC6">
        <w:rPr>
          <w:rFonts w:ascii="Arial" w:hAnsi="Arial" w:cs="Arial"/>
          <w:color w:val="000000"/>
          <w:kern w:val="0"/>
          <w:sz w:val="21"/>
          <w:szCs w:val="21"/>
        </w:rPr>
        <w:t>30 per share.</w:t>
      </w:r>
    </w:p>
    <w:p w:rsidR="003A5D8C" w:rsidRPr="00974CC6" w:rsidRDefault="003A5D8C"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3A5D8C" w:rsidRPr="00974CC6" w:rsidRDefault="003A5D8C" w:rsidP="00F06D01">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(a) Prepare the journal entries for </w:t>
      </w:r>
      <w:proofErr w:type="spellStart"/>
      <w:r w:rsidRPr="00974CC6">
        <w:rPr>
          <w:rFonts w:ascii="Arial" w:hAnsi="Arial" w:cs="Arial"/>
          <w:color w:val="000000"/>
          <w:kern w:val="0"/>
          <w:sz w:val="21"/>
          <w:szCs w:val="21"/>
        </w:rPr>
        <w:t>Tuecke's</w:t>
      </w:r>
      <w:proofErr w:type="spellEnd"/>
      <w:r w:rsidRPr="00974CC6">
        <w:rPr>
          <w:rFonts w:ascii="Arial" w:hAnsi="Arial" w:cs="Arial"/>
          <w:color w:val="000000"/>
          <w:kern w:val="0"/>
          <w:sz w:val="21"/>
          <w:szCs w:val="21"/>
        </w:rPr>
        <w:t xml:space="preserve"> Concrete for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assuming </w:t>
      </w:r>
      <w:proofErr w:type="spellStart"/>
      <w:r w:rsidRPr="00974CC6">
        <w:rPr>
          <w:rFonts w:ascii="Arial" w:hAnsi="Arial" w:cs="Arial"/>
          <w:color w:val="000000"/>
          <w:kern w:val="0"/>
          <w:sz w:val="21"/>
          <w:szCs w:val="21"/>
        </w:rPr>
        <w:t>Tuecke's</w:t>
      </w:r>
      <w:proofErr w:type="spellEnd"/>
      <w:r w:rsidRPr="00974CC6">
        <w:rPr>
          <w:rFonts w:ascii="Arial" w:hAnsi="Arial" w:cs="Arial"/>
          <w:color w:val="000000"/>
          <w:kern w:val="0"/>
          <w:sz w:val="21"/>
          <w:szCs w:val="21"/>
        </w:rPr>
        <w:t xml:space="preserve"> cannot exercise significant influence over Drew. Use the cost method and assume Drew ordinary shares should be classified as non-trading.</w:t>
      </w:r>
    </w:p>
    <w:p w:rsidR="003A5D8C" w:rsidRPr="00974CC6" w:rsidRDefault="003A5D8C" w:rsidP="00F06D01">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 xml:space="preserve">Total dividend revenue </w:t>
      </w:r>
      <w:r w:rsidR="00F06D01" w:rsidRPr="00974CC6">
        <w:rPr>
          <w:rFonts w:ascii="Arial" w:hAnsi="Arial" w:cs="Arial"/>
          <w:color w:val="0095D8"/>
          <w:kern w:val="0"/>
          <w:sz w:val="21"/>
          <w:szCs w:val="21"/>
        </w:rPr>
        <w:t>£</w:t>
      </w:r>
      <w:r w:rsidRPr="00974CC6">
        <w:rPr>
          <w:rFonts w:ascii="Arial" w:hAnsi="Arial" w:cs="Arial"/>
          <w:color w:val="0095D8"/>
          <w:kern w:val="0"/>
          <w:sz w:val="21"/>
          <w:szCs w:val="21"/>
        </w:rPr>
        <w:t>40,000</w:t>
      </w:r>
    </w:p>
    <w:p w:rsidR="003A5D8C" w:rsidRPr="00974CC6" w:rsidRDefault="003A5D8C" w:rsidP="00F06D01">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Prepare the journal entries for </w:t>
      </w:r>
      <w:proofErr w:type="spellStart"/>
      <w:r w:rsidRPr="00974CC6">
        <w:rPr>
          <w:rFonts w:ascii="Arial" w:hAnsi="Arial" w:cs="Arial"/>
          <w:color w:val="000000"/>
          <w:kern w:val="0"/>
          <w:sz w:val="21"/>
          <w:szCs w:val="21"/>
        </w:rPr>
        <w:t>Tuecke's</w:t>
      </w:r>
      <w:proofErr w:type="spellEnd"/>
      <w:r w:rsidRPr="00974CC6">
        <w:rPr>
          <w:rFonts w:ascii="Arial" w:hAnsi="Arial" w:cs="Arial"/>
          <w:color w:val="000000"/>
          <w:kern w:val="0"/>
          <w:sz w:val="21"/>
          <w:szCs w:val="21"/>
        </w:rPr>
        <w:t xml:space="preserve"> Concrete for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assuming </w:t>
      </w:r>
      <w:proofErr w:type="spellStart"/>
      <w:r w:rsidRPr="00974CC6">
        <w:rPr>
          <w:rFonts w:ascii="Arial" w:hAnsi="Arial" w:cs="Arial"/>
          <w:color w:val="000000"/>
          <w:kern w:val="0"/>
          <w:sz w:val="21"/>
          <w:szCs w:val="21"/>
        </w:rPr>
        <w:t>Tuecke's</w:t>
      </w:r>
      <w:proofErr w:type="spellEnd"/>
      <w:r w:rsidRPr="00974CC6">
        <w:rPr>
          <w:rFonts w:ascii="Arial" w:hAnsi="Arial" w:cs="Arial"/>
          <w:color w:val="000000"/>
          <w:kern w:val="0"/>
          <w:sz w:val="21"/>
          <w:szCs w:val="21"/>
        </w:rPr>
        <w:t xml:space="preserve"> can exercise significant influence over Drew. Use the equity method.</w:t>
      </w:r>
    </w:p>
    <w:p w:rsidR="003A5D8C" w:rsidRPr="00974CC6" w:rsidRDefault="003A5D8C" w:rsidP="00F06D01">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 xml:space="preserve">Revenue from investment </w:t>
      </w:r>
      <w:r w:rsidR="00F06D01" w:rsidRPr="00974CC6">
        <w:rPr>
          <w:rFonts w:ascii="Arial" w:hAnsi="Arial" w:cs="Arial"/>
          <w:color w:val="0095D8"/>
          <w:kern w:val="0"/>
          <w:sz w:val="21"/>
          <w:szCs w:val="21"/>
        </w:rPr>
        <w:t>£</w:t>
      </w:r>
      <w:r w:rsidRPr="00974CC6">
        <w:rPr>
          <w:rFonts w:ascii="Arial" w:hAnsi="Arial" w:cs="Arial"/>
          <w:color w:val="0095D8"/>
          <w:kern w:val="0"/>
          <w:sz w:val="21"/>
          <w:szCs w:val="21"/>
        </w:rPr>
        <w:t>120,000</w:t>
      </w:r>
    </w:p>
    <w:p w:rsidR="003A5D8C" w:rsidRPr="00974CC6" w:rsidRDefault="003A5D8C" w:rsidP="00F06D01">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(c) Indicate the statement of financial position and income statement account balances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under each method of accounting.</w:t>
      </w:r>
    </w:p>
    <w:p w:rsidR="003A5D8C" w:rsidRPr="00974CC6" w:rsidRDefault="003A5D8C" w:rsidP="003A5D8C">
      <w:pPr>
        <w:autoSpaceDE w:val="0"/>
        <w:autoSpaceDN w:val="0"/>
        <w:adjustRightInd w:val="0"/>
        <w:rPr>
          <w:rFonts w:ascii="Arial" w:hAnsi="Arial" w:cs="Arial"/>
          <w:b/>
          <w:bCs/>
          <w:color w:val="B21117"/>
          <w:kern w:val="0"/>
          <w:sz w:val="21"/>
          <w:szCs w:val="21"/>
        </w:rPr>
      </w:pPr>
    </w:p>
    <w:p w:rsidR="003A5D8C" w:rsidRPr="00974CC6" w:rsidRDefault="003A5D8C" w:rsidP="003A5D8C">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t xml:space="preserve">P12-5B </w:t>
      </w:r>
      <w:r w:rsidRPr="00974CC6">
        <w:rPr>
          <w:rFonts w:ascii="Arial" w:hAnsi="Arial" w:cs="Arial"/>
          <w:i/>
          <w:iCs/>
          <w:color w:val="000000"/>
          <w:kern w:val="0"/>
          <w:sz w:val="21"/>
          <w:szCs w:val="21"/>
        </w:rPr>
        <w:t>Journalize share investment transactions and show statement presentation</w:t>
      </w:r>
      <w:r w:rsidRPr="00974CC6">
        <w:rPr>
          <w:rFonts w:ascii="Arial" w:hAnsi="Arial" w:cs="Arial"/>
          <w:color w:val="000000"/>
          <w:kern w:val="0"/>
          <w:sz w:val="21"/>
          <w:szCs w:val="21"/>
        </w:rPr>
        <w:t>.</w:t>
      </w:r>
    </w:p>
    <w:p w:rsidR="003A5D8C" w:rsidRPr="00974CC6" w:rsidRDefault="003A5D8C" w:rsidP="00144AFD">
      <w:pPr>
        <w:autoSpaceDE w:val="0"/>
        <w:autoSpaceDN w:val="0"/>
        <w:adjustRightInd w:val="0"/>
        <w:ind w:leftChars="354" w:left="850"/>
        <w:rPr>
          <w:rFonts w:ascii="Arial" w:hAnsi="Arial" w:cs="Arial"/>
          <w:color w:val="038ACF"/>
          <w:kern w:val="0"/>
          <w:sz w:val="21"/>
          <w:szCs w:val="21"/>
        </w:rPr>
      </w:pPr>
      <w:r w:rsidRPr="00974CC6">
        <w:rPr>
          <w:rFonts w:ascii="Arial" w:hAnsi="Arial" w:cs="Arial"/>
          <w:color w:val="038ACF"/>
          <w:kern w:val="0"/>
          <w:sz w:val="21"/>
          <w:szCs w:val="21"/>
        </w:rPr>
        <w:lastRenderedPageBreak/>
        <w:t>(LO 3, 5, 6)</w:t>
      </w:r>
    </w:p>
    <w:p w:rsidR="003A5D8C" w:rsidRPr="00974CC6" w:rsidRDefault="003A5D8C" w:rsidP="0093631F">
      <w:pPr>
        <w:autoSpaceDE w:val="0"/>
        <w:autoSpaceDN w:val="0"/>
        <w:adjustRightInd w:val="0"/>
        <w:ind w:leftChars="354" w:left="850"/>
        <w:rPr>
          <w:rFonts w:ascii="Arial" w:hAnsi="Arial" w:cs="Arial"/>
          <w:color w:val="000000"/>
          <w:kern w:val="0"/>
          <w:sz w:val="21"/>
          <w:szCs w:val="21"/>
        </w:rPr>
      </w:pPr>
      <w:r w:rsidRPr="00974CC6">
        <w:rPr>
          <w:rFonts w:ascii="Arial" w:hAnsi="Arial" w:cs="Arial"/>
          <w:color w:val="000000"/>
          <w:kern w:val="0"/>
          <w:sz w:val="21"/>
          <w:szCs w:val="21"/>
        </w:rPr>
        <w:t xml:space="preserve">The following are in </w:t>
      </w:r>
      <w:proofErr w:type="spellStart"/>
      <w:r w:rsidRPr="00974CC6">
        <w:rPr>
          <w:rFonts w:ascii="Arial" w:hAnsi="Arial" w:cs="Arial"/>
          <w:color w:val="000000"/>
          <w:kern w:val="0"/>
          <w:sz w:val="21"/>
          <w:szCs w:val="21"/>
        </w:rPr>
        <w:t>Verbitsky's</w:t>
      </w:r>
      <w:proofErr w:type="spellEnd"/>
      <w:r w:rsidRPr="00974CC6">
        <w:rPr>
          <w:rFonts w:ascii="Arial" w:hAnsi="Arial" w:cs="Arial"/>
          <w:color w:val="000000"/>
          <w:kern w:val="0"/>
          <w:sz w:val="21"/>
          <w:szCs w:val="21"/>
        </w:rPr>
        <w:t xml:space="preserve"> Company's portfolio of long-term non-trading securities at December 31, </w:t>
      </w:r>
      <w:r w:rsidR="00FC44B2" w:rsidRPr="00974CC6">
        <w:rPr>
          <w:rFonts w:ascii="Arial" w:hAnsi="Arial" w:cs="Arial"/>
          <w:color w:val="000000"/>
          <w:kern w:val="0"/>
          <w:sz w:val="21"/>
          <w:szCs w:val="21"/>
        </w:rPr>
        <w:t>2016</w:t>
      </w:r>
      <w:r w:rsidRPr="00974CC6">
        <w:rPr>
          <w:rFonts w:ascii="Arial" w:hAnsi="Arial" w:cs="Arial"/>
          <w:color w:val="000000"/>
          <w:kern w:val="0"/>
          <w:sz w:val="21"/>
          <w:szCs w:val="21"/>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386"/>
        <w:gridCol w:w="905"/>
      </w:tblGrid>
      <w:tr w:rsidR="00555F1B" w:rsidRPr="00974CC6" w:rsidTr="00F50702">
        <w:trPr>
          <w:jc w:val="center"/>
        </w:trPr>
        <w:tc>
          <w:tcPr>
            <w:tcW w:w="5386" w:type="dxa"/>
            <w:vAlign w:val="center"/>
          </w:tcPr>
          <w:p w:rsidR="003A5D8C" w:rsidRPr="00974CC6" w:rsidRDefault="003A5D8C" w:rsidP="00DE5496">
            <w:pPr>
              <w:autoSpaceDE w:val="0"/>
              <w:autoSpaceDN w:val="0"/>
              <w:adjustRightInd w:val="0"/>
              <w:spacing w:beforeLines="20" w:line="0" w:lineRule="atLeast"/>
              <w:jc w:val="center"/>
              <w:rPr>
                <w:rFonts w:ascii="Arial" w:hAnsi="Arial" w:cs="Arial"/>
                <w:b/>
                <w:color w:val="000000"/>
                <w:kern w:val="0"/>
                <w:sz w:val="21"/>
                <w:szCs w:val="21"/>
              </w:rPr>
            </w:pPr>
          </w:p>
        </w:tc>
        <w:tc>
          <w:tcPr>
            <w:tcW w:w="905" w:type="dxa"/>
            <w:tcBorders>
              <w:bottom w:val="single" w:sz="4" w:space="0" w:color="auto"/>
            </w:tcBorders>
            <w:vAlign w:val="center"/>
          </w:tcPr>
          <w:p w:rsidR="003A5D8C" w:rsidRPr="00974CC6" w:rsidRDefault="00221997" w:rsidP="00DE5496">
            <w:pPr>
              <w:autoSpaceDE w:val="0"/>
              <w:autoSpaceDN w:val="0"/>
              <w:adjustRightInd w:val="0"/>
              <w:spacing w:beforeLines="20"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Cost</w:t>
            </w:r>
          </w:p>
        </w:tc>
      </w:tr>
      <w:tr w:rsidR="00555F1B" w:rsidRPr="00974CC6" w:rsidTr="00F50702">
        <w:trPr>
          <w:jc w:val="center"/>
        </w:trPr>
        <w:tc>
          <w:tcPr>
            <w:tcW w:w="5386" w:type="dxa"/>
            <w:vAlign w:val="center"/>
          </w:tcPr>
          <w:p w:rsidR="003A5D8C" w:rsidRPr="00974CC6" w:rsidRDefault="00221997"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 xml:space="preserve">700 shares of Sasha </w:t>
            </w:r>
            <w:r w:rsidR="0093631F" w:rsidRPr="00974CC6">
              <w:rPr>
                <w:rFonts w:ascii="Arial" w:hAnsi="Arial" w:cs="Arial"/>
                <w:kern w:val="0"/>
                <w:sz w:val="21"/>
                <w:szCs w:val="21"/>
              </w:rPr>
              <w:t>OAO</w:t>
            </w:r>
            <w:r w:rsidRPr="00974CC6">
              <w:rPr>
                <w:rFonts w:ascii="Arial" w:hAnsi="Arial" w:cs="Arial"/>
                <w:kern w:val="0"/>
                <w:sz w:val="21"/>
                <w:szCs w:val="21"/>
              </w:rPr>
              <w:t xml:space="preserve"> ordinary shares</w:t>
            </w:r>
          </w:p>
        </w:tc>
        <w:tc>
          <w:tcPr>
            <w:tcW w:w="905" w:type="dxa"/>
            <w:tcBorders>
              <w:top w:val="single" w:sz="4" w:space="0" w:color="auto"/>
            </w:tcBorders>
            <w:vAlign w:val="center"/>
          </w:tcPr>
          <w:p w:rsidR="003A5D8C" w:rsidRPr="00974CC6" w:rsidRDefault="00221997" w:rsidP="00F50702">
            <w:pPr>
              <w:autoSpaceDE w:val="0"/>
              <w:autoSpaceDN w:val="0"/>
              <w:adjustRightInd w:val="0"/>
              <w:spacing w:beforeLines="20" w:line="0" w:lineRule="atLeast"/>
              <w:ind w:rightChars="28" w:right="67"/>
              <w:jc w:val="right"/>
              <w:rPr>
                <w:rFonts w:ascii="Arial" w:hAnsi="Arial" w:cs="Arial"/>
                <w:color w:val="000000"/>
                <w:kern w:val="0"/>
                <w:sz w:val="21"/>
                <w:szCs w:val="21"/>
              </w:rPr>
            </w:pPr>
            <w:r w:rsidRPr="00974CC6">
              <w:rPr>
                <w:rFonts w:ascii="Arial" w:hAnsi="Arial" w:cs="Arial"/>
                <w:color w:val="000000"/>
                <w:kern w:val="0"/>
                <w:sz w:val="21"/>
                <w:szCs w:val="21"/>
              </w:rPr>
              <w:t>€35,000</w:t>
            </w:r>
          </w:p>
        </w:tc>
      </w:tr>
      <w:tr w:rsidR="00555F1B" w:rsidRPr="00974CC6" w:rsidTr="00F50702">
        <w:trPr>
          <w:jc w:val="center"/>
        </w:trPr>
        <w:tc>
          <w:tcPr>
            <w:tcW w:w="5386" w:type="dxa"/>
            <w:vAlign w:val="center"/>
          </w:tcPr>
          <w:p w:rsidR="003A5D8C" w:rsidRPr="00974CC6" w:rsidRDefault="00221997"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 xml:space="preserve">900 shares of Ukraine </w:t>
            </w:r>
            <w:r w:rsidR="0093631F" w:rsidRPr="00974CC6">
              <w:rPr>
                <w:rFonts w:ascii="Arial" w:hAnsi="Arial" w:cs="Arial"/>
                <w:kern w:val="0"/>
                <w:sz w:val="21"/>
                <w:szCs w:val="21"/>
              </w:rPr>
              <w:t>OAO</w:t>
            </w:r>
            <w:r w:rsidRPr="00974CC6">
              <w:rPr>
                <w:rFonts w:ascii="Arial" w:hAnsi="Arial" w:cs="Arial"/>
                <w:kern w:val="0"/>
                <w:sz w:val="21"/>
                <w:szCs w:val="21"/>
              </w:rPr>
              <w:t xml:space="preserve"> ordinary shares</w:t>
            </w:r>
          </w:p>
        </w:tc>
        <w:tc>
          <w:tcPr>
            <w:tcW w:w="905" w:type="dxa"/>
            <w:vAlign w:val="center"/>
          </w:tcPr>
          <w:p w:rsidR="003A5D8C" w:rsidRPr="00974CC6" w:rsidRDefault="00221997" w:rsidP="00F50702">
            <w:pPr>
              <w:autoSpaceDE w:val="0"/>
              <w:autoSpaceDN w:val="0"/>
              <w:adjustRightInd w:val="0"/>
              <w:spacing w:beforeLines="20" w:line="0" w:lineRule="atLeast"/>
              <w:ind w:rightChars="28" w:right="67"/>
              <w:jc w:val="right"/>
              <w:rPr>
                <w:rFonts w:ascii="Arial" w:hAnsi="Arial" w:cs="Arial"/>
                <w:color w:val="000000"/>
                <w:kern w:val="0"/>
                <w:sz w:val="21"/>
                <w:szCs w:val="21"/>
              </w:rPr>
            </w:pPr>
            <w:r w:rsidRPr="00974CC6">
              <w:rPr>
                <w:rFonts w:ascii="Arial" w:hAnsi="Arial" w:cs="Arial"/>
                <w:color w:val="000000"/>
                <w:kern w:val="0"/>
                <w:sz w:val="21"/>
                <w:szCs w:val="21"/>
              </w:rPr>
              <w:t>42,000</w:t>
            </w:r>
          </w:p>
        </w:tc>
      </w:tr>
      <w:tr w:rsidR="00555F1B" w:rsidRPr="00974CC6" w:rsidTr="00F50702">
        <w:trPr>
          <w:jc w:val="center"/>
        </w:trPr>
        <w:tc>
          <w:tcPr>
            <w:tcW w:w="5386" w:type="dxa"/>
            <w:vAlign w:val="center"/>
          </w:tcPr>
          <w:p w:rsidR="003A5D8C" w:rsidRPr="00974CC6" w:rsidRDefault="00221997"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 xml:space="preserve">800 shares of </w:t>
            </w:r>
            <w:proofErr w:type="spellStart"/>
            <w:r w:rsidRPr="00974CC6">
              <w:rPr>
                <w:rFonts w:ascii="Arial" w:hAnsi="Arial" w:cs="Arial"/>
                <w:kern w:val="0"/>
                <w:sz w:val="21"/>
                <w:szCs w:val="21"/>
              </w:rPr>
              <w:t>Zaba</w:t>
            </w:r>
            <w:proofErr w:type="spellEnd"/>
            <w:r w:rsidRPr="00974CC6">
              <w:rPr>
                <w:rFonts w:ascii="Arial" w:hAnsi="Arial" w:cs="Arial"/>
                <w:kern w:val="0"/>
                <w:sz w:val="21"/>
                <w:szCs w:val="21"/>
              </w:rPr>
              <w:t xml:space="preserve"> </w:t>
            </w:r>
            <w:r w:rsidR="0093631F" w:rsidRPr="00974CC6">
              <w:rPr>
                <w:rFonts w:ascii="Arial" w:hAnsi="Arial" w:cs="Arial"/>
                <w:kern w:val="0"/>
                <w:sz w:val="21"/>
                <w:szCs w:val="21"/>
              </w:rPr>
              <w:t>OAO</w:t>
            </w:r>
            <w:r w:rsidRPr="00974CC6">
              <w:rPr>
                <w:rFonts w:ascii="Arial" w:hAnsi="Arial" w:cs="Arial"/>
                <w:kern w:val="0"/>
                <w:sz w:val="21"/>
                <w:szCs w:val="21"/>
              </w:rPr>
              <w:t xml:space="preserve"> preference shares</w:t>
            </w:r>
          </w:p>
        </w:tc>
        <w:tc>
          <w:tcPr>
            <w:tcW w:w="905" w:type="dxa"/>
            <w:vAlign w:val="center"/>
          </w:tcPr>
          <w:p w:rsidR="003A5D8C" w:rsidRPr="00974CC6" w:rsidRDefault="00221997" w:rsidP="00F50702">
            <w:pPr>
              <w:autoSpaceDE w:val="0"/>
              <w:autoSpaceDN w:val="0"/>
              <w:adjustRightInd w:val="0"/>
              <w:spacing w:beforeLines="20" w:line="0" w:lineRule="atLeast"/>
              <w:ind w:rightChars="28" w:right="67"/>
              <w:jc w:val="right"/>
              <w:rPr>
                <w:rFonts w:ascii="Arial" w:hAnsi="Arial" w:cs="Arial"/>
                <w:color w:val="000000"/>
                <w:kern w:val="0"/>
                <w:sz w:val="21"/>
                <w:szCs w:val="21"/>
              </w:rPr>
            </w:pPr>
            <w:r w:rsidRPr="00974CC6">
              <w:rPr>
                <w:rFonts w:ascii="Arial" w:hAnsi="Arial" w:cs="Arial"/>
                <w:color w:val="000000"/>
                <w:kern w:val="0"/>
                <w:sz w:val="21"/>
                <w:szCs w:val="21"/>
              </w:rPr>
              <w:t>22,400</w:t>
            </w:r>
          </w:p>
        </w:tc>
      </w:tr>
    </w:tbl>
    <w:p w:rsidR="003A5D8C" w:rsidRPr="00974CC6" w:rsidRDefault="003A5D8C" w:rsidP="00DE5496">
      <w:pPr>
        <w:autoSpaceDE w:val="0"/>
        <w:autoSpaceDN w:val="0"/>
        <w:adjustRightInd w:val="0"/>
        <w:spacing w:beforeLines="30"/>
        <w:ind w:leftChars="354" w:left="850"/>
        <w:rPr>
          <w:rFonts w:ascii="Arial" w:hAnsi="Arial" w:cs="Arial"/>
          <w:kern w:val="0"/>
          <w:sz w:val="21"/>
          <w:szCs w:val="21"/>
        </w:rPr>
      </w:pPr>
      <w:r w:rsidRPr="00974CC6">
        <w:rPr>
          <w:rFonts w:ascii="Arial" w:hAnsi="Arial" w:cs="Arial"/>
          <w:kern w:val="0"/>
          <w:sz w:val="21"/>
          <w:szCs w:val="21"/>
        </w:rPr>
        <w:t xml:space="preserve">On December 31, the total cost of the portfolio equaled total fair value. </w:t>
      </w:r>
      <w:proofErr w:type="spellStart"/>
      <w:r w:rsidRPr="00974CC6">
        <w:rPr>
          <w:rFonts w:ascii="Arial" w:hAnsi="Arial" w:cs="Arial"/>
          <w:kern w:val="0"/>
          <w:sz w:val="21"/>
          <w:szCs w:val="21"/>
        </w:rPr>
        <w:t>Verbitsky's</w:t>
      </w:r>
      <w:proofErr w:type="spellEnd"/>
      <w:r w:rsidRPr="00974CC6">
        <w:rPr>
          <w:rFonts w:ascii="Arial" w:hAnsi="Arial" w:cs="Arial"/>
          <w:kern w:val="0"/>
          <w:sz w:val="21"/>
          <w:szCs w:val="21"/>
        </w:rPr>
        <w:t xml:space="preserve"> Company had the</w:t>
      </w:r>
      <w:r w:rsidR="00221997" w:rsidRPr="00974CC6">
        <w:rPr>
          <w:rFonts w:ascii="Arial" w:hAnsi="Arial" w:cs="Arial"/>
          <w:kern w:val="0"/>
          <w:sz w:val="21"/>
          <w:szCs w:val="21"/>
        </w:rPr>
        <w:t xml:space="preserve"> </w:t>
      </w:r>
      <w:r w:rsidRPr="00974CC6">
        <w:rPr>
          <w:rFonts w:ascii="Arial" w:hAnsi="Arial" w:cs="Arial"/>
          <w:kern w:val="0"/>
          <w:sz w:val="21"/>
          <w:szCs w:val="21"/>
        </w:rPr>
        <w:t xml:space="preserve">following transactions related to the securities during </w:t>
      </w:r>
      <w:r w:rsidR="00FC44B2" w:rsidRPr="00974CC6">
        <w:rPr>
          <w:rFonts w:ascii="Arial" w:hAnsi="Arial" w:cs="Arial"/>
          <w:kern w:val="0"/>
          <w:sz w:val="21"/>
          <w:szCs w:val="21"/>
        </w:rPr>
        <w:t>2017</w:t>
      </w:r>
      <w:r w:rsidRPr="00974CC6">
        <w:rPr>
          <w:rFonts w:ascii="Arial" w:hAnsi="Arial" w:cs="Arial"/>
          <w:kern w:val="0"/>
          <w:sz w:val="21"/>
          <w:szCs w:val="21"/>
        </w:rPr>
        <w:t>.</w:t>
      </w:r>
    </w:p>
    <w:p w:rsidR="003A5D8C" w:rsidRPr="00974CC6" w:rsidRDefault="003A5D8C" w:rsidP="00DE5496">
      <w:pPr>
        <w:tabs>
          <w:tab w:val="left" w:pos="1418"/>
          <w:tab w:val="left" w:pos="1843"/>
        </w:tabs>
        <w:autoSpaceDE w:val="0"/>
        <w:autoSpaceDN w:val="0"/>
        <w:adjustRightInd w:val="0"/>
        <w:spacing w:beforeLines="30"/>
        <w:ind w:leftChars="354" w:left="850"/>
        <w:rPr>
          <w:rFonts w:ascii="Arial" w:hAnsi="Arial" w:cs="Arial"/>
          <w:kern w:val="0"/>
          <w:sz w:val="21"/>
          <w:szCs w:val="21"/>
        </w:rPr>
      </w:pPr>
      <w:r w:rsidRPr="00974CC6">
        <w:rPr>
          <w:rFonts w:ascii="Arial" w:hAnsi="Arial" w:cs="Arial"/>
          <w:kern w:val="0"/>
          <w:sz w:val="21"/>
          <w:szCs w:val="21"/>
        </w:rPr>
        <w:t>Jan.</w:t>
      </w:r>
      <w:r w:rsidR="004F6AE0" w:rsidRPr="00974CC6">
        <w:rPr>
          <w:rFonts w:ascii="Arial" w:hAnsi="Arial" w:cs="Arial"/>
          <w:kern w:val="0"/>
          <w:sz w:val="21"/>
          <w:szCs w:val="21"/>
        </w:rPr>
        <w:tab/>
      </w:r>
      <w:r w:rsidRPr="00974CC6">
        <w:rPr>
          <w:rFonts w:ascii="Arial" w:hAnsi="Arial" w:cs="Arial"/>
          <w:kern w:val="0"/>
          <w:sz w:val="21"/>
          <w:szCs w:val="21"/>
        </w:rPr>
        <w:t>7</w:t>
      </w:r>
      <w:r w:rsidR="004F6AE0" w:rsidRPr="00974CC6">
        <w:rPr>
          <w:rFonts w:ascii="Arial" w:hAnsi="Arial" w:cs="Arial"/>
          <w:kern w:val="0"/>
          <w:sz w:val="21"/>
          <w:szCs w:val="21"/>
        </w:rPr>
        <w:tab/>
      </w:r>
      <w:r w:rsidRPr="00974CC6">
        <w:rPr>
          <w:rFonts w:ascii="Arial" w:hAnsi="Arial" w:cs="Arial"/>
          <w:kern w:val="0"/>
          <w:sz w:val="21"/>
          <w:szCs w:val="21"/>
        </w:rPr>
        <w:t>Sold 700 ordinary shares of Sasha Corporation at €5</w:t>
      </w:r>
      <w:r w:rsidR="00BA334B" w:rsidRPr="00974CC6">
        <w:rPr>
          <w:rFonts w:ascii="Arial" w:hAnsi="Arial" w:cs="Arial"/>
          <w:kern w:val="0"/>
          <w:sz w:val="21"/>
          <w:szCs w:val="21"/>
        </w:rPr>
        <w:t>6</w:t>
      </w:r>
      <w:r w:rsidRPr="00974CC6">
        <w:rPr>
          <w:rFonts w:ascii="Arial" w:hAnsi="Arial" w:cs="Arial"/>
          <w:kern w:val="0"/>
          <w:sz w:val="21"/>
          <w:szCs w:val="21"/>
        </w:rPr>
        <w:t xml:space="preserve"> per share.</w:t>
      </w:r>
    </w:p>
    <w:p w:rsidR="003A5D8C" w:rsidRPr="00974CC6" w:rsidRDefault="003A5D8C" w:rsidP="004F6AE0">
      <w:pPr>
        <w:tabs>
          <w:tab w:val="left" w:pos="1843"/>
        </w:tabs>
        <w:autoSpaceDE w:val="0"/>
        <w:autoSpaceDN w:val="0"/>
        <w:adjustRightInd w:val="0"/>
        <w:ind w:leftChars="531" w:left="1841" w:hangingChars="270" w:hanging="567"/>
        <w:rPr>
          <w:rFonts w:ascii="Arial" w:hAnsi="Arial" w:cs="Arial"/>
          <w:kern w:val="0"/>
          <w:sz w:val="21"/>
          <w:szCs w:val="21"/>
        </w:rPr>
      </w:pPr>
      <w:r w:rsidRPr="00974CC6">
        <w:rPr>
          <w:rFonts w:ascii="Arial" w:hAnsi="Arial" w:cs="Arial"/>
          <w:kern w:val="0"/>
          <w:sz w:val="21"/>
          <w:szCs w:val="21"/>
        </w:rPr>
        <w:t>10</w:t>
      </w:r>
      <w:r w:rsidR="004F6AE0" w:rsidRPr="00974CC6">
        <w:rPr>
          <w:rFonts w:ascii="Arial" w:hAnsi="Arial" w:cs="Arial"/>
          <w:kern w:val="0"/>
          <w:sz w:val="21"/>
          <w:szCs w:val="21"/>
        </w:rPr>
        <w:tab/>
      </w:r>
      <w:r w:rsidRPr="00974CC6">
        <w:rPr>
          <w:rFonts w:ascii="Arial" w:hAnsi="Arial" w:cs="Arial"/>
          <w:kern w:val="0"/>
          <w:sz w:val="21"/>
          <w:szCs w:val="21"/>
        </w:rPr>
        <w:t xml:space="preserve">Purchased 300 €70 par value ordinary shares of </w:t>
      </w:r>
      <w:proofErr w:type="spellStart"/>
      <w:r w:rsidRPr="00974CC6">
        <w:rPr>
          <w:rFonts w:ascii="Arial" w:hAnsi="Arial" w:cs="Arial"/>
          <w:kern w:val="0"/>
          <w:sz w:val="21"/>
          <w:szCs w:val="21"/>
        </w:rPr>
        <w:t>Vanucci</w:t>
      </w:r>
      <w:proofErr w:type="spellEnd"/>
      <w:r w:rsidRPr="00974CC6">
        <w:rPr>
          <w:rFonts w:ascii="Arial" w:hAnsi="Arial" w:cs="Arial"/>
          <w:kern w:val="0"/>
          <w:sz w:val="21"/>
          <w:szCs w:val="21"/>
        </w:rPr>
        <w:t xml:space="preserve"> Corporation at €78.</w:t>
      </w:r>
      <w:r w:rsidR="00BA334B" w:rsidRPr="00974CC6">
        <w:rPr>
          <w:rFonts w:ascii="Arial" w:hAnsi="Arial" w:cs="Arial"/>
          <w:kern w:val="0"/>
          <w:sz w:val="21"/>
          <w:szCs w:val="21"/>
        </w:rPr>
        <w:t>5</w:t>
      </w:r>
      <w:r w:rsidRPr="00974CC6">
        <w:rPr>
          <w:rFonts w:ascii="Arial" w:hAnsi="Arial" w:cs="Arial"/>
          <w:kern w:val="0"/>
          <w:sz w:val="21"/>
          <w:szCs w:val="21"/>
        </w:rPr>
        <w:t>0</w:t>
      </w:r>
      <w:r w:rsidR="00221997" w:rsidRPr="00974CC6">
        <w:rPr>
          <w:rFonts w:ascii="Arial" w:hAnsi="Arial" w:cs="Arial"/>
          <w:kern w:val="0"/>
          <w:sz w:val="21"/>
          <w:szCs w:val="21"/>
        </w:rPr>
        <w:t xml:space="preserve"> </w:t>
      </w:r>
      <w:r w:rsidRPr="00974CC6">
        <w:rPr>
          <w:rFonts w:ascii="Arial" w:hAnsi="Arial" w:cs="Arial"/>
          <w:kern w:val="0"/>
          <w:sz w:val="21"/>
          <w:szCs w:val="21"/>
        </w:rPr>
        <w:t>per share.</w:t>
      </w:r>
    </w:p>
    <w:p w:rsidR="003A5D8C" w:rsidRPr="00974CC6" w:rsidRDefault="003A5D8C" w:rsidP="004F6AE0">
      <w:pPr>
        <w:tabs>
          <w:tab w:val="left" w:pos="1843"/>
        </w:tabs>
        <w:autoSpaceDE w:val="0"/>
        <w:autoSpaceDN w:val="0"/>
        <w:adjustRightInd w:val="0"/>
        <w:ind w:leftChars="531" w:left="1841" w:hangingChars="270" w:hanging="567"/>
        <w:rPr>
          <w:rFonts w:ascii="Arial" w:hAnsi="Arial" w:cs="Arial"/>
          <w:kern w:val="0"/>
          <w:sz w:val="21"/>
          <w:szCs w:val="21"/>
        </w:rPr>
      </w:pPr>
      <w:r w:rsidRPr="00974CC6">
        <w:rPr>
          <w:rFonts w:ascii="Arial" w:hAnsi="Arial" w:cs="Arial"/>
          <w:kern w:val="0"/>
          <w:sz w:val="21"/>
          <w:szCs w:val="21"/>
        </w:rPr>
        <w:t>26</w:t>
      </w:r>
      <w:r w:rsidR="004F6AE0" w:rsidRPr="00974CC6">
        <w:rPr>
          <w:rFonts w:ascii="Arial" w:hAnsi="Arial" w:cs="Arial"/>
          <w:kern w:val="0"/>
          <w:sz w:val="21"/>
          <w:szCs w:val="21"/>
        </w:rPr>
        <w:tab/>
      </w:r>
      <w:r w:rsidRPr="00974CC6">
        <w:rPr>
          <w:rFonts w:ascii="Arial" w:hAnsi="Arial" w:cs="Arial"/>
          <w:kern w:val="0"/>
          <w:sz w:val="21"/>
          <w:szCs w:val="21"/>
        </w:rPr>
        <w:t>Received a cash dividend of €1.15 per share on Ukraine Corporation ordinary</w:t>
      </w:r>
      <w:r w:rsidR="00221997" w:rsidRPr="00974CC6">
        <w:rPr>
          <w:rFonts w:ascii="Arial" w:hAnsi="Arial" w:cs="Arial"/>
          <w:kern w:val="0"/>
          <w:sz w:val="21"/>
          <w:szCs w:val="21"/>
        </w:rPr>
        <w:t xml:space="preserve"> </w:t>
      </w:r>
      <w:r w:rsidRPr="00974CC6">
        <w:rPr>
          <w:rFonts w:ascii="Arial" w:hAnsi="Arial" w:cs="Arial"/>
          <w:kern w:val="0"/>
          <w:sz w:val="21"/>
          <w:szCs w:val="21"/>
        </w:rPr>
        <w:t>shares.</w:t>
      </w:r>
    </w:p>
    <w:p w:rsidR="003A5D8C" w:rsidRPr="00974CC6" w:rsidRDefault="003A5D8C" w:rsidP="004F6AE0">
      <w:pPr>
        <w:tabs>
          <w:tab w:val="left" w:pos="1418"/>
          <w:tab w:val="left" w:pos="1843"/>
        </w:tabs>
        <w:autoSpaceDE w:val="0"/>
        <w:autoSpaceDN w:val="0"/>
        <w:adjustRightInd w:val="0"/>
        <w:ind w:leftChars="354" w:left="1841" w:hangingChars="472" w:hanging="991"/>
        <w:rPr>
          <w:rFonts w:ascii="Arial" w:hAnsi="Arial" w:cs="Arial"/>
          <w:kern w:val="0"/>
          <w:sz w:val="21"/>
          <w:szCs w:val="21"/>
        </w:rPr>
      </w:pPr>
      <w:r w:rsidRPr="00974CC6">
        <w:rPr>
          <w:rFonts w:ascii="Arial" w:hAnsi="Arial" w:cs="Arial"/>
          <w:kern w:val="0"/>
          <w:sz w:val="21"/>
          <w:szCs w:val="21"/>
        </w:rPr>
        <w:t>Feb.</w:t>
      </w:r>
      <w:r w:rsidR="004F6AE0" w:rsidRPr="00974CC6">
        <w:rPr>
          <w:rFonts w:ascii="Arial" w:hAnsi="Arial" w:cs="Arial"/>
          <w:kern w:val="0"/>
          <w:sz w:val="21"/>
          <w:szCs w:val="21"/>
        </w:rPr>
        <w:tab/>
      </w:r>
      <w:r w:rsidRPr="00974CC6">
        <w:rPr>
          <w:rFonts w:ascii="Arial" w:hAnsi="Arial" w:cs="Arial"/>
          <w:kern w:val="0"/>
          <w:sz w:val="21"/>
          <w:szCs w:val="21"/>
        </w:rPr>
        <w:t>2</w:t>
      </w:r>
      <w:r w:rsidR="004F6AE0" w:rsidRPr="00974CC6">
        <w:rPr>
          <w:rFonts w:ascii="Arial" w:hAnsi="Arial" w:cs="Arial"/>
          <w:kern w:val="0"/>
          <w:sz w:val="21"/>
          <w:szCs w:val="21"/>
        </w:rPr>
        <w:tab/>
      </w:r>
      <w:proofErr w:type="gramStart"/>
      <w:r w:rsidRPr="00974CC6">
        <w:rPr>
          <w:rFonts w:ascii="Arial" w:hAnsi="Arial" w:cs="Arial"/>
          <w:kern w:val="0"/>
          <w:sz w:val="21"/>
          <w:szCs w:val="21"/>
        </w:rPr>
        <w:t>Received</w:t>
      </w:r>
      <w:proofErr w:type="gramEnd"/>
      <w:r w:rsidRPr="00974CC6">
        <w:rPr>
          <w:rFonts w:ascii="Arial" w:hAnsi="Arial" w:cs="Arial"/>
          <w:kern w:val="0"/>
          <w:sz w:val="21"/>
          <w:szCs w:val="21"/>
        </w:rPr>
        <w:t xml:space="preserve"> cash dividends of €0.40 per share on </w:t>
      </w:r>
      <w:proofErr w:type="spellStart"/>
      <w:r w:rsidRPr="00974CC6">
        <w:rPr>
          <w:rFonts w:ascii="Arial" w:hAnsi="Arial" w:cs="Arial"/>
          <w:kern w:val="0"/>
          <w:sz w:val="21"/>
          <w:szCs w:val="21"/>
        </w:rPr>
        <w:t>Zaba</w:t>
      </w:r>
      <w:proofErr w:type="spellEnd"/>
      <w:r w:rsidRPr="00974CC6">
        <w:rPr>
          <w:rFonts w:ascii="Arial" w:hAnsi="Arial" w:cs="Arial"/>
          <w:kern w:val="0"/>
          <w:sz w:val="21"/>
          <w:szCs w:val="21"/>
        </w:rPr>
        <w:t xml:space="preserve"> Corporation preference</w:t>
      </w:r>
      <w:r w:rsidR="00221997" w:rsidRPr="00974CC6">
        <w:rPr>
          <w:rFonts w:ascii="Arial" w:hAnsi="Arial" w:cs="Arial"/>
          <w:kern w:val="0"/>
          <w:sz w:val="21"/>
          <w:szCs w:val="21"/>
        </w:rPr>
        <w:t xml:space="preserve"> </w:t>
      </w:r>
      <w:r w:rsidRPr="00974CC6">
        <w:rPr>
          <w:rFonts w:ascii="Arial" w:hAnsi="Arial" w:cs="Arial"/>
          <w:kern w:val="0"/>
          <w:sz w:val="21"/>
          <w:szCs w:val="21"/>
        </w:rPr>
        <w:t>shares.</w:t>
      </w:r>
    </w:p>
    <w:p w:rsidR="003A5D8C" w:rsidRPr="00974CC6" w:rsidRDefault="003A5D8C" w:rsidP="004F6AE0">
      <w:pPr>
        <w:tabs>
          <w:tab w:val="left" w:pos="1843"/>
        </w:tabs>
        <w:autoSpaceDE w:val="0"/>
        <w:autoSpaceDN w:val="0"/>
        <w:adjustRightInd w:val="0"/>
        <w:ind w:leftChars="531" w:left="1839" w:hangingChars="269" w:hanging="565"/>
        <w:rPr>
          <w:rFonts w:ascii="Arial" w:hAnsi="Arial" w:cs="Arial"/>
          <w:kern w:val="0"/>
          <w:sz w:val="21"/>
          <w:szCs w:val="21"/>
        </w:rPr>
      </w:pPr>
      <w:r w:rsidRPr="00974CC6">
        <w:rPr>
          <w:rFonts w:ascii="Arial" w:hAnsi="Arial" w:cs="Arial"/>
          <w:kern w:val="0"/>
          <w:sz w:val="21"/>
          <w:szCs w:val="21"/>
        </w:rPr>
        <w:t>10</w:t>
      </w:r>
      <w:r w:rsidR="004F6AE0" w:rsidRPr="00974CC6">
        <w:rPr>
          <w:rFonts w:ascii="Arial" w:hAnsi="Arial" w:cs="Arial"/>
          <w:kern w:val="0"/>
          <w:sz w:val="21"/>
          <w:szCs w:val="21"/>
        </w:rPr>
        <w:tab/>
      </w:r>
      <w:r w:rsidRPr="00974CC6">
        <w:rPr>
          <w:rFonts w:ascii="Arial" w:hAnsi="Arial" w:cs="Arial"/>
          <w:kern w:val="0"/>
          <w:sz w:val="21"/>
          <w:szCs w:val="21"/>
        </w:rPr>
        <w:t xml:space="preserve">Sold all 800 preference shares of </w:t>
      </w:r>
      <w:proofErr w:type="spellStart"/>
      <w:r w:rsidRPr="00974CC6">
        <w:rPr>
          <w:rFonts w:ascii="Arial" w:hAnsi="Arial" w:cs="Arial"/>
          <w:kern w:val="0"/>
          <w:sz w:val="21"/>
          <w:szCs w:val="21"/>
        </w:rPr>
        <w:t>Zaba</w:t>
      </w:r>
      <w:proofErr w:type="spellEnd"/>
      <w:r w:rsidRPr="00974CC6">
        <w:rPr>
          <w:rFonts w:ascii="Arial" w:hAnsi="Arial" w:cs="Arial"/>
          <w:kern w:val="0"/>
          <w:sz w:val="21"/>
          <w:szCs w:val="21"/>
        </w:rPr>
        <w:t xml:space="preserve"> Corporation at €26 per share.</w:t>
      </w:r>
    </w:p>
    <w:p w:rsidR="003A5D8C" w:rsidRPr="00974CC6" w:rsidRDefault="003A5D8C" w:rsidP="004F6AE0">
      <w:pPr>
        <w:tabs>
          <w:tab w:val="left" w:pos="1418"/>
          <w:tab w:val="left" w:pos="1843"/>
        </w:tabs>
        <w:autoSpaceDE w:val="0"/>
        <w:autoSpaceDN w:val="0"/>
        <w:adjustRightInd w:val="0"/>
        <w:ind w:leftChars="354" w:left="1841" w:hangingChars="472" w:hanging="991"/>
        <w:rPr>
          <w:rFonts w:ascii="Arial" w:hAnsi="Arial" w:cs="Arial"/>
          <w:kern w:val="0"/>
          <w:sz w:val="21"/>
          <w:szCs w:val="21"/>
        </w:rPr>
      </w:pPr>
      <w:r w:rsidRPr="00974CC6">
        <w:rPr>
          <w:rFonts w:ascii="Arial" w:hAnsi="Arial" w:cs="Arial"/>
          <w:kern w:val="0"/>
          <w:sz w:val="21"/>
          <w:szCs w:val="21"/>
        </w:rPr>
        <w:t>July</w:t>
      </w:r>
      <w:r w:rsidR="004F6AE0" w:rsidRPr="00974CC6">
        <w:rPr>
          <w:rFonts w:ascii="Arial" w:hAnsi="Arial" w:cs="Arial"/>
          <w:kern w:val="0"/>
          <w:sz w:val="21"/>
          <w:szCs w:val="21"/>
        </w:rPr>
        <w:tab/>
      </w:r>
      <w:r w:rsidRPr="00974CC6">
        <w:rPr>
          <w:rFonts w:ascii="Arial" w:hAnsi="Arial" w:cs="Arial"/>
          <w:kern w:val="0"/>
          <w:sz w:val="21"/>
          <w:szCs w:val="21"/>
        </w:rPr>
        <w:t>1</w:t>
      </w:r>
      <w:r w:rsidR="004F6AE0" w:rsidRPr="00974CC6">
        <w:rPr>
          <w:rFonts w:ascii="Arial" w:hAnsi="Arial" w:cs="Arial"/>
          <w:kern w:val="0"/>
          <w:sz w:val="21"/>
          <w:szCs w:val="21"/>
        </w:rPr>
        <w:tab/>
      </w:r>
      <w:proofErr w:type="gramStart"/>
      <w:r w:rsidRPr="00974CC6">
        <w:rPr>
          <w:rFonts w:ascii="Arial" w:hAnsi="Arial" w:cs="Arial"/>
          <w:kern w:val="0"/>
          <w:sz w:val="21"/>
          <w:szCs w:val="21"/>
        </w:rPr>
        <w:t>Received</w:t>
      </w:r>
      <w:proofErr w:type="gramEnd"/>
      <w:r w:rsidRPr="00974CC6">
        <w:rPr>
          <w:rFonts w:ascii="Arial" w:hAnsi="Arial" w:cs="Arial"/>
          <w:kern w:val="0"/>
          <w:sz w:val="21"/>
          <w:szCs w:val="21"/>
        </w:rPr>
        <w:t xml:space="preserve"> a cash dividend of €1.0</w:t>
      </w:r>
      <w:r w:rsidR="00BA334B" w:rsidRPr="00974CC6">
        <w:rPr>
          <w:rFonts w:ascii="Arial" w:hAnsi="Arial" w:cs="Arial"/>
          <w:kern w:val="0"/>
          <w:sz w:val="21"/>
          <w:szCs w:val="21"/>
        </w:rPr>
        <w:t>5</w:t>
      </w:r>
      <w:r w:rsidRPr="00974CC6">
        <w:rPr>
          <w:rFonts w:ascii="Arial" w:hAnsi="Arial" w:cs="Arial"/>
          <w:kern w:val="0"/>
          <w:sz w:val="21"/>
          <w:szCs w:val="21"/>
        </w:rPr>
        <w:t xml:space="preserve"> per share on Ukraine Corporation ordinary</w:t>
      </w:r>
      <w:r w:rsidR="00221997" w:rsidRPr="00974CC6">
        <w:rPr>
          <w:rFonts w:ascii="Arial" w:hAnsi="Arial" w:cs="Arial"/>
          <w:kern w:val="0"/>
          <w:sz w:val="21"/>
          <w:szCs w:val="21"/>
        </w:rPr>
        <w:t xml:space="preserve"> </w:t>
      </w:r>
      <w:r w:rsidRPr="00974CC6">
        <w:rPr>
          <w:rFonts w:ascii="Arial" w:hAnsi="Arial" w:cs="Arial"/>
          <w:kern w:val="0"/>
          <w:sz w:val="21"/>
          <w:szCs w:val="21"/>
        </w:rPr>
        <w:t>shares.</w:t>
      </w:r>
    </w:p>
    <w:p w:rsidR="00221997" w:rsidRPr="00974CC6" w:rsidRDefault="003A5D8C" w:rsidP="004F6AE0">
      <w:pPr>
        <w:tabs>
          <w:tab w:val="left" w:pos="1418"/>
          <w:tab w:val="left" w:pos="1843"/>
        </w:tabs>
        <w:autoSpaceDE w:val="0"/>
        <w:autoSpaceDN w:val="0"/>
        <w:adjustRightInd w:val="0"/>
        <w:ind w:leftChars="354" w:left="1841" w:hangingChars="472" w:hanging="991"/>
        <w:rPr>
          <w:rFonts w:ascii="Arial" w:hAnsi="Arial" w:cs="Arial"/>
          <w:kern w:val="0"/>
          <w:sz w:val="21"/>
          <w:szCs w:val="21"/>
        </w:rPr>
      </w:pPr>
      <w:r w:rsidRPr="00974CC6">
        <w:rPr>
          <w:rFonts w:ascii="Arial" w:hAnsi="Arial" w:cs="Arial"/>
          <w:kern w:val="0"/>
          <w:sz w:val="21"/>
          <w:szCs w:val="21"/>
        </w:rPr>
        <w:t>Sept.</w:t>
      </w:r>
      <w:r w:rsidR="004F6AE0" w:rsidRPr="00974CC6">
        <w:rPr>
          <w:rFonts w:ascii="Arial" w:hAnsi="Arial" w:cs="Arial"/>
          <w:kern w:val="0"/>
          <w:sz w:val="21"/>
          <w:szCs w:val="21"/>
        </w:rPr>
        <w:tab/>
      </w:r>
      <w:r w:rsidRPr="00974CC6">
        <w:rPr>
          <w:rFonts w:ascii="Arial" w:hAnsi="Arial" w:cs="Arial"/>
          <w:kern w:val="0"/>
          <w:sz w:val="21"/>
          <w:szCs w:val="21"/>
        </w:rPr>
        <w:t>1</w:t>
      </w:r>
      <w:r w:rsidR="004F6AE0" w:rsidRPr="00974CC6">
        <w:rPr>
          <w:rFonts w:ascii="Arial" w:hAnsi="Arial" w:cs="Arial"/>
          <w:kern w:val="0"/>
          <w:sz w:val="21"/>
          <w:szCs w:val="21"/>
        </w:rPr>
        <w:tab/>
      </w:r>
      <w:r w:rsidRPr="00974CC6">
        <w:rPr>
          <w:rFonts w:ascii="Arial" w:hAnsi="Arial" w:cs="Arial"/>
          <w:kern w:val="0"/>
          <w:sz w:val="21"/>
          <w:szCs w:val="21"/>
        </w:rPr>
        <w:t xml:space="preserve">Purchased an additional 800 €70 par value ordinary shares of </w:t>
      </w:r>
      <w:proofErr w:type="spellStart"/>
      <w:r w:rsidRPr="00974CC6">
        <w:rPr>
          <w:rFonts w:ascii="Arial" w:hAnsi="Arial" w:cs="Arial"/>
          <w:kern w:val="0"/>
          <w:sz w:val="21"/>
          <w:szCs w:val="21"/>
        </w:rPr>
        <w:t>Vanucci</w:t>
      </w:r>
      <w:proofErr w:type="spellEnd"/>
      <w:r w:rsidR="00221997" w:rsidRPr="00974CC6">
        <w:rPr>
          <w:rFonts w:ascii="Arial" w:hAnsi="Arial" w:cs="Arial"/>
          <w:kern w:val="0"/>
          <w:sz w:val="21"/>
          <w:szCs w:val="21"/>
        </w:rPr>
        <w:t xml:space="preserve"> </w:t>
      </w:r>
      <w:r w:rsidRPr="00974CC6">
        <w:rPr>
          <w:rFonts w:ascii="Arial" w:hAnsi="Arial" w:cs="Arial"/>
          <w:kern w:val="0"/>
          <w:sz w:val="21"/>
          <w:szCs w:val="21"/>
        </w:rPr>
        <w:t>Corporation at €75 per share.</w:t>
      </w:r>
      <w:r w:rsidR="00221997" w:rsidRPr="00974CC6">
        <w:rPr>
          <w:rFonts w:ascii="Arial" w:hAnsi="Arial" w:cs="Arial"/>
          <w:kern w:val="0"/>
          <w:sz w:val="21"/>
          <w:szCs w:val="21"/>
        </w:rPr>
        <w:t xml:space="preserve"> </w:t>
      </w:r>
    </w:p>
    <w:p w:rsidR="003A5D8C" w:rsidRPr="00974CC6" w:rsidRDefault="003A5D8C" w:rsidP="004F6AE0">
      <w:pPr>
        <w:tabs>
          <w:tab w:val="left" w:pos="1843"/>
        </w:tabs>
        <w:autoSpaceDE w:val="0"/>
        <w:autoSpaceDN w:val="0"/>
        <w:adjustRightInd w:val="0"/>
        <w:ind w:leftChars="354" w:left="1841" w:hangingChars="472" w:hanging="991"/>
        <w:rPr>
          <w:rFonts w:ascii="Arial" w:hAnsi="Arial" w:cs="Arial"/>
          <w:kern w:val="0"/>
          <w:sz w:val="21"/>
          <w:szCs w:val="21"/>
        </w:rPr>
      </w:pPr>
      <w:r w:rsidRPr="00974CC6">
        <w:rPr>
          <w:rFonts w:ascii="Arial" w:hAnsi="Arial" w:cs="Arial"/>
          <w:kern w:val="0"/>
          <w:sz w:val="21"/>
          <w:szCs w:val="21"/>
        </w:rPr>
        <w:t>Dec.15</w:t>
      </w:r>
      <w:r w:rsidR="004F6AE0" w:rsidRPr="00974CC6">
        <w:rPr>
          <w:rFonts w:ascii="Arial" w:hAnsi="Arial" w:cs="Arial"/>
          <w:kern w:val="0"/>
          <w:sz w:val="21"/>
          <w:szCs w:val="21"/>
        </w:rPr>
        <w:tab/>
      </w:r>
      <w:r w:rsidRPr="00974CC6">
        <w:rPr>
          <w:rFonts w:ascii="Arial" w:hAnsi="Arial" w:cs="Arial"/>
          <w:kern w:val="0"/>
          <w:sz w:val="21"/>
          <w:szCs w:val="21"/>
        </w:rPr>
        <w:t xml:space="preserve">Received a cash dividend of €1.50 per share on </w:t>
      </w:r>
      <w:proofErr w:type="spellStart"/>
      <w:r w:rsidRPr="00974CC6">
        <w:rPr>
          <w:rFonts w:ascii="Arial" w:hAnsi="Arial" w:cs="Arial"/>
          <w:kern w:val="0"/>
          <w:sz w:val="21"/>
          <w:szCs w:val="21"/>
        </w:rPr>
        <w:t>Vanucci</w:t>
      </w:r>
      <w:proofErr w:type="spellEnd"/>
      <w:r w:rsidRPr="00974CC6">
        <w:rPr>
          <w:rFonts w:ascii="Arial" w:hAnsi="Arial" w:cs="Arial"/>
          <w:kern w:val="0"/>
          <w:sz w:val="21"/>
          <w:szCs w:val="21"/>
        </w:rPr>
        <w:t xml:space="preserve"> Corporation ordinary</w:t>
      </w:r>
      <w:r w:rsidR="00221997" w:rsidRPr="00974CC6">
        <w:rPr>
          <w:rFonts w:ascii="Arial" w:hAnsi="Arial" w:cs="Arial"/>
          <w:kern w:val="0"/>
          <w:sz w:val="21"/>
          <w:szCs w:val="21"/>
        </w:rPr>
        <w:t xml:space="preserve"> </w:t>
      </w:r>
      <w:r w:rsidRPr="00974CC6">
        <w:rPr>
          <w:rFonts w:ascii="Arial" w:hAnsi="Arial" w:cs="Arial"/>
          <w:kern w:val="0"/>
          <w:sz w:val="21"/>
          <w:szCs w:val="21"/>
        </w:rPr>
        <w:t>shares.</w:t>
      </w:r>
    </w:p>
    <w:p w:rsidR="003A5D8C" w:rsidRPr="00974CC6" w:rsidRDefault="003A5D8C" w:rsidP="00DE5496">
      <w:pPr>
        <w:autoSpaceDE w:val="0"/>
        <w:autoSpaceDN w:val="0"/>
        <w:adjustRightInd w:val="0"/>
        <w:spacing w:beforeLines="30" w:afterLines="30"/>
        <w:ind w:leftChars="354" w:left="850"/>
        <w:rPr>
          <w:rFonts w:ascii="Arial" w:hAnsi="Arial" w:cs="Arial"/>
          <w:color w:val="000000"/>
          <w:kern w:val="0"/>
          <w:sz w:val="21"/>
          <w:szCs w:val="21"/>
        </w:rPr>
      </w:pPr>
      <w:r w:rsidRPr="00974CC6">
        <w:rPr>
          <w:rFonts w:ascii="Arial" w:hAnsi="Arial" w:cs="Arial"/>
          <w:kern w:val="0"/>
          <w:sz w:val="21"/>
          <w:szCs w:val="21"/>
        </w:rPr>
        <w:t xml:space="preserve">At December 31, </w:t>
      </w:r>
      <w:r w:rsidR="00FC44B2" w:rsidRPr="00974CC6">
        <w:rPr>
          <w:rFonts w:ascii="Arial" w:hAnsi="Arial" w:cs="Arial"/>
          <w:kern w:val="0"/>
          <w:sz w:val="21"/>
          <w:szCs w:val="21"/>
        </w:rPr>
        <w:t>2017</w:t>
      </w:r>
      <w:r w:rsidRPr="00974CC6">
        <w:rPr>
          <w:rFonts w:ascii="Arial" w:hAnsi="Arial" w:cs="Arial"/>
          <w:kern w:val="0"/>
          <w:sz w:val="21"/>
          <w:szCs w:val="21"/>
        </w:rPr>
        <w:t>, the fair values of the securities were:</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42"/>
        <w:gridCol w:w="1644"/>
      </w:tblGrid>
      <w:tr w:rsidR="00555F1B" w:rsidRPr="00974CC6" w:rsidTr="00BA334B">
        <w:trPr>
          <w:jc w:val="center"/>
        </w:trPr>
        <w:tc>
          <w:tcPr>
            <w:tcW w:w="3742" w:type="dxa"/>
          </w:tcPr>
          <w:p w:rsidR="00464A94" w:rsidRPr="00974CC6" w:rsidRDefault="00221997" w:rsidP="00DE5496">
            <w:pPr>
              <w:autoSpaceDE w:val="0"/>
              <w:autoSpaceDN w:val="0"/>
              <w:adjustRightInd w:val="0"/>
              <w:spacing w:beforeLines="20" w:line="0" w:lineRule="atLeast"/>
              <w:rPr>
                <w:rFonts w:ascii="Arial" w:hAnsi="Arial" w:cs="Arial"/>
                <w:color w:val="000000"/>
                <w:kern w:val="0"/>
                <w:sz w:val="21"/>
                <w:szCs w:val="21"/>
              </w:rPr>
            </w:pPr>
            <w:r w:rsidRPr="00974CC6">
              <w:rPr>
                <w:rFonts w:ascii="Arial" w:hAnsi="Arial" w:cs="Arial"/>
                <w:kern w:val="0"/>
                <w:sz w:val="21"/>
                <w:szCs w:val="21"/>
              </w:rPr>
              <w:t xml:space="preserve">Ukraine </w:t>
            </w:r>
            <w:r w:rsidR="00BA334B" w:rsidRPr="00974CC6">
              <w:rPr>
                <w:rFonts w:ascii="Arial" w:hAnsi="Arial" w:cs="Arial"/>
                <w:kern w:val="0"/>
                <w:sz w:val="21"/>
                <w:szCs w:val="21"/>
              </w:rPr>
              <w:t>OAO</w:t>
            </w:r>
            <w:r w:rsidRPr="00974CC6">
              <w:rPr>
                <w:rFonts w:ascii="Arial" w:hAnsi="Arial" w:cs="Arial"/>
                <w:kern w:val="0"/>
                <w:sz w:val="21"/>
                <w:szCs w:val="21"/>
              </w:rPr>
              <w:t xml:space="preserve"> ordinary shares</w:t>
            </w:r>
          </w:p>
        </w:tc>
        <w:tc>
          <w:tcPr>
            <w:tcW w:w="1644" w:type="dxa"/>
          </w:tcPr>
          <w:p w:rsidR="00464A94" w:rsidRPr="00974CC6" w:rsidRDefault="00221997" w:rsidP="00DE5496">
            <w:pPr>
              <w:autoSpaceDE w:val="0"/>
              <w:autoSpaceDN w:val="0"/>
              <w:adjustRightInd w:val="0"/>
              <w:spacing w:beforeLines="20" w:line="0" w:lineRule="atLeast"/>
              <w:jc w:val="center"/>
              <w:rPr>
                <w:rFonts w:ascii="Arial" w:hAnsi="Arial" w:cs="Arial"/>
                <w:color w:val="000000"/>
                <w:kern w:val="0"/>
                <w:sz w:val="21"/>
                <w:szCs w:val="21"/>
              </w:rPr>
            </w:pPr>
            <w:r w:rsidRPr="00974CC6">
              <w:rPr>
                <w:rFonts w:ascii="Arial" w:hAnsi="Arial" w:cs="Arial"/>
                <w:kern w:val="0"/>
                <w:sz w:val="21"/>
                <w:szCs w:val="21"/>
              </w:rPr>
              <w:t>€48 per share</w:t>
            </w:r>
          </w:p>
        </w:tc>
      </w:tr>
      <w:tr w:rsidR="00555F1B" w:rsidRPr="00974CC6" w:rsidTr="00BA334B">
        <w:trPr>
          <w:jc w:val="center"/>
        </w:trPr>
        <w:tc>
          <w:tcPr>
            <w:tcW w:w="3742" w:type="dxa"/>
          </w:tcPr>
          <w:p w:rsidR="00464A94" w:rsidRPr="00974CC6" w:rsidRDefault="00221997" w:rsidP="00DE5496">
            <w:pPr>
              <w:autoSpaceDE w:val="0"/>
              <w:autoSpaceDN w:val="0"/>
              <w:adjustRightInd w:val="0"/>
              <w:spacing w:beforeLines="20" w:line="0" w:lineRule="atLeast"/>
              <w:rPr>
                <w:rFonts w:ascii="Arial" w:hAnsi="Arial" w:cs="Arial"/>
                <w:color w:val="000000"/>
                <w:kern w:val="0"/>
                <w:sz w:val="21"/>
                <w:szCs w:val="21"/>
              </w:rPr>
            </w:pPr>
            <w:proofErr w:type="spellStart"/>
            <w:r w:rsidRPr="00974CC6">
              <w:rPr>
                <w:rFonts w:ascii="Arial" w:hAnsi="Arial" w:cs="Arial"/>
                <w:kern w:val="0"/>
                <w:sz w:val="21"/>
                <w:szCs w:val="21"/>
              </w:rPr>
              <w:t>Vanucci</w:t>
            </w:r>
            <w:proofErr w:type="spellEnd"/>
            <w:r w:rsidRPr="00974CC6">
              <w:rPr>
                <w:rFonts w:ascii="Arial" w:hAnsi="Arial" w:cs="Arial"/>
                <w:kern w:val="0"/>
                <w:sz w:val="21"/>
                <w:szCs w:val="21"/>
              </w:rPr>
              <w:t xml:space="preserve"> </w:t>
            </w:r>
            <w:r w:rsidR="00BA334B" w:rsidRPr="00974CC6">
              <w:rPr>
                <w:rFonts w:ascii="Arial" w:hAnsi="Arial" w:cs="Arial"/>
                <w:kern w:val="0"/>
                <w:sz w:val="21"/>
                <w:szCs w:val="21"/>
              </w:rPr>
              <w:t>OAO</w:t>
            </w:r>
            <w:r w:rsidRPr="00974CC6">
              <w:rPr>
                <w:rFonts w:ascii="Arial" w:hAnsi="Arial" w:cs="Arial"/>
                <w:kern w:val="0"/>
                <w:sz w:val="21"/>
                <w:szCs w:val="21"/>
              </w:rPr>
              <w:t xml:space="preserve"> ordinary shares</w:t>
            </w:r>
          </w:p>
        </w:tc>
        <w:tc>
          <w:tcPr>
            <w:tcW w:w="1644" w:type="dxa"/>
          </w:tcPr>
          <w:p w:rsidR="00464A94" w:rsidRPr="00974CC6" w:rsidRDefault="00221997" w:rsidP="00DE5496">
            <w:pPr>
              <w:autoSpaceDE w:val="0"/>
              <w:autoSpaceDN w:val="0"/>
              <w:adjustRightInd w:val="0"/>
              <w:spacing w:beforeLines="20" w:line="0" w:lineRule="atLeast"/>
              <w:jc w:val="center"/>
              <w:rPr>
                <w:rFonts w:ascii="Arial" w:hAnsi="Arial" w:cs="Arial"/>
                <w:color w:val="000000"/>
                <w:kern w:val="0"/>
                <w:sz w:val="21"/>
                <w:szCs w:val="21"/>
              </w:rPr>
            </w:pPr>
            <w:r w:rsidRPr="00974CC6">
              <w:rPr>
                <w:rFonts w:ascii="Arial" w:hAnsi="Arial" w:cs="Arial"/>
                <w:kern w:val="0"/>
                <w:sz w:val="21"/>
                <w:szCs w:val="21"/>
              </w:rPr>
              <w:t>€72 per share</w:t>
            </w:r>
          </w:p>
        </w:tc>
      </w:tr>
    </w:tbl>
    <w:p w:rsidR="00464A94" w:rsidRPr="00974CC6" w:rsidRDefault="00464A94" w:rsidP="00DE5496">
      <w:pPr>
        <w:autoSpaceDE w:val="0"/>
        <w:autoSpaceDN w:val="0"/>
        <w:adjustRightInd w:val="0"/>
        <w:spacing w:beforeLines="50"/>
        <w:ind w:leftChars="354" w:left="8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464A94" w:rsidRPr="00974CC6" w:rsidRDefault="00464A94" w:rsidP="00BA334B">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(a) Prepare journal entries to record the transactions.</w:t>
      </w:r>
    </w:p>
    <w:p w:rsidR="00464A94" w:rsidRPr="00974CC6" w:rsidRDefault="00464A94" w:rsidP="00BA334B">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Loss on sale €1,600</w:t>
      </w:r>
    </w:p>
    <w:p w:rsidR="00464A94" w:rsidRPr="00974CC6" w:rsidRDefault="00464A94" w:rsidP="00BA334B">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Post to the investment accounts. </w:t>
      </w:r>
      <w:proofErr w:type="gramStart"/>
      <w:r w:rsidRPr="00974CC6">
        <w:rPr>
          <w:rFonts w:ascii="Arial" w:hAnsi="Arial" w:cs="Arial"/>
          <w:color w:val="000000"/>
          <w:kern w:val="0"/>
          <w:sz w:val="21"/>
          <w:szCs w:val="21"/>
        </w:rPr>
        <w:t>(Use T-accounts.)</w:t>
      </w:r>
      <w:proofErr w:type="gramEnd"/>
    </w:p>
    <w:p w:rsidR="00464A94" w:rsidRPr="00974CC6" w:rsidRDefault="00464A94" w:rsidP="00BA334B">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(c) Prepare the adjusting entry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to report the portfolio at fair value.</w:t>
      </w:r>
    </w:p>
    <w:p w:rsidR="00464A94" w:rsidRPr="00974CC6" w:rsidRDefault="00464A94" w:rsidP="00BA334B">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Unrealized loss €3,</w:t>
      </w:r>
      <w:r w:rsidR="00BA334B" w:rsidRPr="00974CC6">
        <w:rPr>
          <w:rFonts w:ascii="Arial" w:hAnsi="Arial" w:cs="Arial"/>
          <w:color w:val="0095D8"/>
          <w:kern w:val="0"/>
          <w:sz w:val="21"/>
          <w:szCs w:val="21"/>
        </w:rPr>
        <w:t>15</w:t>
      </w:r>
      <w:r w:rsidRPr="00974CC6">
        <w:rPr>
          <w:rFonts w:ascii="Arial" w:hAnsi="Arial" w:cs="Arial"/>
          <w:color w:val="0095D8"/>
          <w:kern w:val="0"/>
          <w:sz w:val="21"/>
          <w:szCs w:val="21"/>
        </w:rPr>
        <w:t>0</w:t>
      </w:r>
    </w:p>
    <w:p w:rsidR="00464A94" w:rsidRPr="00974CC6" w:rsidRDefault="00464A94" w:rsidP="00BA334B">
      <w:pPr>
        <w:autoSpaceDE w:val="0"/>
        <w:autoSpaceDN w:val="0"/>
        <w:adjustRightInd w:val="0"/>
        <w:ind w:leftChars="354" w:left="113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(d) Show the statement of financial position presentation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xml:space="preserve">, for the </w:t>
      </w:r>
      <w:proofErr w:type="spellStart"/>
      <w:r w:rsidRPr="00974CC6">
        <w:rPr>
          <w:rFonts w:ascii="Arial" w:hAnsi="Arial" w:cs="Arial"/>
          <w:color w:val="000000"/>
          <w:kern w:val="0"/>
          <w:sz w:val="21"/>
          <w:szCs w:val="21"/>
        </w:rPr>
        <w:t>investmentrelated</w:t>
      </w:r>
      <w:proofErr w:type="spellEnd"/>
      <w:r w:rsidRPr="00974CC6">
        <w:rPr>
          <w:rFonts w:ascii="Arial" w:hAnsi="Arial" w:cs="Arial"/>
          <w:color w:val="000000"/>
          <w:kern w:val="0"/>
          <w:sz w:val="21"/>
          <w:szCs w:val="21"/>
        </w:rPr>
        <w:t xml:space="preserve"> accounts.</w:t>
      </w:r>
    </w:p>
    <w:p w:rsidR="00464A94" w:rsidRPr="00974CC6" w:rsidRDefault="00464A94" w:rsidP="00464A94">
      <w:pPr>
        <w:autoSpaceDE w:val="0"/>
        <w:autoSpaceDN w:val="0"/>
        <w:adjustRightInd w:val="0"/>
        <w:rPr>
          <w:rFonts w:ascii="Arial" w:hAnsi="Arial" w:cs="Arial"/>
          <w:color w:val="000000"/>
          <w:kern w:val="0"/>
          <w:sz w:val="21"/>
          <w:szCs w:val="21"/>
        </w:rPr>
      </w:pPr>
    </w:p>
    <w:p w:rsidR="00464A94" w:rsidRPr="00974CC6" w:rsidRDefault="00464A94" w:rsidP="00464A94">
      <w:pPr>
        <w:autoSpaceDE w:val="0"/>
        <w:autoSpaceDN w:val="0"/>
        <w:adjustRightInd w:val="0"/>
        <w:rPr>
          <w:rFonts w:ascii="Arial" w:hAnsi="Arial" w:cs="Arial"/>
          <w:color w:val="000000"/>
          <w:kern w:val="0"/>
          <w:sz w:val="21"/>
          <w:szCs w:val="21"/>
        </w:rPr>
      </w:pPr>
      <w:r w:rsidRPr="00974CC6">
        <w:rPr>
          <w:rFonts w:ascii="Arial" w:hAnsi="Arial" w:cs="Arial"/>
          <w:b/>
          <w:bCs/>
          <w:color w:val="B21117"/>
          <w:kern w:val="0"/>
          <w:sz w:val="21"/>
          <w:szCs w:val="21"/>
        </w:rPr>
        <w:lastRenderedPageBreak/>
        <w:t xml:space="preserve">P12-6B </w:t>
      </w:r>
      <w:r w:rsidRPr="00974CC6">
        <w:rPr>
          <w:rFonts w:ascii="Arial" w:hAnsi="Arial" w:cs="Arial"/>
          <w:i/>
          <w:iCs/>
          <w:color w:val="000000"/>
          <w:kern w:val="0"/>
          <w:sz w:val="21"/>
          <w:szCs w:val="21"/>
        </w:rPr>
        <w:t>Prepare a statement of financial position</w:t>
      </w:r>
      <w:r w:rsidRPr="00974CC6">
        <w:rPr>
          <w:rFonts w:ascii="Arial" w:hAnsi="Arial" w:cs="Arial"/>
          <w:color w:val="000000"/>
          <w:kern w:val="0"/>
          <w:sz w:val="21"/>
          <w:szCs w:val="21"/>
        </w:rPr>
        <w:t>.</w:t>
      </w:r>
    </w:p>
    <w:p w:rsidR="00464A94" w:rsidRPr="00974CC6" w:rsidRDefault="00464A94" w:rsidP="00144AFD">
      <w:pPr>
        <w:autoSpaceDE w:val="0"/>
        <w:autoSpaceDN w:val="0"/>
        <w:adjustRightInd w:val="0"/>
        <w:ind w:firstLineChars="405" w:firstLine="850"/>
        <w:rPr>
          <w:rFonts w:ascii="Arial" w:hAnsi="Arial" w:cs="Arial"/>
          <w:color w:val="038ACF"/>
          <w:kern w:val="0"/>
          <w:sz w:val="21"/>
          <w:szCs w:val="21"/>
        </w:rPr>
      </w:pPr>
      <w:r w:rsidRPr="00974CC6">
        <w:rPr>
          <w:rFonts w:ascii="Arial" w:hAnsi="Arial" w:cs="Arial"/>
          <w:color w:val="038ACF"/>
          <w:kern w:val="0"/>
          <w:sz w:val="21"/>
          <w:szCs w:val="21"/>
        </w:rPr>
        <w:t>(LO 5, 6)</w:t>
      </w:r>
    </w:p>
    <w:p w:rsidR="003A5D8C" w:rsidRPr="00974CC6" w:rsidRDefault="00464A94" w:rsidP="00DE5496">
      <w:pPr>
        <w:autoSpaceDE w:val="0"/>
        <w:autoSpaceDN w:val="0"/>
        <w:adjustRightInd w:val="0"/>
        <w:spacing w:after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The following data, presented in alphabetical order, are taken from the records of Redlands </w:t>
      </w:r>
      <w:r w:rsidR="00063ACC" w:rsidRPr="00974CC6">
        <w:rPr>
          <w:rFonts w:ascii="Arial" w:hAnsi="Arial" w:cs="Arial"/>
          <w:color w:val="000000"/>
          <w:kern w:val="0"/>
          <w:sz w:val="21"/>
          <w:szCs w:val="21"/>
        </w:rPr>
        <w:t>Enterprises AG</w:t>
      </w:r>
      <w:r w:rsidRPr="00974CC6">
        <w:rPr>
          <w:rFonts w:ascii="Arial" w:hAnsi="Arial" w:cs="Arial"/>
          <w:color w:val="000000"/>
          <w:kern w:val="0"/>
          <w:sz w:val="21"/>
          <w:szCs w:val="21"/>
        </w:rPr>
        <w:t>.</w:t>
      </w:r>
    </w:p>
    <w:tbl>
      <w:tblPr>
        <w:tblStyle w:val="a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54"/>
        <w:gridCol w:w="1644"/>
      </w:tblGrid>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Accounts payable</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CHF</w:t>
            </w:r>
            <w:r w:rsidR="00BE583E"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 375,000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Accounts receivable</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135,000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Accumulated depreciation—buildings</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270,000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Accumulated depreciation—equipment</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80,000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Allowance for doubtful accounts</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Bonds payable (10%, due 202</w:t>
            </w:r>
            <w:r w:rsidR="00BE583E" w:rsidRPr="00974CC6">
              <w:rPr>
                <w:rFonts w:ascii="Arial" w:hAnsi="Arial" w:cs="Arial"/>
                <w:kern w:val="0"/>
                <w:sz w:val="21"/>
                <w:szCs w:val="21"/>
              </w:rPr>
              <w:t>7</w:t>
            </w:r>
            <w:r w:rsidRPr="00974CC6">
              <w:rPr>
                <w:rFonts w:ascii="Arial" w:hAnsi="Arial" w:cs="Arial"/>
                <w:kern w:val="0"/>
                <w:sz w:val="21"/>
                <w:szCs w:val="21"/>
              </w:rPr>
              <w:t>)</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570,000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Buildings</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1,350,000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Cash</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210,000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Dividends payable</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75,000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Equipment</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415,000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Goodwill</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300,000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Income taxes payable</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180,000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Inventory</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255,000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Investment in Bonita Inc. shares (30% ownership), at equity</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900,000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Land</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780,000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 xml:space="preserve">Notes payable (due </w:t>
            </w:r>
            <w:r w:rsidR="00FC44B2" w:rsidRPr="00974CC6">
              <w:rPr>
                <w:rFonts w:ascii="Arial" w:hAnsi="Arial" w:cs="Arial"/>
                <w:kern w:val="0"/>
                <w:sz w:val="21"/>
                <w:szCs w:val="21"/>
              </w:rPr>
              <w:t>2018</w:t>
            </w:r>
            <w:r w:rsidRPr="00974CC6">
              <w:rPr>
                <w:rFonts w:ascii="Arial" w:hAnsi="Arial" w:cs="Arial"/>
                <w:kern w:val="0"/>
                <w:sz w:val="21"/>
                <w:szCs w:val="21"/>
              </w:rPr>
              <w:t>)</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110,000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Prepaid insurance</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25,000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Retained earnings</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480,000</w:t>
            </w:r>
          </w:p>
        </w:tc>
      </w:tr>
      <w:tr w:rsidR="00464A94" w:rsidRPr="00974CC6" w:rsidTr="00FD6A8E">
        <w:tc>
          <w:tcPr>
            <w:tcW w:w="5954" w:type="dxa"/>
          </w:tcPr>
          <w:p w:rsidR="00464A94" w:rsidRPr="00974CC6" w:rsidRDefault="00221997" w:rsidP="00FD6A8E">
            <w:pPr>
              <w:autoSpaceDE w:val="0"/>
              <w:autoSpaceDN w:val="0"/>
              <w:adjustRightInd w:val="0"/>
              <w:spacing w:line="0" w:lineRule="atLeast"/>
              <w:ind w:left="315" w:hangingChars="150" w:hanging="315"/>
              <w:rPr>
                <w:rFonts w:ascii="Arial" w:hAnsi="Arial" w:cs="Arial"/>
                <w:color w:val="000000"/>
                <w:kern w:val="0"/>
                <w:sz w:val="21"/>
                <w:szCs w:val="21"/>
              </w:rPr>
            </w:pPr>
            <w:r w:rsidRPr="00974CC6">
              <w:rPr>
                <w:rFonts w:ascii="Arial" w:hAnsi="Arial" w:cs="Arial"/>
                <w:kern w:val="0"/>
                <w:sz w:val="21"/>
                <w:szCs w:val="21"/>
              </w:rPr>
              <w:t>Share capital—ordinary (CHF5 par value; 500,000 shares authorized, 440,000 shares issued)</w:t>
            </w:r>
          </w:p>
        </w:tc>
        <w:tc>
          <w:tcPr>
            <w:tcW w:w="1644" w:type="dxa"/>
            <w:vAlign w:val="bottom"/>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2,200,000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Share premium—ordinary</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300,000</w:t>
            </w:r>
          </w:p>
        </w:tc>
      </w:tr>
      <w:tr w:rsidR="00464A94" w:rsidRPr="00974CC6" w:rsidTr="00FD6A8E">
        <w:tc>
          <w:tcPr>
            <w:tcW w:w="5954" w:type="dxa"/>
          </w:tcPr>
          <w:p w:rsidR="00464A94" w:rsidRPr="00974CC6" w:rsidRDefault="00221997" w:rsidP="00BE583E">
            <w:pPr>
              <w:autoSpaceDE w:val="0"/>
              <w:autoSpaceDN w:val="0"/>
              <w:adjustRightInd w:val="0"/>
              <w:spacing w:line="0" w:lineRule="atLeast"/>
              <w:rPr>
                <w:rFonts w:ascii="Arial" w:hAnsi="Arial" w:cs="Arial"/>
                <w:color w:val="000000"/>
                <w:kern w:val="0"/>
                <w:sz w:val="21"/>
                <w:szCs w:val="21"/>
              </w:rPr>
            </w:pPr>
            <w:r w:rsidRPr="00974CC6">
              <w:rPr>
                <w:rFonts w:ascii="Arial" w:hAnsi="Arial" w:cs="Arial"/>
                <w:kern w:val="0"/>
                <w:sz w:val="21"/>
                <w:szCs w:val="21"/>
              </w:rPr>
              <w:t>Short-term investments, at fair value (and cost)</w:t>
            </w:r>
          </w:p>
        </w:tc>
        <w:tc>
          <w:tcPr>
            <w:tcW w:w="1644" w:type="dxa"/>
            <w:vAlign w:val="center"/>
          </w:tcPr>
          <w:p w:rsidR="00464A94" w:rsidRPr="00974CC6" w:rsidRDefault="00221997" w:rsidP="00BE583E">
            <w:pPr>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280,000</w:t>
            </w:r>
          </w:p>
        </w:tc>
      </w:tr>
    </w:tbl>
    <w:p w:rsidR="00464A94" w:rsidRPr="00974CC6" w:rsidRDefault="00464A94" w:rsidP="00DE5496">
      <w:pPr>
        <w:autoSpaceDE w:val="0"/>
        <w:autoSpaceDN w:val="0"/>
        <w:adjustRightInd w:val="0"/>
        <w:spacing w:beforeLines="50"/>
        <w:ind w:leftChars="354" w:left="850" w:firstLine="1"/>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464A94" w:rsidRPr="00974CC6" w:rsidRDefault="00464A94" w:rsidP="00144AFD">
      <w:pPr>
        <w:autoSpaceDE w:val="0"/>
        <w:autoSpaceDN w:val="0"/>
        <w:adjustRightInd w:val="0"/>
        <w:ind w:leftChars="354" w:left="850" w:firstLine="1"/>
        <w:rPr>
          <w:rFonts w:ascii="Arial" w:hAnsi="Arial" w:cs="Arial"/>
          <w:color w:val="000000"/>
          <w:kern w:val="0"/>
          <w:sz w:val="21"/>
          <w:szCs w:val="21"/>
        </w:rPr>
      </w:pPr>
      <w:r w:rsidRPr="00974CC6">
        <w:rPr>
          <w:rFonts w:ascii="Arial" w:hAnsi="Arial" w:cs="Arial"/>
          <w:color w:val="000000"/>
          <w:kern w:val="0"/>
          <w:sz w:val="21"/>
          <w:szCs w:val="21"/>
        </w:rPr>
        <w:t xml:space="preserve">Prepare a classified statement of financial position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w:t>
      </w:r>
    </w:p>
    <w:p w:rsidR="00464A94" w:rsidRPr="00974CC6" w:rsidRDefault="00464A94" w:rsidP="00144AFD">
      <w:pPr>
        <w:autoSpaceDE w:val="0"/>
        <w:autoSpaceDN w:val="0"/>
        <w:adjustRightInd w:val="0"/>
        <w:ind w:leftChars="354" w:left="850" w:firstLine="1"/>
        <w:rPr>
          <w:rFonts w:ascii="Arial" w:hAnsi="Arial" w:cs="Arial"/>
          <w:color w:val="0095D8"/>
          <w:kern w:val="0"/>
          <w:sz w:val="21"/>
          <w:szCs w:val="21"/>
        </w:rPr>
      </w:pPr>
      <w:r w:rsidRPr="00974CC6">
        <w:rPr>
          <w:rFonts w:ascii="Arial" w:hAnsi="Arial" w:cs="Arial"/>
          <w:color w:val="0095D8"/>
          <w:kern w:val="0"/>
          <w:sz w:val="21"/>
          <w:szCs w:val="21"/>
        </w:rPr>
        <w:t>Total assets CHF4</w:t>
      </w:r>
      <w:proofErr w:type="gramStart"/>
      <w:r w:rsidRPr="00974CC6">
        <w:rPr>
          <w:rFonts w:ascii="Arial" w:hAnsi="Arial" w:cs="Arial"/>
          <w:color w:val="0095D8"/>
          <w:kern w:val="0"/>
          <w:sz w:val="21"/>
          <w:szCs w:val="21"/>
        </w:rPr>
        <w:t>,290,000</w:t>
      </w:r>
      <w:proofErr w:type="gramEnd"/>
    </w:p>
    <w:p w:rsidR="00144AFD" w:rsidRPr="00974CC6" w:rsidRDefault="00144AFD" w:rsidP="00464A94">
      <w:pPr>
        <w:autoSpaceDE w:val="0"/>
        <w:autoSpaceDN w:val="0"/>
        <w:adjustRightInd w:val="0"/>
        <w:rPr>
          <w:rFonts w:ascii="Arial" w:hAnsi="Arial" w:cs="Arial"/>
          <w:b/>
          <w:bCs/>
          <w:color w:val="B21117"/>
          <w:kern w:val="0"/>
          <w:sz w:val="21"/>
          <w:szCs w:val="21"/>
        </w:rPr>
      </w:pPr>
    </w:p>
    <w:p w:rsidR="00464A94" w:rsidRPr="00974CC6" w:rsidRDefault="00464A94" w:rsidP="00144AFD">
      <w:pPr>
        <w:autoSpaceDE w:val="0"/>
        <w:autoSpaceDN w:val="0"/>
        <w:adjustRightInd w:val="0"/>
        <w:ind w:left="851" w:hangingChars="405" w:hanging="851"/>
        <w:rPr>
          <w:rFonts w:ascii="Arial" w:hAnsi="Arial" w:cs="Arial"/>
          <w:color w:val="000000"/>
          <w:kern w:val="0"/>
          <w:sz w:val="21"/>
          <w:szCs w:val="21"/>
        </w:rPr>
      </w:pPr>
      <w:r w:rsidRPr="00974CC6">
        <w:rPr>
          <w:rFonts w:ascii="Arial" w:hAnsi="Arial" w:cs="Arial"/>
          <w:b/>
          <w:bCs/>
          <w:color w:val="B21117"/>
          <w:kern w:val="0"/>
          <w:sz w:val="21"/>
          <w:szCs w:val="21"/>
        </w:rPr>
        <w:t xml:space="preserve">*P12-7B </w:t>
      </w:r>
      <w:r w:rsidRPr="00974CC6">
        <w:rPr>
          <w:rFonts w:ascii="Arial" w:hAnsi="Arial" w:cs="Arial"/>
          <w:i/>
          <w:iCs/>
          <w:color w:val="000000"/>
          <w:kern w:val="0"/>
          <w:sz w:val="21"/>
          <w:szCs w:val="21"/>
        </w:rPr>
        <w:t>Prepare consolidated worksheet and statement of financial position when cost exceeds book value</w:t>
      </w:r>
      <w:r w:rsidRPr="00974CC6">
        <w:rPr>
          <w:rFonts w:ascii="Arial" w:hAnsi="Arial" w:cs="Arial"/>
          <w:color w:val="000000"/>
          <w:kern w:val="0"/>
          <w:sz w:val="21"/>
          <w:szCs w:val="21"/>
        </w:rPr>
        <w:t>.</w:t>
      </w:r>
    </w:p>
    <w:p w:rsidR="00464A94" w:rsidRPr="00974CC6" w:rsidRDefault="00464A94" w:rsidP="00144AFD">
      <w:pPr>
        <w:autoSpaceDE w:val="0"/>
        <w:autoSpaceDN w:val="0"/>
        <w:adjustRightInd w:val="0"/>
        <w:ind w:leftChars="354" w:left="851" w:hanging="1"/>
        <w:rPr>
          <w:rFonts w:ascii="Arial" w:hAnsi="Arial" w:cs="Arial"/>
          <w:color w:val="038ACF"/>
          <w:kern w:val="0"/>
          <w:sz w:val="21"/>
          <w:szCs w:val="21"/>
        </w:rPr>
      </w:pPr>
      <w:r w:rsidRPr="00974CC6">
        <w:rPr>
          <w:rFonts w:ascii="Arial" w:hAnsi="Arial" w:cs="Arial"/>
          <w:color w:val="038ACF"/>
          <w:kern w:val="0"/>
          <w:sz w:val="21"/>
          <w:szCs w:val="21"/>
        </w:rPr>
        <w:t>(LO 7)</w:t>
      </w:r>
    </w:p>
    <w:p w:rsidR="00464A94" w:rsidRPr="00974CC6" w:rsidRDefault="00464A94" w:rsidP="00DE5496">
      <w:pPr>
        <w:autoSpaceDE w:val="0"/>
        <w:autoSpaceDN w:val="0"/>
        <w:adjustRightInd w:val="0"/>
        <w:spacing w:after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Patel Company </w:t>
      </w:r>
      <w:r w:rsidR="00FD6A8E" w:rsidRPr="00974CC6">
        <w:rPr>
          <w:rFonts w:ascii="Arial" w:hAnsi="Arial" w:cs="Arial"/>
          <w:color w:val="000000"/>
          <w:kern w:val="0"/>
          <w:sz w:val="21"/>
          <w:szCs w:val="21"/>
        </w:rPr>
        <w:t xml:space="preserve">Ltd. </w:t>
      </w:r>
      <w:r w:rsidRPr="00974CC6">
        <w:rPr>
          <w:rFonts w:ascii="Arial" w:hAnsi="Arial" w:cs="Arial"/>
          <w:color w:val="000000"/>
          <w:kern w:val="0"/>
          <w:sz w:val="21"/>
          <w:szCs w:val="21"/>
        </w:rPr>
        <w:t xml:space="preserve">purchased all the outstanding ordinary shares of Singh Company </w:t>
      </w:r>
      <w:r w:rsidR="00FD6A8E" w:rsidRPr="00974CC6">
        <w:rPr>
          <w:rFonts w:ascii="Arial" w:hAnsi="Arial" w:cs="Arial"/>
          <w:color w:val="000000"/>
          <w:kern w:val="0"/>
          <w:sz w:val="21"/>
          <w:szCs w:val="21"/>
        </w:rPr>
        <w:t xml:space="preserve">Ltd. </w:t>
      </w:r>
      <w:r w:rsidRPr="00974CC6">
        <w:rPr>
          <w:rFonts w:ascii="Arial" w:hAnsi="Arial" w:cs="Arial"/>
          <w:color w:val="000000"/>
          <w:kern w:val="0"/>
          <w:sz w:val="21"/>
          <w:szCs w:val="21"/>
        </w:rPr>
        <w:t>on December 31,</w:t>
      </w:r>
      <w:r w:rsidR="00221997" w:rsidRPr="00974CC6">
        <w:rPr>
          <w:rFonts w:ascii="Arial" w:hAnsi="Arial" w:cs="Arial"/>
          <w:color w:val="000000"/>
          <w:kern w:val="0"/>
          <w:sz w:val="21"/>
          <w:szCs w:val="21"/>
        </w:rPr>
        <w:t xml:space="preserve">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 Just before the purchase, the condensed statements of financial position of the two companies were as follows.</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061"/>
        <w:gridCol w:w="1587"/>
        <w:gridCol w:w="567"/>
        <w:gridCol w:w="1644"/>
      </w:tblGrid>
      <w:tr w:rsidR="00464A94" w:rsidRPr="00974CC6" w:rsidTr="001B10BA">
        <w:trPr>
          <w:jc w:val="center"/>
        </w:trPr>
        <w:tc>
          <w:tcPr>
            <w:tcW w:w="3061" w:type="dxa"/>
            <w:vAlign w:val="center"/>
          </w:tcPr>
          <w:p w:rsidR="00464A94" w:rsidRPr="00974CC6" w:rsidRDefault="00464A94" w:rsidP="00FD6A8E">
            <w:pPr>
              <w:autoSpaceDE w:val="0"/>
              <w:autoSpaceDN w:val="0"/>
              <w:adjustRightInd w:val="0"/>
              <w:spacing w:line="0" w:lineRule="atLeast"/>
              <w:jc w:val="center"/>
              <w:rPr>
                <w:rFonts w:ascii="Arial" w:hAnsi="Arial" w:cs="Arial"/>
                <w:color w:val="000000"/>
                <w:kern w:val="0"/>
                <w:sz w:val="21"/>
                <w:szCs w:val="21"/>
              </w:rPr>
            </w:pPr>
          </w:p>
        </w:tc>
        <w:tc>
          <w:tcPr>
            <w:tcW w:w="1587" w:type="dxa"/>
            <w:tcBorders>
              <w:bottom w:val="single" w:sz="4" w:space="0" w:color="auto"/>
            </w:tcBorders>
            <w:vAlign w:val="center"/>
          </w:tcPr>
          <w:p w:rsidR="00464A94" w:rsidRPr="00974CC6" w:rsidRDefault="005E6835" w:rsidP="00FD6A8E">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Patel Company</w:t>
            </w:r>
          </w:p>
        </w:tc>
        <w:tc>
          <w:tcPr>
            <w:tcW w:w="567" w:type="dxa"/>
            <w:vAlign w:val="center"/>
          </w:tcPr>
          <w:p w:rsidR="00464A94" w:rsidRPr="00974CC6" w:rsidRDefault="00464A94" w:rsidP="00FD6A8E">
            <w:pPr>
              <w:autoSpaceDE w:val="0"/>
              <w:autoSpaceDN w:val="0"/>
              <w:adjustRightInd w:val="0"/>
              <w:spacing w:line="0" w:lineRule="atLeast"/>
              <w:jc w:val="center"/>
              <w:rPr>
                <w:rFonts w:ascii="Arial" w:hAnsi="Arial" w:cs="Arial"/>
                <w:b/>
                <w:color w:val="000000"/>
                <w:kern w:val="0"/>
                <w:sz w:val="21"/>
                <w:szCs w:val="21"/>
              </w:rPr>
            </w:pPr>
          </w:p>
        </w:tc>
        <w:tc>
          <w:tcPr>
            <w:tcW w:w="1644" w:type="dxa"/>
            <w:tcBorders>
              <w:bottom w:val="single" w:sz="4" w:space="0" w:color="auto"/>
            </w:tcBorders>
            <w:vAlign w:val="center"/>
          </w:tcPr>
          <w:p w:rsidR="00464A94" w:rsidRPr="00974CC6" w:rsidRDefault="005E6835" w:rsidP="00FD6A8E">
            <w:pPr>
              <w:autoSpaceDE w:val="0"/>
              <w:autoSpaceDN w:val="0"/>
              <w:adjustRightInd w:val="0"/>
              <w:spacing w:line="0" w:lineRule="atLeast"/>
              <w:jc w:val="center"/>
              <w:rPr>
                <w:rFonts w:ascii="Arial" w:hAnsi="Arial" w:cs="Arial"/>
                <w:b/>
                <w:color w:val="000000"/>
                <w:kern w:val="0"/>
                <w:sz w:val="21"/>
                <w:szCs w:val="21"/>
              </w:rPr>
            </w:pPr>
            <w:r w:rsidRPr="00974CC6">
              <w:rPr>
                <w:rFonts w:ascii="Arial" w:hAnsi="Arial" w:cs="Arial"/>
                <w:b/>
                <w:color w:val="000000"/>
                <w:kern w:val="0"/>
                <w:sz w:val="21"/>
                <w:szCs w:val="21"/>
              </w:rPr>
              <w:t>Singh Company</w:t>
            </w:r>
          </w:p>
        </w:tc>
      </w:tr>
      <w:tr w:rsidR="00464A94" w:rsidRPr="00974CC6" w:rsidTr="001B10BA">
        <w:trPr>
          <w:jc w:val="center"/>
        </w:trPr>
        <w:tc>
          <w:tcPr>
            <w:tcW w:w="3061" w:type="dxa"/>
            <w:vAlign w:val="center"/>
          </w:tcPr>
          <w:p w:rsidR="00464A94" w:rsidRPr="00974CC6" w:rsidRDefault="005E6835"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Plant and equipment (net)</w:t>
            </w:r>
          </w:p>
        </w:tc>
        <w:tc>
          <w:tcPr>
            <w:tcW w:w="1587" w:type="dxa"/>
            <w:tcBorders>
              <w:top w:val="single" w:sz="4" w:space="0" w:color="auto"/>
            </w:tcBorders>
            <w:vAlign w:val="center"/>
          </w:tcPr>
          <w:p w:rsidR="00464A94" w:rsidRPr="00974CC6" w:rsidRDefault="005E6835" w:rsidP="00DE5496">
            <w:pPr>
              <w:wordWrap w:val="0"/>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€1,882,000</w:t>
            </w:r>
            <w:r w:rsidR="00FD6A8E" w:rsidRPr="00974CC6">
              <w:rPr>
                <w:rFonts w:ascii="Arial" w:hAnsi="Arial" w:cs="Arial"/>
                <w:color w:val="000000"/>
                <w:kern w:val="0"/>
                <w:sz w:val="21"/>
                <w:szCs w:val="21"/>
              </w:rPr>
              <w:t xml:space="preserve">  </w:t>
            </w:r>
          </w:p>
        </w:tc>
        <w:tc>
          <w:tcPr>
            <w:tcW w:w="567" w:type="dxa"/>
            <w:vAlign w:val="center"/>
          </w:tcPr>
          <w:p w:rsidR="00464A94" w:rsidRPr="00974CC6" w:rsidRDefault="00464A94" w:rsidP="00DE5496">
            <w:pPr>
              <w:autoSpaceDE w:val="0"/>
              <w:autoSpaceDN w:val="0"/>
              <w:adjustRightInd w:val="0"/>
              <w:spacing w:beforeLines="20" w:line="0" w:lineRule="atLeast"/>
              <w:jc w:val="center"/>
              <w:rPr>
                <w:rFonts w:ascii="Arial" w:hAnsi="Arial" w:cs="Arial"/>
                <w:color w:val="000000"/>
                <w:kern w:val="0"/>
                <w:sz w:val="21"/>
                <w:szCs w:val="21"/>
              </w:rPr>
            </w:pPr>
          </w:p>
        </w:tc>
        <w:tc>
          <w:tcPr>
            <w:tcW w:w="1644" w:type="dxa"/>
            <w:tcBorders>
              <w:top w:val="single" w:sz="4" w:space="0" w:color="auto"/>
            </w:tcBorders>
            <w:vAlign w:val="center"/>
          </w:tcPr>
          <w:p w:rsidR="00464A94" w:rsidRPr="00974CC6" w:rsidRDefault="005E6835" w:rsidP="00DE5496">
            <w:pPr>
              <w:wordWrap w:val="0"/>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w:t>
            </w:r>
            <w:r w:rsidR="00144AFD" w:rsidRPr="00974CC6">
              <w:rPr>
                <w:rFonts w:ascii="Arial" w:hAnsi="Arial" w:cs="Arial"/>
                <w:color w:val="000000"/>
                <w:kern w:val="0"/>
                <w:sz w:val="21"/>
                <w:szCs w:val="21"/>
              </w:rPr>
              <w:t>351,000</w:t>
            </w:r>
            <w:r w:rsidR="00FD6A8E" w:rsidRPr="00974CC6">
              <w:rPr>
                <w:rFonts w:ascii="Arial" w:hAnsi="Arial" w:cs="Arial"/>
                <w:color w:val="000000"/>
                <w:kern w:val="0"/>
                <w:sz w:val="21"/>
                <w:szCs w:val="21"/>
              </w:rPr>
              <w:t xml:space="preserve">   </w:t>
            </w:r>
          </w:p>
        </w:tc>
      </w:tr>
      <w:tr w:rsidR="00464A94" w:rsidRPr="00974CC6" w:rsidTr="001B10BA">
        <w:trPr>
          <w:jc w:val="center"/>
        </w:trPr>
        <w:tc>
          <w:tcPr>
            <w:tcW w:w="3061" w:type="dxa"/>
            <w:vAlign w:val="center"/>
          </w:tcPr>
          <w:p w:rsidR="00464A94" w:rsidRPr="00974CC6" w:rsidRDefault="005E6835" w:rsidP="00FD6A8E">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Current assets</w:t>
            </w:r>
          </w:p>
        </w:tc>
        <w:tc>
          <w:tcPr>
            <w:tcW w:w="1587" w:type="dxa"/>
            <w:tcBorders>
              <w:bottom w:val="single" w:sz="4" w:space="0" w:color="auto"/>
            </w:tcBorders>
            <w:vAlign w:val="center"/>
          </w:tcPr>
          <w:p w:rsidR="00464A94" w:rsidRPr="00974CC6" w:rsidRDefault="005E6835" w:rsidP="00FD6A8E">
            <w:pPr>
              <w:wordWrap w:val="0"/>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1,478,000</w:t>
            </w:r>
            <w:r w:rsidR="00FD6A8E" w:rsidRPr="00974CC6">
              <w:rPr>
                <w:rFonts w:ascii="Arial" w:hAnsi="Arial" w:cs="Arial"/>
                <w:color w:val="000000"/>
                <w:kern w:val="0"/>
                <w:sz w:val="21"/>
                <w:szCs w:val="21"/>
              </w:rPr>
              <w:t xml:space="preserve">  </w:t>
            </w:r>
          </w:p>
        </w:tc>
        <w:tc>
          <w:tcPr>
            <w:tcW w:w="567" w:type="dxa"/>
            <w:vAlign w:val="center"/>
          </w:tcPr>
          <w:p w:rsidR="00464A94" w:rsidRPr="00974CC6" w:rsidRDefault="00464A94" w:rsidP="00FD6A8E">
            <w:pPr>
              <w:autoSpaceDE w:val="0"/>
              <w:autoSpaceDN w:val="0"/>
              <w:adjustRightInd w:val="0"/>
              <w:spacing w:line="0" w:lineRule="atLeast"/>
              <w:jc w:val="center"/>
              <w:rPr>
                <w:rFonts w:ascii="Arial" w:hAnsi="Arial" w:cs="Arial"/>
                <w:color w:val="000000"/>
                <w:kern w:val="0"/>
                <w:sz w:val="21"/>
                <w:szCs w:val="21"/>
              </w:rPr>
            </w:pPr>
          </w:p>
        </w:tc>
        <w:tc>
          <w:tcPr>
            <w:tcW w:w="1644" w:type="dxa"/>
            <w:tcBorders>
              <w:bottom w:val="single" w:sz="4" w:space="0" w:color="auto"/>
            </w:tcBorders>
            <w:vAlign w:val="center"/>
          </w:tcPr>
          <w:p w:rsidR="00464A94" w:rsidRPr="00974CC6" w:rsidRDefault="00144AFD" w:rsidP="00FD6A8E">
            <w:pPr>
              <w:wordWrap w:val="0"/>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379,000</w:t>
            </w:r>
            <w:r w:rsidR="00FD6A8E" w:rsidRPr="00974CC6">
              <w:rPr>
                <w:rFonts w:ascii="Arial" w:hAnsi="Arial" w:cs="Arial"/>
                <w:color w:val="000000"/>
                <w:kern w:val="0"/>
                <w:sz w:val="21"/>
                <w:szCs w:val="21"/>
              </w:rPr>
              <w:t xml:space="preserve">   </w:t>
            </w:r>
          </w:p>
        </w:tc>
      </w:tr>
      <w:tr w:rsidR="00464A94" w:rsidRPr="00974CC6" w:rsidTr="001B10BA">
        <w:trPr>
          <w:jc w:val="center"/>
        </w:trPr>
        <w:tc>
          <w:tcPr>
            <w:tcW w:w="3061" w:type="dxa"/>
            <w:vAlign w:val="center"/>
          </w:tcPr>
          <w:p w:rsidR="00464A94" w:rsidRPr="00974CC6" w:rsidRDefault="00464A94" w:rsidP="00DE5496">
            <w:pPr>
              <w:autoSpaceDE w:val="0"/>
              <w:autoSpaceDN w:val="0"/>
              <w:adjustRightInd w:val="0"/>
              <w:spacing w:beforeLines="10" w:afterLines="10" w:line="0" w:lineRule="atLeast"/>
              <w:jc w:val="both"/>
              <w:rPr>
                <w:rFonts w:ascii="Arial" w:hAnsi="Arial" w:cs="Arial"/>
                <w:color w:val="000000"/>
                <w:kern w:val="0"/>
                <w:sz w:val="21"/>
                <w:szCs w:val="21"/>
              </w:rPr>
            </w:pPr>
          </w:p>
        </w:tc>
        <w:tc>
          <w:tcPr>
            <w:tcW w:w="1587" w:type="dxa"/>
            <w:tcBorders>
              <w:top w:val="single" w:sz="4" w:space="0" w:color="auto"/>
              <w:bottom w:val="double" w:sz="4" w:space="0" w:color="auto"/>
            </w:tcBorders>
            <w:vAlign w:val="center"/>
          </w:tcPr>
          <w:p w:rsidR="00464A94" w:rsidRPr="00974CC6" w:rsidRDefault="005E6835" w:rsidP="00DE549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w:t>
            </w:r>
            <w:r w:rsidR="00144AFD" w:rsidRPr="00974CC6">
              <w:rPr>
                <w:rFonts w:ascii="Arial" w:hAnsi="Arial" w:cs="Arial"/>
                <w:color w:val="000000"/>
                <w:kern w:val="0"/>
                <w:sz w:val="21"/>
                <w:szCs w:val="21"/>
              </w:rPr>
              <w:t>3,360,000</w:t>
            </w:r>
            <w:r w:rsidR="00FD6A8E" w:rsidRPr="00974CC6">
              <w:rPr>
                <w:rFonts w:ascii="Arial" w:hAnsi="Arial" w:cs="Arial"/>
                <w:color w:val="000000"/>
                <w:kern w:val="0"/>
                <w:sz w:val="21"/>
                <w:szCs w:val="21"/>
              </w:rPr>
              <w:t xml:space="preserve">  </w:t>
            </w:r>
          </w:p>
        </w:tc>
        <w:tc>
          <w:tcPr>
            <w:tcW w:w="567" w:type="dxa"/>
            <w:vAlign w:val="center"/>
          </w:tcPr>
          <w:p w:rsidR="00464A94" w:rsidRPr="00974CC6" w:rsidRDefault="00464A94" w:rsidP="00DE5496">
            <w:pPr>
              <w:autoSpaceDE w:val="0"/>
              <w:autoSpaceDN w:val="0"/>
              <w:adjustRightInd w:val="0"/>
              <w:spacing w:beforeLines="10" w:afterLines="10" w:line="0" w:lineRule="atLeast"/>
              <w:jc w:val="center"/>
              <w:rPr>
                <w:rFonts w:ascii="Arial" w:hAnsi="Arial" w:cs="Arial"/>
                <w:color w:val="000000"/>
                <w:kern w:val="0"/>
                <w:sz w:val="21"/>
                <w:szCs w:val="21"/>
              </w:rPr>
            </w:pPr>
          </w:p>
        </w:tc>
        <w:tc>
          <w:tcPr>
            <w:tcW w:w="1644" w:type="dxa"/>
            <w:tcBorders>
              <w:top w:val="single" w:sz="4" w:space="0" w:color="auto"/>
              <w:bottom w:val="double" w:sz="4" w:space="0" w:color="auto"/>
            </w:tcBorders>
            <w:vAlign w:val="center"/>
          </w:tcPr>
          <w:p w:rsidR="00464A94" w:rsidRPr="00974CC6" w:rsidRDefault="005E6835" w:rsidP="00DE549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w:t>
            </w:r>
            <w:r w:rsidR="00144AFD" w:rsidRPr="00974CC6">
              <w:rPr>
                <w:rFonts w:ascii="Arial" w:hAnsi="Arial" w:cs="Arial"/>
                <w:color w:val="000000"/>
                <w:kern w:val="0"/>
                <w:sz w:val="21"/>
                <w:szCs w:val="21"/>
              </w:rPr>
              <w:t>730,000</w:t>
            </w:r>
            <w:r w:rsidR="00FD6A8E" w:rsidRPr="00974CC6">
              <w:rPr>
                <w:rFonts w:ascii="Arial" w:hAnsi="Arial" w:cs="Arial"/>
                <w:color w:val="000000"/>
                <w:kern w:val="0"/>
                <w:sz w:val="21"/>
                <w:szCs w:val="21"/>
              </w:rPr>
              <w:t xml:space="preserve">   </w:t>
            </w:r>
          </w:p>
        </w:tc>
      </w:tr>
      <w:tr w:rsidR="00464A94" w:rsidRPr="00974CC6" w:rsidTr="001B10BA">
        <w:trPr>
          <w:jc w:val="center"/>
        </w:trPr>
        <w:tc>
          <w:tcPr>
            <w:tcW w:w="3061" w:type="dxa"/>
            <w:vAlign w:val="center"/>
          </w:tcPr>
          <w:p w:rsidR="00464A94" w:rsidRPr="00974CC6" w:rsidRDefault="005E6835" w:rsidP="00DE5496">
            <w:pPr>
              <w:autoSpaceDE w:val="0"/>
              <w:autoSpaceDN w:val="0"/>
              <w:adjustRightInd w:val="0"/>
              <w:spacing w:beforeLines="20" w:line="0" w:lineRule="atLeast"/>
              <w:jc w:val="both"/>
              <w:rPr>
                <w:rFonts w:ascii="Arial" w:hAnsi="Arial" w:cs="Arial"/>
                <w:color w:val="000000"/>
                <w:kern w:val="0"/>
                <w:sz w:val="21"/>
                <w:szCs w:val="21"/>
              </w:rPr>
            </w:pPr>
            <w:r w:rsidRPr="00974CC6">
              <w:rPr>
                <w:rFonts w:ascii="Arial" w:hAnsi="Arial" w:cs="Arial"/>
                <w:kern w:val="0"/>
                <w:sz w:val="21"/>
                <w:szCs w:val="21"/>
              </w:rPr>
              <w:t>Share capital—ordinary</w:t>
            </w:r>
          </w:p>
        </w:tc>
        <w:tc>
          <w:tcPr>
            <w:tcW w:w="1587" w:type="dxa"/>
            <w:tcBorders>
              <w:top w:val="double" w:sz="4" w:space="0" w:color="auto"/>
            </w:tcBorders>
            <w:vAlign w:val="center"/>
          </w:tcPr>
          <w:p w:rsidR="00464A94" w:rsidRPr="00974CC6" w:rsidRDefault="005E6835" w:rsidP="00DE5496">
            <w:pPr>
              <w:wordWrap w:val="0"/>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w:t>
            </w:r>
            <w:r w:rsidR="00144AFD" w:rsidRPr="00974CC6">
              <w:rPr>
                <w:rFonts w:ascii="Arial" w:hAnsi="Arial" w:cs="Arial"/>
                <w:color w:val="000000"/>
                <w:kern w:val="0"/>
                <w:sz w:val="21"/>
                <w:szCs w:val="21"/>
              </w:rPr>
              <w:t>1,947,000</w:t>
            </w:r>
            <w:r w:rsidR="00FD6A8E" w:rsidRPr="00974CC6">
              <w:rPr>
                <w:rFonts w:ascii="Arial" w:hAnsi="Arial" w:cs="Arial"/>
                <w:color w:val="000000"/>
                <w:kern w:val="0"/>
                <w:sz w:val="21"/>
                <w:szCs w:val="21"/>
              </w:rPr>
              <w:t xml:space="preserve">  </w:t>
            </w:r>
          </w:p>
        </w:tc>
        <w:tc>
          <w:tcPr>
            <w:tcW w:w="567" w:type="dxa"/>
            <w:vAlign w:val="center"/>
          </w:tcPr>
          <w:p w:rsidR="00464A94" w:rsidRPr="00974CC6" w:rsidRDefault="00464A94" w:rsidP="00DE5496">
            <w:pPr>
              <w:autoSpaceDE w:val="0"/>
              <w:autoSpaceDN w:val="0"/>
              <w:adjustRightInd w:val="0"/>
              <w:spacing w:beforeLines="20" w:line="0" w:lineRule="atLeast"/>
              <w:jc w:val="center"/>
              <w:rPr>
                <w:rFonts w:ascii="Arial" w:hAnsi="Arial" w:cs="Arial"/>
                <w:color w:val="000000"/>
                <w:kern w:val="0"/>
                <w:sz w:val="21"/>
                <w:szCs w:val="21"/>
              </w:rPr>
            </w:pPr>
          </w:p>
        </w:tc>
        <w:tc>
          <w:tcPr>
            <w:tcW w:w="1644" w:type="dxa"/>
            <w:tcBorders>
              <w:top w:val="double" w:sz="4" w:space="0" w:color="auto"/>
            </w:tcBorders>
            <w:vAlign w:val="center"/>
          </w:tcPr>
          <w:p w:rsidR="00464A94" w:rsidRPr="00974CC6" w:rsidRDefault="005E6835" w:rsidP="00DE5496">
            <w:pPr>
              <w:wordWrap w:val="0"/>
              <w:autoSpaceDE w:val="0"/>
              <w:autoSpaceDN w:val="0"/>
              <w:adjustRightInd w:val="0"/>
              <w:spacing w:beforeLines="20" w:line="0" w:lineRule="atLeast"/>
              <w:jc w:val="right"/>
              <w:rPr>
                <w:rFonts w:ascii="Arial" w:hAnsi="Arial" w:cs="Arial"/>
                <w:color w:val="000000"/>
                <w:kern w:val="0"/>
                <w:sz w:val="21"/>
                <w:szCs w:val="21"/>
              </w:rPr>
            </w:pPr>
            <w:r w:rsidRPr="00974CC6">
              <w:rPr>
                <w:rFonts w:ascii="Arial" w:hAnsi="Arial" w:cs="Arial"/>
                <w:color w:val="000000"/>
                <w:kern w:val="0"/>
                <w:sz w:val="21"/>
                <w:szCs w:val="21"/>
              </w:rPr>
              <w:t>€</w:t>
            </w:r>
            <w:r w:rsidR="00144AFD" w:rsidRPr="00974CC6">
              <w:rPr>
                <w:rFonts w:ascii="Arial" w:hAnsi="Arial" w:cs="Arial"/>
                <w:color w:val="000000"/>
                <w:kern w:val="0"/>
                <w:sz w:val="21"/>
                <w:szCs w:val="21"/>
              </w:rPr>
              <w:t>360,000</w:t>
            </w:r>
            <w:r w:rsidR="00FD6A8E" w:rsidRPr="00974CC6">
              <w:rPr>
                <w:rFonts w:ascii="Arial" w:hAnsi="Arial" w:cs="Arial"/>
                <w:color w:val="000000"/>
                <w:kern w:val="0"/>
                <w:sz w:val="21"/>
                <w:szCs w:val="21"/>
              </w:rPr>
              <w:t xml:space="preserve">   </w:t>
            </w:r>
          </w:p>
        </w:tc>
      </w:tr>
      <w:tr w:rsidR="00464A94" w:rsidRPr="00974CC6" w:rsidTr="00FD6A8E">
        <w:trPr>
          <w:jc w:val="center"/>
        </w:trPr>
        <w:tc>
          <w:tcPr>
            <w:tcW w:w="3061" w:type="dxa"/>
            <w:vAlign w:val="center"/>
          </w:tcPr>
          <w:p w:rsidR="00464A94" w:rsidRPr="00974CC6" w:rsidRDefault="005E6835" w:rsidP="00FD6A8E">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Retained earnings</w:t>
            </w:r>
          </w:p>
        </w:tc>
        <w:tc>
          <w:tcPr>
            <w:tcW w:w="1587" w:type="dxa"/>
            <w:vAlign w:val="center"/>
          </w:tcPr>
          <w:p w:rsidR="00464A94" w:rsidRPr="00974CC6" w:rsidRDefault="00144AFD" w:rsidP="00FD6A8E">
            <w:pPr>
              <w:wordWrap w:val="0"/>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543,000</w:t>
            </w:r>
            <w:r w:rsidR="00FD6A8E" w:rsidRPr="00974CC6">
              <w:rPr>
                <w:rFonts w:ascii="Arial" w:hAnsi="Arial" w:cs="Arial"/>
                <w:color w:val="000000"/>
                <w:kern w:val="0"/>
                <w:sz w:val="21"/>
                <w:szCs w:val="21"/>
              </w:rPr>
              <w:t xml:space="preserve">  </w:t>
            </w:r>
          </w:p>
        </w:tc>
        <w:tc>
          <w:tcPr>
            <w:tcW w:w="567" w:type="dxa"/>
            <w:vAlign w:val="center"/>
          </w:tcPr>
          <w:p w:rsidR="00464A94" w:rsidRPr="00974CC6" w:rsidRDefault="00464A94" w:rsidP="00FD6A8E">
            <w:pPr>
              <w:autoSpaceDE w:val="0"/>
              <w:autoSpaceDN w:val="0"/>
              <w:adjustRightInd w:val="0"/>
              <w:spacing w:line="0" w:lineRule="atLeast"/>
              <w:jc w:val="center"/>
              <w:rPr>
                <w:rFonts w:ascii="Arial" w:hAnsi="Arial" w:cs="Arial"/>
                <w:color w:val="000000"/>
                <w:kern w:val="0"/>
                <w:sz w:val="21"/>
                <w:szCs w:val="21"/>
              </w:rPr>
            </w:pPr>
          </w:p>
        </w:tc>
        <w:tc>
          <w:tcPr>
            <w:tcW w:w="1644" w:type="dxa"/>
            <w:vAlign w:val="center"/>
          </w:tcPr>
          <w:p w:rsidR="00464A94" w:rsidRPr="00974CC6" w:rsidRDefault="00144AFD" w:rsidP="00FD6A8E">
            <w:pPr>
              <w:wordWrap w:val="0"/>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280,000</w:t>
            </w:r>
            <w:r w:rsidR="00FD6A8E" w:rsidRPr="00974CC6">
              <w:rPr>
                <w:rFonts w:ascii="Arial" w:hAnsi="Arial" w:cs="Arial"/>
                <w:color w:val="000000"/>
                <w:kern w:val="0"/>
                <w:sz w:val="21"/>
                <w:szCs w:val="21"/>
              </w:rPr>
              <w:t xml:space="preserve">   </w:t>
            </w:r>
          </w:p>
        </w:tc>
      </w:tr>
      <w:tr w:rsidR="00464A94" w:rsidRPr="00974CC6" w:rsidTr="001B10BA">
        <w:trPr>
          <w:jc w:val="center"/>
        </w:trPr>
        <w:tc>
          <w:tcPr>
            <w:tcW w:w="3061" w:type="dxa"/>
            <w:vAlign w:val="center"/>
          </w:tcPr>
          <w:p w:rsidR="00464A94" w:rsidRPr="00974CC6" w:rsidRDefault="005E6835" w:rsidP="00FD6A8E">
            <w:pPr>
              <w:autoSpaceDE w:val="0"/>
              <w:autoSpaceDN w:val="0"/>
              <w:adjustRightInd w:val="0"/>
              <w:spacing w:line="0" w:lineRule="atLeast"/>
              <w:jc w:val="both"/>
              <w:rPr>
                <w:rFonts w:ascii="Arial" w:hAnsi="Arial" w:cs="Arial"/>
                <w:color w:val="000000"/>
                <w:kern w:val="0"/>
                <w:sz w:val="21"/>
                <w:szCs w:val="21"/>
              </w:rPr>
            </w:pPr>
            <w:r w:rsidRPr="00974CC6">
              <w:rPr>
                <w:rFonts w:ascii="Arial" w:hAnsi="Arial" w:cs="Arial"/>
                <w:kern w:val="0"/>
                <w:sz w:val="21"/>
                <w:szCs w:val="21"/>
              </w:rPr>
              <w:t>Current liabilities</w:t>
            </w:r>
          </w:p>
        </w:tc>
        <w:tc>
          <w:tcPr>
            <w:tcW w:w="1587" w:type="dxa"/>
            <w:tcBorders>
              <w:bottom w:val="single" w:sz="4" w:space="0" w:color="auto"/>
            </w:tcBorders>
            <w:vAlign w:val="center"/>
          </w:tcPr>
          <w:p w:rsidR="00464A94" w:rsidRPr="00974CC6" w:rsidRDefault="00144AFD" w:rsidP="00FD6A8E">
            <w:pPr>
              <w:wordWrap w:val="0"/>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870,000</w:t>
            </w:r>
            <w:r w:rsidR="00FD6A8E" w:rsidRPr="00974CC6">
              <w:rPr>
                <w:rFonts w:ascii="Arial" w:hAnsi="Arial" w:cs="Arial"/>
                <w:color w:val="000000"/>
                <w:kern w:val="0"/>
                <w:sz w:val="21"/>
                <w:szCs w:val="21"/>
              </w:rPr>
              <w:t xml:space="preserve">  </w:t>
            </w:r>
          </w:p>
        </w:tc>
        <w:tc>
          <w:tcPr>
            <w:tcW w:w="567" w:type="dxa"/>
            <w:vAlign w:val="center"/>
          </w:tcPr>
          <w:p w:rsidR="00464A94" w:rsidRPr="00974CC6" w:rsidRDefault="00464A94" w:rsidP="00FD6A8E">
            <w:pPr>
              <w:autoSpaceDE w:val="0"/>
              <w:autoSpaceDN w:val="0"/>
              <w:adjustRightInd w:val="0"/>
              <w:spacing w:line="0" w:lineRule="atLeast"/>
              <w:jc w:val="center"/>
              <w:rPr>
                <w:rFonts w:ascii="Arial" w:hAnsi="Arial" w:cs="Arial"/>
                <w:color w:val="000000"/>
                <w:kern w:val="0"/>
                <w:sz w:val="21"/>
                <w:szCs w:val="21"/>
              </w:rPr>
            </w:pPr>
          </w:p>
        </w:tc>
        <w:tc>
          <w:tcPr>
            <w:tcW w:w="1644" w:type="dxa"/>
            <w:tcBorders>
              <w:bottom w:val="single" w:sz="4" w:space="0" w:color="auto"/>
            </w:tcBorders>
            <w:vAlign w:val="center"/>
          </w:tcPr>
          <w:p w:rsidR="00464A94" w:rsidRPr="00974CC6" w:rsidRDefault="00144AFD" w:rsidP="00FD6A8E">
            <w:pPr>
              <w:wordWrap w:val="0"/>
              <w:autoSpaceDE w:val="0"/>
              <w:autoSpaceDN w:val="0"/>
              <w:adjustRightInd w:val="0"/>
              <w:spacing w:line="0" w:lineRule="atLeast"/>
              <w:jc w:val="right"/>
              <w:rPr>
                <w:rFonts w:ascii="Arial" w:hAnsi="Arial" w:cs="Arial"/>
                <w:color w:val="000000"/>
                <w:kern w:val="0"/>
                <w:sz w:val="21"/>
                <w:szCs w:val="21"/>
              </w:rPr>
            </w:pPr>
            <w:r w:rsidRPr="00974CC6">
              <w:rPr>
                <w:rFonts w:ascii="Arial" w:hAnsi="Arial" w:cs="Arial"/>
                <w:color w:val="000000"/>
                <w:kern w:val="0"/>
                <w:sz w:val="21"/>
                <w:szCs w:val="21"/>
              </w:rPr>
              <w:t>90,000</w:t>
            </w:r>
            <w:r w:rsidR="00FD6A8E" w:rsidRPr="00974CC6">
              <w:rPr>
                <w:rFonts w:ascii="Arial" w:hAnsi="Arial" w:cs="Arial"/>
                <w:color w:val="000000"/>
                <w:kern w:val="0"/>
                <w:sz w:val="21"/>
                <w:szCs w:val="21"/>
              </w:rPr>
              <w:t xml:space="preserve">   </w:t>
            </w:r>
          </w:p>
        </w:tc>
      </w:tr>
      <w:tr w:rsidR="00464A94" w:rsidRPr="00974CC6" w:rsidTr="001B10BA">
        <w:trPr>
          <w:jc w:val="center"/>
        </w:trPr>
        <w:tc>
          <w:tcPr>
            <w:tcW w:w="3061" w:type="dxa"/>
            <w:vAlign w:val="center"/>
          </w:tcPr>
          <w:p w:rsidR="00464A94" w:rsidRPr="00974CC6" w:rsidRDefault="00464A94" w:rsidP="00DE5496">
            <w:pPr>
              <w:autoSpaceDE w:val="0"/>
              <w:autoSpaceDN w:val="0"/>
              <w:adjustRightInd w:val="0"/>
              <w:spacing w:beforeLines="10" w:afterLines="10" w:line="0" w:lineRule="atLeast"/>
              <w:jc w:val="both"/>
              <w:rPr>
                <w:rFonts w:ascii="Arial" w:hAnsi="Arial" w:cs="Arial"/>
                <w:color w:val="000000"/>
                <w:kern w:val="0"/>
                <w:sz w:val="21"/>
                <w:szCs w:val="21"/>
              </w:rPr>
            </w:pPr>
          </w:p>
        </w:tc>
        <w:tc>
          <w:tcPr>
            <w:tcW w:w="1587" w:type="dxa"/>
            <w:tcBorders>
              <w:top w:val="single" w:sz="4" w:space="0" w:color="auto"/>
              <w:bottom w:val="double" w:sz="4" w:space="0" w:color="auto"/>
            </w:tcBorders>
            <w:vAlign w:val="center"/>
          </w:tcPr>
          <w:p w:rsidR="00464A94" w:rsidRPr="00974CC6" w:rsidRDefault="005E6835" w:rsidP="00DE549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w:t>
            </w:r>
            <w:r w:rsidR="00144AFD" w:rsidRPr="00974CC6">
              <w:rPr>
                <w:rFonts w:ascii="Arial" w:hAnsi="Arial" w:cs="Arial"/>
                <w:color w:val="000000"/>
                <w:kern w:val="0"/>
                <w:sz w:val="21"/>
                <w:szCs w:val="21"/>
              </w:rPr>
              <w:t>3,360,000</w:t>
            </w:r>
            <w:r w:rsidR="00FD6A8E" w:rsidRPr="00974CC6">
              <w:rPr>
                <w:rFonts w:ascii="Arial" w:hAnsi="Arial" w:cs="Arial"/>
                <w:color w:val="000000"/>
                <w:kern w:val="0"/>
                <w:sz w:val="21"/>
                <w:szCs w:val="21"/>
              </w:rPr>
              <w:t xml:space="preserve">  </w:t>
            </w:r>
          </w:p>
        </w:tc>
        <w:tc>
          <w:tcPr>
            <w:tcW w:w="567" w:type="dxa"/>
            <w:vAlign w:val="center"/>
          </w:tcPr>
          <w:p w:rsidR="00464A94" w:rsidRPr="00974CC6" w:rsidRDefault="00464A94" w:rsidP="00DE5496">
            <w:pPr>
              <w:autoSpaceDE w:val="0"/>
              <w:autoSpaceDN w:val="0"/>
              <w:adjustRightInd w:val="0"/>
              <w:spacing w:beforeLines="10" w:afterLines="10" w:line="0" w:lineRule="atLeast"/>
              <w:jc w:val="center"/>
              <w:rPr>
                <w:rFonts w:ascii="Arial" w:hAnsi="Arial" w:cs="Arial"/>
                <w:color w:val="000000"/>
                <w:kern w:val="0"/>
                <w:sz w:val="21"/>
                <w:szCs w:val="21"/>
              </w:rPr>
            </w:pPr>
          </w:p>
        </w:tc>
        <w:tc>
          <w:tcPr>
            <w:tcW w:w="1644" w:type="dxa"/>
            <w:tcBorders>
              <w:top w:val="single" w:sz="4" w:space="0" w:color="auto"/>
              <w:bottom w:val="double" w:sz="4" w:space="0" w:color="auto"/>
            </w:tcBorders>
            <w:vAlign w:val="center"/>
          </w:tcPr>
          <w:p w:rsidR="00464A94" w:rsidRPr="00974CC6" w:rsidRDefault="005E6835" w:rsidP="00DE549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974CC6">
              <w:rPr>
                <w:rFonts w:ascii="Arial" w:hAnsi="Arial" w:cs="Arial"/>
                <w:color w:val="000000"/>
                <w:kern w:val="0"/>
                <w:sz w:val="21"/>
                <w:szCs w:val="21"/>
              </w:rPr>
              <w:t>€</w:t>
            </w:r>
            <w:r w:rsidR="00144AFD" w:rsidRPr="00974CC6">
              <w:rPr>
                <w:rFonts w:ascii="Arial" w:hAnsi="Arial" w:cs="Arial"/>
                <w:color w:val="000000"/>
                <w:kern w:val="0"/>
                <w:sz w:val="21"/>
                <w:szCs w:val="21"/>
              </w:rPr>
              <w:t>730,000</w:t>
            </w:r>
            <w:r w:rsidR="00FD6A8E" w:rsidRPr="00974CC6">
              <w:rPr>
                <w:rFonts w:ascii="Arial" w:hAnsi="Arial" w:cs="Arial"/>
                <w:color w:val="000000"/>
                <w:kern w:val="0"/>
                <w:sz w:val="21"/>
                <w:szCs w:val="21"/>
              </w:rPr>
              <w:t xml:space="preserve">   </w:t>
            </w:r>
          </w:p>
        </w:tc>
      </w:tr>
    </w:tbl>
    <w:p w:rsidR="00464A94" w:rsidRPr="00974CC6" w:rsidRDefault="00464A94" w:rsidP="00DE5496">
      <w:pPr>
        <w:autoSpaceDE w:val="0"/>
        <w:autoSpaceDN w:val="0"/>
        <w:adjustRightInd w:val="0"/>
        <w:spacing w:beforeLines="30"/>
        <w:ind w:leftChars="354" w:left="851" w:hanging="1"/>
        <w:rPr>
          <w:rFonts w:ascii="Arial" w:hAnsi="Arial" w:cs="Arial"/>
          <w:color w:val="000000"/>
          <w:kern w:val="0"/>
          <w:sz w:val="21"/>
          <w:szCs w:val="21"/>
        </w:rPr>
      </w:pPr>
      <w:r w:rsidRPr="00974CC6">
        <w:rPr>
          <w:rFonts w:ascii="Arial" w:hAnsi="Arial" w:cs="Arial"/>
          <w:color w:val="000000"/>
          <w:kern w:val="0"/>
          <w:sz w:val="21"/>
          <w:szCs w:val="21"/>
        </w:rPr>
        <w:t xml:space="preserve">Patel used current assets of </w:t>
      </w:r>
      <w:r w:rsidR="005B4A02" w:rsidRPr="00974CC6">
        <w:rPr>
          <w:rFonts w:ascii="Arial" w:hAnsi="Arial" w:cs="Arial"/>
          <w:color w:val="000000"/>
          <w:kern w:val="0"/>
          <w:sz w:val="21"/>
          <w:szCs w:val="21"/>
        </w:rPr>
        <w:t>€</w:t>
      </w:r>
      <w:r w:rsidRPr="00974CC6">
        <w:rPr>
          <w:rFonts w:ascii="Arial" w:hAnsi="Arial" w:cs="Arial"/>
          <w:color w:val="000000"/>
          <w:kern w:val="0"/>
          <w:sz w:val="21"/>
          <w:szCs w:val="21"/>
        </w:rPr>
        <w:t>7</w:t>
      </w:r>
      <w:r w:rsidR="005B4A02" w:rsidRPr="00974CC6">
        <w:rPr>
          <w:rFonts w:ascii="Arial" w:hAnsi="Arial" w:cs="Arial"/>
          <w:color w:val="000000"/>
          <w:kern w:val="0"/>
          <w:sz w:val="21"/>
          <w:szCs w:val="21"/>
        </w:rPr>
        <w:t>0</w:t>
      </w:r>
      <w:r w:rsidRPr="00974CC6">
        <w:rPr>
          <w:rFonts w:ascii="Arial" w:hAnsi="Arial" w:cs="Arial"/>
          <w:color w:val="000000"/>
          <w:kern w:val="0"/>
          <w:sz w:val="21"/>
          <w:szCs w:val="21"/>
        </w:rPr>
        <w:t>0,000 to acquire the shares of Singh. The excess of this purchase price</w:t>
      </w:r>
      <w:r w:rsidR="00221997"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over the book value of Patel's net assets is </w:t>
      </w:r>
      <w:r w:rsidRPr="00974CC6">
        <w:rPr>
          <w:rFonts w:ascii="Arial" w:hAnsi="Arial" w:cs="Arial"/>
          <w:color w:val="000000"/>
          <w:kern w:val="0"/>
          <w:sz w:val="21"/>
          <w:szCs w:val="21"/>
        </w:rPr>
        <w:lastRenderedPageBreak/>
        <w:t xml:space="preserve">determined to be </w:t>
      </w:r>
      <w:proofErr w:type="gramStart"/>
      <w:r w:rsidRPr="00974CC6">
        <w:rPr>
          <w:rFonts w:ascii="Arial" w:hAnsi="Arial" w:cs="Arial"/>
          <w:color w:val="000000"/>
          <w:kern w:val="0"/>
          <w:sz w:val="21"/>
          <w:szCs w:val="21"/>
        </w:rPr>
        <w:t>attributable</w:t>
      </w:r>
      <w:proofErr w:type="gramEnd"/>
      <w:r w:rsidRPr="00974CC6">
        <w:rPr>
          <w:rFonts w:ascii="Arial" w:hAnsi="Arial" w:cs="Arial"/>
          <w:color w:val="000000"/>
          <w:kern w:val="0"/>
          <w:sz w:val="21"/>
          <w:szCs w:val="21"/>
        </w:rPr>
        <w:t xml:space="preserve"> </w:t>
      </w:r>
      <w:r w:rsidR="005B4A02" w:rsidRPr="00974CC6">
        <w:rPr>
          <w:rFonts w:ascii="Arial" w:hAnsi="Arial" w:cs="Arial"/>
          <w:color w:val="000000"/>
          <w:kern w:val="0"/>
          <w:sz w:val="21"/>
          <w:szCs w:val="21"/>
        </w:rPr>
        <w:t>€</w:t>
      </w:r>
      <w:r w:rsidRPr="00974CC6">
        <w:rPr>
          <w:rFonts w:ascii="Arial" w:hAnsi="Arial" w:cs="Arial"/>
          <w:color w:val="000000"/>
          <w:kern w:val="0"/>
          <w:sz w:val="21"/>
          <w:szCs w:val="21"/>
        </w:rPr>
        <w:t>2</w:t>
      </w:r>
      <w:r w:rsidR="005B4A02" w:rsidRPr="00974CC6">
        <w:rPr>
          <w:rFonts w:ascii="Arial" w:hAnsi="Arial" w:cs="Arial"/>
          <w:color w:val="000000"/>
          <w:kern w:val="0"/>
          <w:sz w:val="21"/>
          <w:szCs w:val="21"/>
        </w:rPr>
        <w:t>5</w:t>
      </w:r>
      <w:r w:rsidRPr="00974CC6">
        <w:rPr>
          <w:rFonts w:ascii="Arial" w:hAnsi="Arial" w:cs="Arial"/>
          <w:color w:val="000000"/>
          <w:kern w:val="0"/>
          <w:sz w:val="21"/>
          <w:szCs w:val="21"/>
        </w:rPr>
        <w:t>,000 to Singh's plant and</w:t>
      </w:r>
      <w:r w:rsidR="00221997" w:rsidRPr="00974CC6">
        <w:rPr>
          <w:rFonts w:ascii="Arial" w:hAnsi="Arial" w:cs="Arial"/>
          <w:color w:val="000000"/>
          <w:kern w:val="0"/>
          <w:sz w:val="21"/>
          <w:szCs w:val="21"/>
        </w:rPr>
        <w:t xml:space="preserve"> </w:t>
      </w:r>
      <w:r w:rsidRPr="00974CC6">
        <w:rPr>
          <w:rFonts w:ascii="Arial" w:hAnsi="Arial" w:cs="Arial"/>
          <w:color w:val="000000"/>
          <w:kern w:val="0"/>
          <w:sz w:val="21"/>
          <w:szCs w:val="21"/>
        </w:rPr>
        <w:t>equipment and the remainder to goodwill.</w:t>
      </w:r>
    </w:p>
    <w:p w:rsidR="00464A94" w:rsidRPr="00974CC6" w:rsidRDefault="00464A94" w:rsidP="00DE5496">
      <w:pPr>
        <w:autoSpaceDE w:val="0"/>
        <w:autoSpaceDN w:val="0"/>
        <w:adjustRightInd w:val="0"/>
        <w:spacing w:beforeLines="50"/>
        <w:ind w:leftChars="354" w:left="851" w:hanging="1"/>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5B4A02" w:rsidRPr="00974CC6" w:rsidRDefault="00464A94" w:rsidP="005B4A02">
      <w:pPr>
        <w:autoSpaceDE w:val="0"/>
        <w:autoSpaceDN w:val="0"/>
        <w:adjustRightInd w:val="0"/>
        <w:ind w:leftChars="354" w:left="1134" w:hanging="284"/>
        <w:rPr>
          <w:rFonts w:ascii="Arial" w:hAnsi="Arial" w:cs="Arial"/>
          <w:color w:val="000000"/>
          <w:kern w:val="0"/>
          <w:sz w:val="21"/>
          <w:szCs w:val="21"/>
        </w:rPr>
      </w:pPr>
      <w:r w:rsidRPr="00974CC6">
        <w:rPr>
          <w:rFonts w:ascii="Arial" w:hAnsi="Arial" w:cs="Arial"/>
          <w:color w:val="000000"/>
          <w:kern w:val="0"/>
          <w:sz w:val="21"/>
          <w:szCs w:val="21"/>
        </w:rPr>
        <w:t>(a) Prepare the entry for Patel Company's acquisition of Singh Company shares.</w:t>
      </w:r>
    </w:p>
    <w:p w:rsidR="005B4A02" w:rsidRPr="00974CC6" w:rsidRDefault="00464A94" w:rsidP="005B4A02">
      <w:pPr>
        <w:autoSpaceDE w:val="0"/>
        <w:autoSpaceDN w:val="0"/>
        <w:adjustRightInd w:val="0"/>
        <w:ind w:leftChars="354" w:left="1134" w:hanging="284"/>
        <w:rPr>
          <w:rFonts w:ascii="Arial" w:hAnsi="Arial" w:cs="Arial"/>
          <w:color w:val="000000"/>
          <w:kern w:val="0"/>
          <w:sz w:val="21"/>
          <w:szCs w:val="21"/>
        </w:rPr>
      </w:pPr>
      <w:r w:rsidRPr="00974CC6">
        <w:rPr>
          <w:rFonts w:ascii="Arial" w:hAnsi="Arial" w:cs="Arial"/>
          <w:color w:val="000000"/>
          <w:kern w:val="0"/>
          <w:sz w:val="21"/>
          <w:szCs w:val="21"/>
        </w:rPr>
        <w:t xml:space="preserve">(b) Prepare a consolidated worksheet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w:t>
      </w:r>
    </w:p>
    <w:p w:rsidR="005B4A02" w:rsidRPr="00974CC6" w:rsidRDefault="00464A94" w:rsidP="005B4A02">
      <w:pPr>
        <w:autoSpaceDE w:val="0"/>
        <w:autoSpaceDN w:val="0"/>
        <w:adjustRightInd w:val="0"/>
        <w:ind w:leftChars="354" w:left="850" w:firstLineChars="135" w:firstLine="283"/>
        <w:rPr>
          <w:rFonts w:ascii="Arial" w:hAnsi="Arial" w:cs="Arial"/>
          <w:color w:val="0095D8"/>
          <w:kern w:val="0"/>
          <w:sz w:val="21"/>
          <w:szCs w:val="21"/>
        </w:rPr>
      </w:pPr>
      <w:r w:rsidRPr="00974CC6">
        <w:rPr>
          <w:rFonts w:ascii="Arial" w:hAnsi="Arial" w:cs="Arial"/>
          <w:color w:val="0095D8"/>
          <w:kern w:val="0"/>
          <w:sz w:val="21"/>
          <w:szCs w:val="21"/>
        </w:rPr>
        <w:t xml:space="preserve">Excess of cost over book value </w:t>
      </w:r>
      <w:r w:rsidR="005B4A02" w:rsidRPr="00974CC6">
        <w:rPr>
          <w:rFonts w:ascii="Arial" w:hAnsi="Arial" w:cs="Arial"/>
          <w:color w:val="0095D8"/>
          <w:kern w:val="0"/>
          <w:sz w:val="21"/>
          <w:szCs w:val="21"/>
        </w:rPr>
        <w:t>€35</w:t>
      </w:r>
      <w:r w:rsidRPr="00974CC6">
        <w:rPr>
          <w:rFonts w:ascii="Arial" w:hAnsi="Arial" w:cs="Arial"/>
          <w:color w:val="0095D8"/>
          <w:kern w:val="0"/>
          <w:sz w:val="21"/>
          <w:szCs w:val="21"/>
        </w:rPr>
        <w:t>,000</w:t>
      </w:r>
    </w:p>
    <w:p w:rsidR="00464A94" w:rsidRPr="00974CC6" w:rsidRDefault="00464A94" w:rsidP="005B4A02">
      <w:pPr>
        <w:autoSpaceDE w:val="0"/>
        <w:autoSpaceDN w:val="0"/>
        <w:adjustRightInd w:val="0"/>
        <w:ind w:leftChars="354" w:left="1134" w:hanging="284"/>
        <w:rPr>
          <w:rFonts w:ascii="Arial" w:hAnsi="Arial" w:cs="Arial"/>
          <w:color w:val="000000"/>
          <w:kern w:val="0"/>
          <w:sz w:val="21"/>
          <w:szCs w:val="21"/>
        </w:rPr>
      </w:pPr>
      <w:r w:rsidRPr="00974CC6">
        <w:rPr>
          <w:rFonts w:ascii="Arial" w:hAnsi="Arial" w:cs="Arial"/>
          <w:color w:val="000000"/>
          <w:kern w:val="0"/>
          <w:sz w:val="21"/>
          <w:szCs w:val="21"/>
        </w:rPr>
        <w:t xml:space="preserve">(c) Prepare a consolidated statement of financial position at December 31, </w:t>
      </w:r>
      <w:r w:rsidR="00FC44B2" w:rsidRPr="00974CC6">
        <w:rPr>
          <w:rFonts w:ascii="Arial" w:hAnsi="Arial" w:cs="Arial"/>
          <w:color w:val="000000"/>
          <w:kern w:val="0"/>
          <w:sz w:val="21"/>
          <w:szCs w:val="21"/>
        </w:rPr>
        <w:t>2017</w:t>
      </w:r>
      <w:r w:rsidRPr="00974CC6">
        <w:rPr>
          <w:rFonts w:ascii="Arial" w:hAnsi="Arial" w:cs="Arial"/>
          <w:color w:val="000000"/>
          <w:kern w:val="0"/>
          <w:sz w:val="21"/>
          <w:szCs w:val="21"/>
        </w:rPr>
        <w:t>.</w:t>
      </w:r>
    </w:p>
    <w:p w:rsidR="00D76930" w:rsidRPr="00974CC6" w:rsidRDefault="00D76930">
      <w:pPr>
        <w:widowControl/>
        <w:rPr>
          <w:rFonts w:ascii="Arial" w:hAnsi="Arial" w:cs="Arial"/>
          <w:color w:val="000000"/>
          <w:kern w:val="0"/>
          <w:sz w:val="21"/>
          <w:szCs w:val="21"/>
        </w:rPr>
      </w:pPr>
      <w:r w:rsidRPr="00974CC6">
        <w:rPr>
          <w:rFonts w:ascii="Arial" w:hAnsi="Arial" w:cs="Arial"/>
          <w:color w:val="000000"/>
          <w:kern w:val="0"/>
          <w:sz w:val="21"/>
          <w:szCs w:val="21"/>
        </w:rPr>
        <w:br w:type="page"/>
      </w:r>
    </w:p>
    <w:p w:rsidR="00885327" w:rsidRPr="00974CC6" w:rsidRDefault="00885327" w:rsidP="006D39C4">
      <w:pPr>
        <w:autoSpaceDE w:val="0"/>
        <w:autoSpaceDN w:val="0"/>
        <w:adjustRightInd w:val="0"/>
        <w:rPr>
          <w:rFonts w:ascii="Arial" w:hAnsi="Arial" w:cs="Arial"/>
          <w:b/>
          <w:bCs/>
          <w:color w:val="6C6865"/>
          <w:kern w:val="0"/>
          <w:sz w:val="27"/>
          <w:szCs w:val="27"/>
        </w:rPr>
      </w:pPr>
      <w:r w:rsidRPr="00974CC6">
        <w:rPr>
          <w:rFonts w:ascii="Arial" w:hAnsi="Arial" w:cs="Arial"/>
          <w:b/>
          <w:bCs/>
          <w:color w:val="6C6865"/>
          <w:kern w:val="0"/>
          <w:sz w:val="27"/>
          <w:szCs w:val="27"/>
        </w:rPr>
        <w:lastRenderedPageBreak/>
        <w:t>COMPREHENSIVE PROBLEM: CHAPTERS 11 TO 12</w:t>
      </w:r>
    </w:p>
    <w:p w:rsidR="00885327" w:rsidRPr="00974CC6" w:rsidRDefault="00885327" w:rsidP="006D39C4">
      <w:pPr>
        <w:autoSpaceDE w:val="0"/>
        <w:autoSpaceDN w:val="0"/>
        <w:adjustRightInd w:val="0"/>
        <w:ind w:left="568" w:hangingChars="270" w:hanging="568"/>
        <w:rPr>
          <w:rFonts w:ascii="Arial" w:hAnsi="Arial" w:cs="Arial"/>
          <w:color w:val="000000"/>
          <w:kern w:val="0"/>
          <w:sz w:val="21"/>
          <w:szCs w:val="21"/>
        </w:rPr>
      </w:pPr>
      <w:r w:rsidRPr="00974CC6">
        <w:rPr>
          <w:rFonts w:ascii="Arial" w:hAnsi="Arial" w:cs="Arial"/>
          <w:b/>
          <w:bCs/>
          <w:color w:val="B21117"/>
          <w:kern w:val="0"/>
          <w:sz w:val="21"/>
          <w:szCs w:val="21"/>
        </w:rPr>
        <w:t xml:space="preserve">CP12 </w:t>
      </w:r>
      <w:r w:rsidRPr="00974CC6">
        <w:rPr>
          <w:rFonts w:ascii="Arial" w:hAnsi="Arial" w:cs="Arial"/>
          <w:b/>
          <w:bCs/>
          <w:color w:val="000000"/>
          <w:kern w:val="0"/>
          <w:sz w:val="21"/>
          <w:szCs w:val="21"/>
        </w:rPr>
        <w:t xml:space="preserve">Part I </w:t>
      </w:r>
      <w:r w:rsidRPr="00974CC6">
        <w:rPr>
          <w:rFonts w:ascii="Arial" w:hAnsi="Arial" w:cs="Arial"/>
          <w:color w:val="000000"/>
          <w:kern w:val="0"/>
          <w:sz w:val="21"/>
          <w:szCs w:val="21"/>
        </w:rPr>
        <w:t xml:space="preserve">Mindy </w:t>
      </w:r>
      <w:proofErr w:type="spellStart"/>
      <w:r w:rsidRPr="00974CC6">
        <w:rPr>
          <w:rFonts w:ascii="Arial" w:hAnsi="Arial" w:cs="Arial"/>
          <w:color w:val="000000"/>
          <w:kern w:val="0"/>
          <w:sz w:val="21"/>
          <w:szCs w:val="21"/>
        </w:rPr>
        <w:t>Feldkamp</w:t>
      </w:r>
      <w:proofErr w:type="spellEnd"/>
      <w:r w:rsidRPr="00974CC6">
        <w:rPr>
          <w:rFonts w:ascii="Arial" w:hAnsi="Arial" w:cs="Arial"/>
          <w:color w:val="000000"/>
          <w:kern w:val="0"/>
          <w:sz w:val="21"/>
          <w:szCs w:val="21"/>
        </w:rPr>
        <w:t xml:space="preserve"> and her two colleagues, Oscar Lopez and Lori Melton, are personal</w:t>
      </w:r>
      <w:r w:rsidR="00D04A92"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trainers at an upscale health spa/resort in </w:t>
      </w:r>
      <w:r w:rsidR="007E2A9A" w:rsidRPr="00974CC6">
        <w:rPr>
          <w:rFonts w:ascii="Arial" w:hAnsi="Arial" w:cs="Arial"/>
          <w:color w:val="000000"/>
          <w:kern w:val="0"/>
          <w:sz w:val="21"/>
          <w:szCs w:val="21"/>
        </w:rPr>
        <w:t>Madrid</w:t>
      </w:r>
      <w:r w:rsidRPr="00974CC6">
        <w:rPr>
          <w:rFonts w:ascii="Arial" w:hAnsi="Arial" w:cs="Arial"/>
          <w:color w:val="000000"/>
          <w:kern w:val="0"/>
          <w:sz w:val="21"/>
          <w:szCs w:val="21"/>
        </w:rPr>
        <w:t>. They want to start a health club that</w:t>
      </w:r>
      <w:r w:rsidR="00D04A92" w:rsidRPr="00974CC6">
        <w:rPr>
          <w:rFonts w:ascii="Arial" w:hAnsi="Arial" w:cs="Arial"/>
          <w:color w:val="000000"/>
          <w:kern w:val="0"/>
          <w:sz w:val="21"/>
          <w:szCs w:val="21"/>
        </w:rPr>
        <w:t xml:space="preserve"> </w:t>
      </w:r>
      <w:r w:rsidRPr="00974CC6">
        <w:rPr>
          <w:rFonts w:ascii="Arial" w:hAnsi="Arial" w:cs="Arial"/>
          <w:color w:val="000000"/>
          <w:kern w:val="0"/>
          <w:sz w:val="21"/>
          <w:szCs w:val="21"/>
        </w:rPr>
        <w:t>specializes in health plans for people in the 50+ age range. The growing population in this age</w:t>
      </w:r>
      <w:r w:rsidR="00D04A92" w:rsidRPr="00974CC6">
        <w:rPr>
          <w:rFonts w:ascii="Arial" w:hAnsi="Arial" w:cs="Arial"/>
          <w:color w:val="000000"/>
          <w:kern w:val="0"/>
          <w:sz w:val="21"/>
          <w:szCs w:val="21"/>
        </w:rPr>
        <w:t xml:space="preserve"> </w:t>
      </w:r>
      <w:r w:rsidRPr="00974CC6">
        <w:rPr>
          <w:rFonts w:ascii="Arial" w:hAnsi="Arial" w:cs="Arial"/>
          <w:color w:val="000000"/>
          <w:kern w:val="0"/>
          <w:sz w:val="21"/>
          <w:szCs w:val="21"/>
        </w:rPr>
        <w:t>range and strong consumer interest in the health benefits of physical activity have convinced them</w:t>
      </w:r>
      <w:r w:rsidR="00D04A92" w:rsidRPr="00974CC6">
        <w:rPr>
          <w:rFonts w:ascii="Arial" w:hAnsi="Arial" w:cs="Arial"/>
          <w:color w:val="000000"/>
          <w:kern w:val="0"/>
          <w:sz w:val="21"/>
          <w:szCs w:val="21"/>
        </w:rPr>
        <w:t xml:space="preserve"> </w:t>
      </w:r>
      <w:r w:rsidRPr="00974CC6">
        <w:rPr>
          <w:rFonts w:ascii="Arial" w:hAnsi="Arial" w:cs="Arial"/>
          <w:color w:val="000000"/>
          <w:kern w:val="0"/>
          <w:sz w:val="21"/>
          <w:szCs w:val="21"/>
        </w:rPr>
        <w:t>they can profitably operate their own club. In addition to many other decisions, they need to</w:t>
      </w:r>
      <w:r w:rsidR="00D04A92" w:rsidRPr="00974CC6">
        <w:rPr>
          <w:rFonts w:ascii="Arial" w:hAnsi="Arial" w:cs="Arial"/>
          <w:color w:val="000000"/>
          <w:kern w:val="0"/>
          <w:sz w:val="21"/>
          <w:szCs w:val="21"/>
        </w:rPr>
        <w:t xml:space="preserve"> </w:t>
      </w:r>
      <w:r w:rsidRPr="00974CC6">
        <w:rPr>
          <w:rFonts w:ascii="Arial" w:hAnsi="Arial" w:cs="Arial"/>
          <w:color w:val="000000"/>
          <w:kern w:val="0"/>
          <w:sz w:val="21"/>
          <w:szCs w:val="21"/>
        </w:rPr>
        <w:t>determine what type of business organization they want. Oscar believes there are more advantages</w:t>
      </w:r>
      <w:r w:rsidR="00D04A92" w:rsidRPr="00974CC6">
        <w:rPr>
          <w:rFonts w:ascii="Arial" w:hAnsi="Arial" w:cs="Arial"/>
          <w:color w:val="000000"/>
          <w:kern w:val="0"/>
          <w:sz w:val="21"/>
          <w:szCs w:val="21"/>
        </w:rPr>
        <w:t xml:space="preserve"> </w:t>
      </w:r>
      <w:r w:rsidRPr="00974CC6">
        <w:rPr>
          <w:rFonts w:ascii="Arial" w:hAnsi="Arial" w:cs="Arial"/>
          <w:color w:val="000000"/>
          <w:kern w:val="0"/>
          <w:sz w:val="21"/>
          <w:szCs w:val="21"/>
        </w:rPr>
        <w:t>to the corporate form than a partnership, but he hasn't yet convinced Mindy and Lori. They have</w:t>
      </w:r>
      <w:r w:rsidR="00D04A92" w:rsidRPr="00974CC6">
        <w:rPr>
          <w:rFonts w:ascii="Arial" w:hAnsi="Arial" w:cs="Arial"/>
          <w:color w:val="000000"/>
          <w:kern w:val="0"/>
          <w:sz w:val="21"/>
          <w:szCs w:val="21"/>
        </w:rPr>
        <w:t xml:space="preserve"> </w:t>
      </w:r>
      <w:r w:rsidRPr="00974CC6">
        <w:rPr>
          <w:rFonts w:ascii="Arial" w:hAnsi="Arial" w:cs="Arial"/>
          <w:color w:val="000000"/>
          <w:kern w:val="0"/>
          <w:sz w:val="21"/>
          <w:szCs w:val="21"/>
        </w:rPr>
        <w:t>come to you, a small-business consulting specialist, seeking information and advice regarding the</w:t>
      </w:r>
      <w:r w:rsidR="00D04A92" w:rsidRPr="00974CC6">
        <w:rPr>
          <w:rFonts w:ascii="Arial" w:hAnsi="Arial" w:cs="Arial"/>
          <w:color w:val="000000"/>
          <w:kern w:val="0"/>
          <w:sz w:val="21"/>
          <w:szCs w:val="21"/>
        </w:rPr>
        <w:t xml:space="preserve"> </w:t>
      </w:r>
      <w:r w:rsidRPr="00974CC6">
        <w:rPr>
          <w:rFonts w:ascii="Arial" w:hAnsi="Arial" w:cs="Arial"/>
          <w:color w:val="000000"/>
          <w:kern w:val="0"/>
          <w:sz w:val="21"/>
          <w:szCs w:val="21"/>
        </w:rPr>
        <w:t>choice of starting a partnership versus a corporation.</w:t>
      </w:r>
    </w:p>
    <w:p w:rsidR="005908E9" w:rsidRPr="00974CC6" w:rsidRDefault="005908E9" w:rsidP="00DE5496">
      <w:pPr>
        <w:autoSpaceDE w:val="0"/>
        <w:autoSpaceDN w:val="0"/>
        <w:adjustRightInd w:val="0"/>
        <w:spacing w:beforeLines="50"/>
        <w:ind w:leftChars="229" w:left="566" w:hangingChars="6" w:hanging="16"/>
        <w:rPr>
          <w:rFonts w:ascii="Arial" w:hAnsi="Arial" w:cs="Arial"/>
          <w:color w:val="000000"/>
          <w:kern w:val="0"/>
          <w:sz w:val="21"/>
          <w:szCs w:val="21"/>
        </w:rPr>
      </w:pPr>
      <w:r w:rsidRPr="00974CC6">
        <w:rPr>
          <w:rFonts w:ascii="Arial" w:hAnsi="Arial" w:cs="Arial"/>
          <w:b/>
          <w:bCs/>
          <w:i/>
          <w:iCs/>
          <w:color w:val="000000"/>
          <w:kern w:val="0"/>
          <w:sz w:val="27"/>
          <w:szCs w:val="27"/>
        </w:rPr>
        <w:t>Instructions</w:t>
      </w:r>
    </w:p>
    <w:p w:rsidR="005908E9" w:rsidRPr="00974CC6" w:rsidRDefault="005908E9" w:rsidP="006D39C4">
      <w:pPr>
        <w:autoSpaceDE w:val="0"/>
        <w:autoSpaceDN w:val="0"/>
        <w:adjustRightInd w:val="0"/>
        <w:ind w:leftChars="229" w:left="850" w:hangingChars="143" w:hanging="300"/>
        <w:rPr>
          <w:rFonts w:ascii="Arial" w:hAnsi="Arial" w:cs="Arial"/>
          <w:color w:val="000000"/>
          <w:kern w:val="0"/>
          <w:sz w:val="21"/>
          <w:szCs w:val="21"/>
        </w:rPr>
      </w:pPr>
      <w:r w:rsidRPr="00974CC6">
        <w:rPr>
          <w:rFonts w:ascii="Arial" w:hAnsi="Arial" w:cs="Arial"/>
          <w:color w:val="000000"/>
          <w:kern w:val="0"/>
          <w:sz w:val="21"/>
          <w:szCs w:val="21"/>
        </w:rPr>
        <w:t xml:space="preserve">(a) Prepare a memo (dated May 26, 2016) that describes the advantages and disadvantages of both partnerships and corporations. </w:t>
      </w:r>
      <w:proofErr w:type="gramStart"/>
      <w:r w:rsidRPr="00974CC6">
        <w:rPr>
          <w:rFonts w:ascii="Arial" w:hAnsi="Arial" w:cs="Arial"/>
          <w:color w:val="000000"/>
          <w:kern w:val="0"/>
          <w:sz w:val="21"/>
          <w:szCs w:val="21"/>
        </w:rPr>
        <w:t>Advise</w:t>
      </w:r>
      <w:proofErr w:type="gramEnd"/>
      <w:r w:rsidRPr="00974CC6">
        <w:rPr>
          <w:rFonts w:ascii="Arial" w:hAnsi="Arial" w:cs="Arial"/>
          <w:color w:val="000000"/>
          <w:kern w:val="0"/>
          <w:sz w:val="21"/>
          <w:szCs w:val="21"/>
        </w:rPr>
        <w:t xml:space="preserve"> Mindy, Oscar, and Lori regarding which organizational form you believe would better serve their purposes. Make sure to include reasons supporting your advice.</w:t>
      </w:r>
    </w:p>
    <w:p w:rsidR="00885327" w:rsidRPr="00974CC6" w:rsidRDefault="00885327" w:rsidP="00DE5496">
      <w:pPr>
        <w:autoSpaceDE w:val="0"/>
        <w:autoSpaceDN w:val="0"/>
        <w:adjustRightInd w:val="0"/>
        <w:spacing w:beforeLines="50"/>
        <w:ind w:leftChars="229" w:left="563" w:hangingChars="6" w:hanging="13"/>
        <w:rPr>
          <w:rFonts w:ascii="Arial" w:hAnsi="Arial" w:cs="Arial"/>
          <w:color w:val="000000"/>
          <w:kern w:val="0"/>
          <w:sz w:val="21"/>
          <w:szCs w:val="21"/>
        </w:rPr>
      </w:pPr>
      <w:r w:rsidRPr="00974CC6">
        <w:rPr>
          <w:rFonts w:ascii="Arial" w:hAnsi="Arial" w:cs="Arial"/>
          <w:b/>
          <w:bCs/>
          <w:color w:val="000000"/>
          <w:kern w:val="0"/>
          <w:sz w:val="21"/>
          <w:szCs w:val="21"/>
        </w:rPr>
        <w:t xml:space="preserve">Part II </w:t>
      </w:r>
      <w:r w:rsidRPr="00974CC6">
        <w:rPr>
          <w:rFonts w:ascii="Arial" w:hAnsi="Arial" w:cs="Arial"/>
          <w:color w:val="000000"/>
          <w:kern w:val="0"/>
          <w:sz w:val="21"/>
          <w:szCs w:val="21"/>
        </w:rPr>
        <w:t xml:space="preserve">After deciding to incorporate, each of the three investors receives 20,000 </w:t>
      </w:r>
      <w:r w:rsidR="0036357E" w:rsidRPr="00974CC6">
        <w:rPr>
          <w:rFonts w:ascii="Arial" w:hAnsi="Arial" w:cs="Arial"/>
          <w:color w:val="000000"/>
          <w:kern w:val="0"/>
          <w:sz w:val="21"/>
          <w:szCs w:val="21"/>
        </w:rPr>
        <w:t>€</w:t>
      </w:r>
      <w:r w:rsidRPr="00974CC6">
        <w:rPr>
          <w:rFonts w:ascii="Arial" w:hAnsi="Arial" w:cs="Arial"/>
          <w:color w:val="000000"/>
          <w:kern w:val="0"/>
          <w:sz w:val="21"/>
          <w:szCs w:val="21"/>
        </w:rPr>
        <w:t>2 par ordinary</w:t>
      </w:r>
      <w:r w:rsidR="0036357E" w:rsidRPr="00974CC6">
        <w:rPr>
          <w:rFonts w:ascii="Arial" w:hAnsi="Arial" w:cs="Arial"/>
          <w:color w:val="000000"/>
          <w:kern w:val="0"/>
          <w:sz w:val="21"/>
          <w:szCs w:val="21"/>
        </w:rPr>
        <w:t xml:space="preserve"> </w:t>
      </w:r>
      <w:r w:rsidRPr="00974CC6">
        <w:rPr>
          <w:rFonts w:ascii="Arial" w:hAnsi="Arial" w:cs="Arial"/>
          <w:color w:val="000000"/>
          <w:kern w:val="0"/>
          <w:sz w:val="21"/>
          <w:szCs w:val="21"/>
        </w:rPr>
        <w:t>shares on June 12, 201</w:t>
      </w:r>
      <w:r w:rsidR="0036357E" w:rsidRPr="00974CC6">
        <w:rPr>
          <w:rFonts w:ascii="Arial" w:hAnsi="Arial" w:cs="Arial"/>
          <w:color w:val="000000"/>
          <w:kern w:val="0"/>
          <w:sz w:val="21"/>
          <w:szCs w:val="21"/>
        </w:rPr>
        <w:t>6</w:t>
      </w:r>
      <w:r w:rsidRPr="00974CC6">
        <w:rPr>
          <w:rFonts w:ascii="Arial" w:hAnsi="Arial" w:cs="Arial"/>
          <w:color w:val="000000"/>
          <w:kern w:val="0"/>
          <w:sz w:val="21"/>
          <w:szCs w:val="21"/>
        </w:rPr>
        <w:t>, in exchange for their co-owned building (</w:t>
      </w:r>
      <w:r w:rsidR="0036357E" w:rsidRPr="00974CC6">
        <w:rPr>
          <w:rFonts w:ascii="Arial" w:hAnsi="Arial" w:cs="Arial"/>
          <w:color w:val="000000"/>
          <w:kern w:val="0"/>
          <w:sz w:val="21"/>
          <w:szCs w:val="21"/>
        </w:rPr>
        <w:t>€</w:t>
      </w:r>
      <w:r w:rsidRPr="00974CC6">
        <w:rPr>
          <w:rFonts w:ascii="Arial" w:hAnsi="Arial" w:cs="Arial"/>
          <w:color w:val="000000"/>
          <w:kern w:val="0"/>
          <w:sz w:val="21"/>
          <w:szCs w:val="21"/>
        </w:rPr>
        <w:t>200,000 fair value) and</w:t>
      </w:r>
      <w:r w:rsidR="0036357E" w:rsidRPr="00974CC6">
        <w:rPr>
          <w:rFonts w:ascii="Arial" w:hAnsi="Arial" w:cs="Arial"/>
          <w:color w:val="000000"/>
          <w:kern w:val="0"/>
          <w:sz w:val="21"/>
          <w:szCs w:val="21"/>
        </w:rPr>
        <w:t xml:space="preserve"> €</w:t>
      </w:r>
      <w:r w:rsidRPr="00974CC6">
        <w:rPr>
          <w:rFonts w:ascii="Arial" w:hAnsi="Arial" w:cs="Arial"/>
          <w:color w:val="000000"/>
          <w:kern w:val="0"/>
          <w:sz w:val="21"/>
          <w:szCs w:val="21"/>
        </w:rPr>
        <w:t>100,000 total cash they contributed to the business. The next decision that Mindy, Oscar, and Lori</w:t>
      </w:r>
      <w:r w:rsidR="00001A92" w:rsidRPr="00974CC6">
        <w:rPr>
          <w:rFonts w:ascii="Arial" w:hAnsi="Arial" w:cs="Arial"/>
          <w:color w:val="000000"/>
          <w:kern w:val="0"/>
          <w:sz w:val="21"/>
          <w:szCs w:val="21"/>
        </w:rPr>
        <w:t xml:space="preserve"> </w:t>
      </w:r>
      <w:r w:rsidRPr="00974CC6">
        <w:rPr>
          <w:rFonts w:ascii="Arial" w:hAnsi="Arial" w:cs="Arial"/>
          <w:color w:val="000000"/>
          <w:kern w:val="0"/>
          <w:sz w:val="21"/>
          <w:szCs w:val="21"/>
        </w:rPr>
        <w:t>need to make is how to obtain financing for renovation and equipment. They understand the</w:t>
      </w:r>
      <w:r w:rsidR="00001A92" w:rsidRPr="00974CC6">
        <w:rPr>
          <w:rFonts w:ascii="Arial" w:hAnsi="Arial" w:cs="Arial"/>
          <w:color w:val="000000"/>
          <w:kern w:val="0"/>
          <w:sz w:val="21"/>
          <w:szCs w:val="21"/>
        </w:rPr>
        <w:t xml:space="preserve"> </w:t>
      </w:r>
      <w:r w:rsidRPr="00974CC6">
        <w:rPr>
          <w:rFonts w:ascii="Arial" w:hAnsi="Arial" w:cs="Arial"/>
          <w:color w:val="000000"/>
          <w:kern w:val="0"/>
          <w:sz w:val="21"/>
          <w:szCs w:val="21"/>
        </w:rPr>
        <w:t>difference between equity securities and debt securities, but do not understand the tax, net income,</w:t>
      </w:r>
      <w:r w:rsidR="00001A92" w:rsidRPr="00974CC6">
        <w:rPr>
          <w:rFonts w:ascii="Arial" w:hAnsi="Arial" w:cs="Arial"/>
          <w:color w:val="000000"/>
          <w:kern w:val="0"/>
          <w:sz w:val="21"/>
          <w:szCs w:val="21"/>
        </w:rPr>
        <w:t xml:space="preserve"> </w:t>
      </w:r>
      <w:r w:rsidRPr="00974CC6">
        <w:rPr>
          <w:rFonts w:ascii="Arial" w:hAnsi="Arial" w:cs="Arial"/>
          <w:color w:val="000000"/>
          <w:kern w:val="0"/>
          <w:sz w:val="21"/>
          <w:szCs w:val="21"/>
        </w:rPr>
        <w:t>and earnings per share consequences of equity versus debt financing on the future of their</w:t>
      </w:r>
      <w:r w:rsidR="00001A92" w:rsidRPr="00974CC6">
        <w:rPr>
          <w:rFonts w:ascii="Arial" w:hAnsi="Arial" w:cs="Arial"/>
          <w:color w:val="000000"/>
          <w:kern w:val="0"/>
          <w:sz w:val="21"/>
          <w:szCs w:val="21"/>
        </w:rPr>
        <w:t xml:space="preserve"> </w:t>
      </w:r>
      <w:r w:rsidRPr="00974CC6">
        <w:rPr>
          <w:rFonts w:ascii="Arial" w:hAnsi="Arial" w:cs="Arial"/>
          <w:color w:val="000000"/>
          <w:kern w:val="0"/>
          <w:sz w:val="21"/>
          <w:szCs w:val="21"/>
        </w:rPr>
        <w:t>business.</w:t>
      </w:r>
    </w:p>
    <w:p w:rsidR="00001A92" w:rsidRPr="00974CC6" w:rsidRDefault="00001A92" w:rsidP="00DE5496">
      <w:pPr>
        <w:autoSpaceDE w:val="0"/>
        <w:autoSpaceDN w:val="0"/>
        <w:adjustRightInd w:val="0"/>
        <w:spacing w:beforeLines="50"/>
        <w:ind w:leftChars="229" w:left="566" w:hangingChars="6" w:hanging="16"/>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705F89" w:rsidRPr="00974CC6" w:rsidRDefault="00705F89" w:rsidP="00B64108">
      <w:pPr>
        <w:autoSpaceDE w:val="0"/>
        <w:autoSpaceDN w:val="0"/>
        <w:adjustRightInd w:val="0"/>
        <w:ind w:leftChars="229" w:left="850" w:hangingChars="143" w:hanging="300"/>
        <w:rPr>
          <w:rFonts w:ascii="Arial" w:hAnsi="Arial" w:cs="Arial"/>
          <w:kern w:val="0"/>
          <w:sz w:val="21"/>
          <w:szCs w:val="21"/>
        </w:rPr>
      </w:pPr>
      <w:r w:rsidRPr="00974CC6">
        <w:rPr>
          <w:rFonts w:ascii="Arial" w:hAnsi="Arial" w:cs="Arial"/>
          <w:kern w:val="0"/>
          <w:sz w:val="21"/>
          <w:szCs w:val="21"/>
        </w:rPr>
        <w:t>(b) Prepare notes for a discussion with the three entrepreneurs in which you will compare the consequences of using equity versus debt financing. As part of your notes, show the</w:t>
      </w:r>
      <w:r w:rsidR="003F3457" w:rsidRPr="00974CC6">
        <w:rPr>
          <w:rFonts w:ascii="Arial" w:hAnsi="Arial" w:cs="Arial"/>
          <w:kern w:val="0"/>
          <w:sz w:val="21"/>
          <w:szCs w:val="21"/>
        </w:rPr>
        <w:t xml:space="preserve"> </w:t>
      </w:r>
      <w:r w:rsidRPr="00974CC6">
        <w:rPr>
          <w:rFonts w:ascii="Arial" w:hAnsi="Arial" w:cs="Arial"/>
          <w:kern w:val="0"/>
          <w:sz w:val="21"/>
          <w:szCs w:val="21"/>
        </w:rPr>
        <w:t>differences in interest and tax expense assuming €1,400,000 is financed with ordinary shares, and then alternatively with debt. Assume that when ordinary shares are used, 140,000 shares will be issued. When debt is used, assume the interest rate on debt is 9%, the tax rate is 32%, and income before interest and taxes is €300,000. (You may want to use an electronic spreadsheet.)</w:t>
      </w:r>
    </w:p>
    <w:p w:rsidR="00885327" w:rsidRPr="00974CC6" w:rsidRDefault="00885327" w:rsidP="00DE5496">
      <w:pPr>
        <w:autoSpaceDE w:val="0"/>
        <w:autoSpaceDN w:val="0"/>
        <w:adjustRightInd w:val="0"/>
        <w:spacing w:beforeLines="50"/>
        <w:ind w:leftChars="229" w:left="563" w:hangingChars="6" w:hanging="13"/>
        <w:rPr>
          <w:rFonts w:ascii="Arial" w:hAnsi="Arial" w:cs="Arial"/>
          <w:color w:val="000000"/>
          <w:kern w:val="0"/>
          <w:sz w:val="21"/>
          <w:szCs w:val="21"/>
        </w:rPr>
      </w:pPr>
      <w:r w:rsidRPr="00974CC6">
        <w:rPr>
          <w:rFonts w:ascii="Arial" w:hAnsi="Arial" w:cs="Arial"/>
          <w:b/>
          <w:bCs/>
          <w:color w:val="000000"/>
          <w:kern w:val="0"/>
          <w:sz w:val="21"/>
          <w:szCs w:val="21"/>
        </w:rPr>
        <w:t xml:space="preserve">Part III </w:t>
      </w:r>
      <w:r w:rsidRPr="00974CC6">
        <w:rPr>
          <w:rFonts w:ascii="Arial" w:hAnsi="Arial" w:cs="Arial"/>
          <w:color w:val="000000"/>
          <w:kern w:val="0"/>
          <w:sz w:val="21"/>
          <w:szCs w:val="21"/>
        </w:rPr>
        <w:t>During the discussion about financing, Lori mentions that one of her clients, Roberto</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Marino, has approached her about buying a significant interest in the new club. Having an</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interested investor sways the three to issue equity securities to </w:t>
      </w:r>
      <w:r w:rsidRPr="00974CC6">
        <w:rPr>
          <w:rFonts w:ascii="Arial" w:hAnsi="Arial" w:cs="Arial"/>
          <w:color w:val="000000"/>
          <w:kern w:val="0"/>
          <w:sz w:val="21"/>
          <w:szCs w:val="21"/>
        </w:rPr>
        <w:lastRenderedPageBreak/>
        <w:t>provide the financing they need. On</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July 21, 201</w:t>
      </w:r>
      <w:r w:rsidR="00705F89" w:rsidRPr="00974CC6">
        <w:rPr>
          <w:rFonts w:ascii="Arial" w:hAnsi="Arial" w:cs="Arial"/>
          <w:color w:val="000000"/>
          <w:kern w:val="0"/>
          <w:sz w:val="21"/>
          <w:szCs w:val="21"/>
        </w:rPr>
        <w:t>6</w:t>
      </w:r>
      <w:r w:rsidRPr="00974CC6">
        <w:rPr>
          <w:rFonts w:ascii="Arial" w:hAnsi="Arial" w:cs="Arial"/>
          <w:color w:val="000000"/>
          <w:kern w:val="0"/>
          <w:sz w:val="21"/>
          <w:szCs w:val="21"/>
        </w:rPr>
        <w:t xml:space="preserve">, Mr. Marino buys 90,000 shares at a price of </w:t>
      </w:r>
      <w:r w:rsidR="00705F89" w:rsidRPr="00974CC6">
        <w:rPr>
          <w:rFonts w:ascii="Arial" w:hAnsi="Arial" w:cs="Arial"/>
          <w:color w:val="000000"/>
          <w:kern w:val="0"/>
          <w:sz w:val="21"/>
          <w:szCs w:val="21"/>
        </w:rPr>
        <w:t>€</w:t>
      </w:r>
      <w:r w:rsidRPr="00974CC6">
        <w:rPr>
          <w:rFonts w:ascii="Arial" w:hAnsi="Arial" w:cs="Arial"/>
          <w:color w:val="000000"/>
          <w:kern w:val="0"/>
          <w:sz w:val="21"/>
          <w:szCs w:val="21"/>
        </w:rPr>
        <w:t>10 per share.</w:t>
      </w:r>
    </w:p>
    <w:p w:rsidR="00885327" w:rsidRPr="00974CC6" w:rsidRDefault="00885327" w:rsidP="00B64108">
      <w:pPr>
        <w:autoSpaceDE w:val="0"/>
        <w:autoSpaceDN w:val="0"/>
        <w:adjustRightInd w:val="0"/>
        <w:ind w:leftChars="234" w:left="562" w:firstLineChars="137" w:firstLine="288"/>
        <w:rPr>
          <w:rFonts w:ascii="Arial" w:hAnsi="Arial" w:cs="Arial"/>
          <w:color w:val="000000"/>
          <w:kern w:val="0"/>
          <w:sz w:val="21"/>
          <w:szCs w:val="21"/>
        </w:rPr>
      </w:pPr>
      <w:r w:rsidRPr="00974CC6">
        <w:rPr>
          <w:rFonts w:ascii="Arial" w:hAnsi="Arial" w:cs="Arial"/>
          <w:color w:val="000000"/>
          <w:kern w:val="0"/>
          <w:sz w:val="21"/>
          <w:szCs w:val="21"/>
        </w:rPr>
        <w:t xml:space="preserve">The club, </w:t>
      </w:r>
      <w:proofErr w:type="spellStart"/>
      <w:r w:rsidRPr="00974CC6">
        <w:rPr>
          <w:rFonts w:ascii="Arial" w:hAnsi="Arial" w:cs="Arial"/>
          <w:color w:val="000000"/>
          <w:kern w:val="0"/>
          <w:sz w:val="21"/>
          <w:szCs w:val="21"/>
        </w:rPr>
        <w:t>LifePath</w:t>
      </w:r>
      <w:proofErr w:type="spellEnd"/>
      <w:r w:rsidRPr="00974CC6">
        <w:rPr>
          <w:rFonts w:ascii="Arial" w:hAnsi="Arial" w:cs="Arial"/>
          <w:color w:val="000000"/>
          <w:kern w:val="0"/>
          <w:sz w:val="21"/>
          <w:szCs w:val="21"/>
        </w:rPr>
        <w:t xml:space="preserve"> Fitness, opens on January 12, 201</w:t>
      </w:r>
      <w:r w:rsidR="00705F89" w:rsidRPr="00974CC6">
        <w:rPr>
          <w:rFonts w:ascii="Arial" w:hAnsi="Arial" w:cs="Arial"/>
          <w:color w:val="000000"/>
          <w:kern w:val="0"/>
          <w:sz w:val="21"/>
          <w:szCs w:val="21"/>
        </w:rPr>
        <w:t>7</w:t>
      </w:r>
      <w:r w:rsidRPr="00974CC6">
        <w:rPr>
          <w:rFonts w:ascii="Arial" w:hAnsi="Arial" w:cs="Arial"/>
          <w:color w:val="000000"/>
          <w:kern w:val="0"/>
          <w:sz w:val="21"/>
          <w:szCs w:val="21"/>
        </w:rPr>
        <w:t>, and after a slow start begins to produce the</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revenue desired by the owners. The owners decide to pay themselves a share dividend since cash</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has been less than abundant since they opened their doors. The 10% share dividend is declared by</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the owners on July 27, 201</w:t>
      </w:r>
      <w:r w:rsidR="00705F89" w:rsidRPr="00974CC6">
        <w:rPr>
          <w:rFonts w:ascii="Arial" w:hAnsi="Arial" w:cs="Arial"/>
          <w:color w:val="000000"/>
          <w:kern w:val="0"/>
          <w:sz w:val="21"/>
          <w:szCs w:val="21"/>
        </w:rPr>
        <w:t>7</w:t>
      </w:r>
      <w:r w:rsidRPr="00974CC6">
        <w:rPr>
          <w:rFonts w:ascii="Arial" w:hAnsi="Arial" w:cs="Arial"/>
          <w:color w:val="000000"/>
          <w:kern w:val="0"/>
          <w:sz w:val="21"/>
          <w:szCs w:val="21"/>
        </w:rPr>
        <w:t xml:space="preserve">. The market price of the shares is </w:t>
      </w:r>
      <w:r w:rsidR="0036357E" w:rsidRPr="00974CC6">
        <w:rPr>
          <w:rFonts w:ascii="Arial" w:hAnsi="Arial" w:cs="Arial"/>
          <w:color w:val="000000"/>
          <w:kern w:val="0"/>
          <w:sz w:val="21"/>
          <w:szCs w:val="21"/>
        </w:rPr>
        <w:t>€</w:t>
      </w:r>
      <w:r w:rsidRPr="00974CC6">
        <w:rPr>
          <w:rFonts w:ascii="Arial" w:hAnsi="Arial" w:cs="Arial"/>
          <w:color w:val="000000"/>
          <w:kern w:val="0"/>
          <w:sz w:val="21"/>
          <w:szCs w:val="21"/>
        </w:rPr>
        <w:t>3 on the declaration date. The date</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of record is July 31, 201</w:t>
      </w:r>
      <w:r w:rsidR="00705F89" w:rsidRPr="00974CC6">
        <w:rPr>
          <w:rFonts w:ascii="Arial" w:hAnsi="Arial" w:cs="Arial"/>
          <w:color w:val="000000"/>
          <w:kern w:val="0"/>
          <w:sz w:val="21"/>
          <w:szCs w:val="21"/>
        </w:rPr>
        <w:t>7</w:t>
      </w:r>
      <w:r w:rsidRPr="00974CC6">
        <w:rPr>
          <w:rFonts w:ascii="Arial" w:hAnsi="Arial" w:cs="Arial"/>
          <w:color w:val="000000"/>
          <w:kern w:val="0"/>
          <w:sz w:val="21"/>
          <w:szCs w:val="21"/>
        </w:rPr>
        <w:t xml:space="preserve"> (there have been no changes in share ownership since the initial</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issuance), and the issue date is August 15, 201</w:t>
      </w:r>
      <w:r w:rsidR="00705F89" w:rsidRPr="00974CC6">
        <w:rPr>
          <w:rFonts w:ascii="Arial" w:hAnsi="Arial" w:cs="Arial"/>
          <w:color w:val="000000"/>
          <w:kern w:val="0"/>
          <w:sz w:val="21"/>
          <w:szCs w:val="21"/>
        </w:rPr>
        <w:t>7</w:t>
      </w:r>
      <w:r w:rsidRPr="00974CC6">
        <w:rPr>
          <w:rFonts w:ascii="Arial" w:hAnsi="Arial" w:cs="Arial"/>
          <w:color w:val="000000"/>
          <w:kern w:val="0"/>
          <w:sz w:val="21"/>
          <w:szCs w:val="21"/>
        </w:rPr>
        <w:t>. By the middle of the fourth quarter of 201</w:t>
      </w:r>
      <w:r w:rsidR="00705F89" w:rsidRPr="00974CC6">
        <w:rPr>
          <w:rFonts w:ascii="Arial" w:hAnsi="Arial" w:cs="Arial"/>
          <w:color w:val="000000"/>
          <w:kern w:val="0"/>
          <w:sz w:val="21"/>
          <w:szCs w:val="21"/>
        </w:rPr>
        <w:t>7</w:t>
      </w:r>
      <w:r w:rsidRPr="00974CC6">
        <w:rPr>
          <w:rFonts w:ascii="Arial" w:hAnsi="Arial" w:cs="Arial"/>
          <w:color w:val="000000"/>
          <w:kern w:val="0"/>
          <w:sz w:val="21"/>
          <w:szCs w:val="21"/>
        </w:rPr>
        <w:t>, the</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cash flow of </w:t>
      </w:r>
      <w:proofErr w:type="spellStart"/>
      <w:r w:rsidRPr="00974CC6">
        <w:rPr>
          <w:rFonts w:ascii="Arial" w:hAnsi="Arial" w:cs="Arial"/>
          <w:color w:val="000000"/>
          <w:kern w:val="0"/>
          <w:sz w:val="21"/>
          <w:szCs w:val="21"/>
        </w:rPr>
        <w:t>LifePath</w:t>
      </w:r>
      <w:proofErr w:type="spellEnd"/>
      <w:r w:rsidRPr="00974CC6">
        <w:rPr>
          <w:rFonts w:ascii="Arial" w:hAnsi="Arial" w:cs="Arial"/>
          <w:color w:val="000000"/>
          <w:kern w:val="0"/>
          <w:sz w:val="21"/>
          <w:szCs w:val="21"/>
        </w:rPr>
        <w:t xml:space="preserve"> Fitness has improved to the point that the owners feel ready to pay</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themselves a cash dividend. They declare a </w:t>
      </w:r>
      <w:r w:rsidR="0036357E" w:rsidRPr="00974CC6">
        <w:rPr>
          <w:rFonts w:ascii="Arial" w:hAnsi="Arial" w:cs="Arial"/>
          <w:color w:val="000000"/>
          <w:kern w:val="0"/>
          <w:sz w:val="21"/>
          <w:szCs w:val="21"/>
        </w:rPr>
        <w:t>€</w:t>
      </w:r>
      <w:r w:rsidRPr="00974CC6">
        <w:rPr>
          <w:rFonts w:ascii="Arial" w:hAnsi="Arial" w:cs="Arial"/>
          <w:color w:val="000000"/>
          <w:kern w:val="0"/>
          <w:sz w:val="21"/>
          <w:szCs w:val="21"/>
        </w:rPr>
        <w:t>0.05 cash dividend per share on December 4, 201</w:t>
      </w:r>
      <w:r w:rsidR="00705F89" w:rsidRPr="00974CC6">
        <w:rPr>
          <w:rFonts w:ascii="Arial" w:hAnsi="Arial" w:cs="Arial"/>
          <w:color w:val="000000"/>
          <w:kern w:val="0"/>
          <w:sz w:val="21"/>
          <w:szCs w:val="21"/>
        </w:rPr>
        <w:t>7</w:t>
      </w:r>
      <w:r w:rsidRPr="00974CC6">
        <w:rPr>
          <w:rFonts w:ascii="Arial" w:hAnsi="Arial" w:cs="Arial"/>
          <w:color w:val="000000"/>
          <w:kern w:val="0"/>
          <w:sz w:val="21"/>
          <w:szCs w:val="21"/>
        </w:rPr>
        <w:t>.</w:t>
      </w:r>
      <w:r w:rsidR="00705F89" w:rsidRPr="00974CC6">
        <w:rPr>
          <w:rFonts w:ascii="Arial" w:hAnsi="Arial" w:cs="Arial"/>
          <w:color w:val="000000"/>
          <w:kern w:val="0"/>
          <w:sz w:val="21"/>
          <w:szCs w:val="21"/>
        </w:rPr>
        <w:t xml:space="preserve"> </w:t>
      </w:r>
      <w:r w:rsidRPr="00974CC6">
        <w:rPr>
          <w:rFonts w:ascii="Arial" w:hAnsi="Arial" w:cs="Arial"/>
          <w:color w:val="000000"/>
          <w:kern w:val="0"/>
          <w:sz w:val="21"/>
          <w:szCs w:val="21"/>
        </w:rPr>
        <w:t>The record date is December 14, 201</w:t>
      </w:r>
      <w:r w:rsidR="00705F89" w:rsidRPr="00974CC6">
        <w:rPr>
          <w:rFonts w:ascii="Arial" w:hAnsi="Arial" w:cs="Arial"/>
          <w:color w:val="000000"/>
          <w:kern w:val="0"/>
          <w:sz w:val="21"/>
          <w:szCs w:val="21"/>
        </w:rPr>
        <w:t>7</w:t>
      </w:r>
      <w:r w:rsidRPr="00974CC6">
        <w:rPr>
          <w:rFonts w:ascii="Arial" w:hAnsi="Arial" w:cs="Arial"/>
          <w:color w:val="000000"/>
          <w:kern w:val="0"/>
          <w:sz w:val="21"/>
          <w:szCs w:val="21"/>
        </w:rPr>
        <w:t>, and the payment date is December 24, 201</w:t>
      </w:r>
      <w:r w:rsidR="00705F89" w:rsidRPr="00974CC6">
        <w:rPr>
          <w:rFonts w:ascii="Arial" w:hAnsi="Arial" w:cs="Arial"/>
          <w:color w:val="000000"/>
          <w:kern w:val="0"/>
          <w:sz w:val="21"/>
          <w:szCs w:val="21"/>
        </w:rPr>
        <w:t>7</w:t>
      </w:r>
      <w:r w:rsidRPr="00974CC6">
        <w:rPr>
          <w:rFonts w:ascii="Arial" w:hAnsi="Arial" w:cs="Arial"/>
          <w:color w:val="000000"/>
          <w:kern w:val="0"/>
          <w:sz w:val="21"/>
          <w:szCs w:val="21"/>
        </w:rPr>
        <w:t>.</w:t>
      </w:r>
    </w:p>
    <w:p w:rsidR="00001A92" w:rsidRPr="00974CC6" w:rsidRDefault="00001A92" w:rsidP="00DE5496">
      <w:pPr>
        <w:autoSpaceDE w:val="0"/>
        <w:autoSpaceDN w:val="0"/>
        <w:adjustRightInd w:val="0"/>
        <w:spacing w:beforeLines="50"/>
        <w:ind w:leftChars="229" w:left="566" w:hangingChars="6" w:hanging="16"/>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705F89" w:rsidRPr="00974CC6" w:rsidRDefault="00705F89" w:rsidP="00B64108">
      <w:pPr>
        <w:autoSpaceDE w:val="0"/>
        <w:autoSpaceDN w:val="0"/>
        <w:adjustRightInd w:val="0"/>
        <w:ind w:leftChars="229" w:left="850" w:hangingChars="143" w:hanging="300"/>
        <w:rPr>
          <w:rFonts w:ascii="Arial" w:hAnsi="Arial" w:cs="Arial"/>
          <w:kern w:val="0"/>
          <w:sz w:val="21"/>
          <w:szCs w:val="21"/>
        </w:rPr>
      </w:pPr>
      <w:r w:rsidRPr="00974CC6">
        <w:rPr>
          <w:rFonts w:ascii="Arial" w:hAnsi="Arial" w:cs="Arial"/>
          <w:kern w:val="0"/>
          <w:sz w:val="21"/>
          <w:szCs w:val="21"/>
        </w:rPr>
        <w:t xml:space="preserve">(c) (1) Record all of the transactions related to the ordinary shares of </w:t>
      </w:r>
      <w:proofErr w:type="spellStart"/>
      <w:r w:rsidRPr="00974CC6">
        <w:rPr>
          <w:rFonts w:ascii="Arial" w:hAnsi="Arial" w:cs="Arial"/>
          <w:kern w:val="0"/>
          <w:sz w:val="21"/>
          <w:szCs w:val="21"/>
        </w:rPr>
        <w:t>LifePath</w:t>
      </w:r>
      <w:proofErr w:type="spellEnd"/>
      <w:r w:rsidRPr="00974CC6">
        <w:rPr>
          <w:rFonts w:ascii="Arial" w:hAnsi="Arial" w:cs="Arial"/>
          <w:kern w:val="0"/>
          <w:sz w:val="21"/>
          <w:szCs w:val="21"/>
        </w:rPr>
        <w:t xml:space="preserve"> Fitness during the</w:t>
      </w:r>
      <w:r w:rsidR="00F1489C" w:rsidRPr="00974CC6">
        <w:rPr>
          <w:rFonts w:ascii="Arial" w:hAnsi="Arial" w:cs="Arial"/>
          <w:kern w:val="0"/>
          <w:sz w:val="21"/>
          <w:szCs w:val="21"/>
        </w:rPr>
        <w:t xml:space="preserve"> </w:t>
      </w:r>
      <w:r w:rsidRPr="00974CC6">
        <w:rPr>
          <w:rFonts w:ascii="Arial" w:hAnsi="Arial" w:cs="Arial"/>
          <w:kern w:val="0"/>
          <w:sz w:val="21"/>
          <w:szCs w:val="21"/>
        </w:rPr>
        <w:t>years 201</w:t>
      </w:r>
      <w:r w:rsidR="00F1489C" w:rsidRPr="00974CC6">
        <w:rPr>
          <w:rFonts w:ascii="Arial" w:hAnsi="Arial" w:cs="Arial"/>
          <w:kern w:val="0"/>
          <w:sz w:val="21"/>
          <w:szCs w:val="21"/>
        </w:rPr>
        <w:t>6</w:t>
      </w:r>
      <w:r w:rsidRPr="00974CC6">
        <w:rPr>
          <w:rFonts w:ascii="Arial" w:hAnsi="Arial" w:cs="Arial"/>
          <w:kern w:val="0"/>
          <w:sz w:val="21"/>
          <w:szCs w:val="21"/>
        </w:rPr>
        <w:t xml:space="preserve"> and 201</w:t>
      </w:r>
      <w:r w:rsidR="00F1489C" w:rsidRPr="00974CC6">
        <w:rPr>
          <w:rFonts w:ascii="Arial" w:hAnsi="Arial" w:cs="Arial"/>
          <w:kern w:val="0"/>
          <w:sz w:val="21"/>
          <w:szCs w:val="21"/>
        </w:rPr>
        <w:t>7</w:t>
      </w:r>
      <w:r w:rsidRPr="00974CC6">
        <w:rPr>
          <w:rFonts w:ascii="Arial" w:hAnsi="Arial" w:cs="Arial"/>
          <w:kern w:val="0"/>
          <w:sz w:val="21"/>
          <w:szCs w:val="21"/>
        </w:rPr>
        <w:t xml:space="preserve">. (2) </w:t>
      </w:r>
      <w:proofErr w:type="gramStart"/>
      <w:r w:rsidRPr="00974CC6">
        <w:rPr>
          <w:rFonts w:ascii="Arial" w:hAnsi="Arial" w:cs="Arial"/>
          <w:kern w:val="0"/>
          <w:sz w:val="21"/>
          <w:szCs w:val="21"/>
        </w:rPr>
        <w:t>Indicate</w:t>
      </w:r>
      <w:proofErr w:type="gramEnd"/>
      <w:r w:rsidRPr="00974CC6">
        <w:rPr>
          <w:rFonts w:ascii="Arial" w:hAnsi="Arial" w:cs="Arial"/>
          <w:kern w:val="0"/>
          <w:sz w:val="21"/>
          <w:szCs w:val="21"/>
        </w:rPr>
        <w:t xml:space="preserve"> how many shares are issued and outstanding after the share</w:t>
      </w:r>
      <w:r w:rsidR="00F1489C" w:rsidRPr="00974CC6">
        <w:rPr>
          <w:rFonts w:ascii="Arial" w:hAnsi="Arial" w:cs="Arial"/>
          <w:kern w:val="0"/>
          <w:sz w:val="21"/>
          <w:szCs w:val="21"/>
        </w:rPr>
        <w:t xml:space="preserve"> </w:t>
      </w:r>
      <w:r w:rsidRPr="00974CC6">
        <w:rPr>
          <w:rFonts w:ascii="Arial" w:hAnsi="Arial" w:cs="Arial"/>
          <w:kern w:val="0"/>
          <w:sz w:val="21"/>
          <w:szCs w:val="21"/>
        </w:rPr>
        <w:t>dividend is issued.</w:t>
      </w:r>
    </w:p>
    <w:p w:rsidR="00885327" w:rsidRPr="00974CC6" w:rsidRDefault="00885327" w:rsidP="00DE5496">
      <w:pPr>
        <w:autoSpaceDE w:val="0"/>
        <w:autoSpaceDN w:val="0"/>
        <w:adjustRightInd w:val="0"/>
        <w:spacing w:beforeLines="50"/>
        <w:ind w:leftChars="229" w:left="563" w:hangingChars="6" w:hanging="13"/>
        <w:rPr>
          <w:rFonts w:ascii="Arial" w:hAnsi="Arial" w:cs="Arial"/>
          <w:color w:val="000000"/>
          <w:kern w:val="0"/>
          <w:sz w:val="21"/>
          <w:szCs w:val="21"/>
        </w:rPr>
      </w:pPr>
      <w:r w:rsidRPr="00974CC6">
        <w:rPr>
          <w:rFonts w:ascii="Arial" w:hAnsi="Arial" w:cs="Arial"/>
          <w:b/>
          <w:bCs/>
          <w:color w:val="000000"/>
          <w:kern w:val="0"/>
          <w:sz w:val="21"/>
          <w:szCs w:val="21"/>
        </w:rPr>
        <w:t xml:space="preserve">Part IV </w:t>
      </w:r>
      <w:r w:rsidRPr="00974CC6">
        <w:rPr>
          <w:rFonts w:ascii="Arial" w:hAnsi="Arial" w:cs="Arial"/>
          <w:color w:val="000000"/>
          <w:kern w:val="0"/>
          <w:sz w:val="21"/>
          <w:szCs w:val="21"/>
        </w:rPr>
        <w:t>Since the club opened, a major concern has been the pool facilities. Although the existing</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pool is adequate, Mindy, Oscar, and Lori all desire to make </w:t>
      </w:r>
      <w:proofErr w:type="spellStart"/>
      <w:r w:rsidRPr="00974CC6">
        <w:rPr>
          <w:rFonts w:ascii="Arial" w:hAnsi="Arial" w:cs="Arial"/>
          <w:color w:val="000000"/>
          <w:kern w:val="0"/>
          <w:sz w:val="21"/>
          <w:szCs w:val="21"/>
        </w:rPr>
        <w:t>LifePath</w:t>
      </w:r>
      <w:proofErr w:type="spellEnd"/>
      <w:r w:rsidRPr="00974CC6">
        <w:rPr>
          <w:rFonts w:ascii="Arial" w:hAnsi="Arial" w:cs="Arial"/>
          <w:color w:val="000000"/>
          <w:kern w:val="0"/>
          <w:sz w:val="21"/>
          <w:szCs w:val="21"/>
        </w:rPr>
        <w:t xml:space="preserve"> a cutting-edge facility. Until</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the end of </w:t>
      </w:r>
      <w:r w:rsidR="00D671E9" w:rsidRPr="00974CC6">
        <w:rPr>
          <w:rFonts w:ascii="Arial" w:hAnsi="Arial" w:cs="Arial"/>
          <w:color w:val="000000"/>
          <w:kern w:val="0"/>
          <w:sz w:val="21"/>
          <w:szCs w:val="21"/>
        </w:rPr>
        <w:t>2017</w:t>
      </w:r>
      <w:r w:rsidRPr="00974CC6">
        <w:rPr>
          <w:rFonts w:ascii="Arial" w:hAnsi="Arial" w:cs="Arial"/>
          <w:color w:val="000000"/>
          <w:kern w:val="0"/>
          <w:sz w:val="21"/>
          <w:szCs w:val="21"/>
        </w:rPr>
        <w:t>, financing concerns prevented this improvement. However, because there has been</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steady growth in clientele, revenue, and income since the fourth quarter of </w:t>
      </w:r>
      <w:r w:rsidR="00D671E9" w:rsidRPr="00974CC6">
        <w:rPr>
          <w:rFonts w:ascii="Arial" w:hAnsi="Arial" w:cs="Arial"/>
          <w:color w:val="000000"/>
          <w:kern w:val="0"/>
          <w:sz w:val="21"/>
          <w:szCs w:val="21"/>
        </w:rPr>
        <w:t>2017</w:t>
      </w:r>
      <w:r w:rsidRPr="00974CC6">
        <w:rPr>
          <w:rFonts w:ascii="Arial" w:hAnsi="Arial" w:cs="Arial"/>
          <w:color w:val="000000"/>
          <w:kern w:val="0"/>
          <w:sz w:val="21"/>
          <w:szCs w:val="21"/>
        </w:rPr>
        <w:t>, the owners have</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explored possible financing options. They are hesitant to issue shares and change the ownership</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mix because they have been able to work together as a team with great effectiveness. They have</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formulated a plan to issue secured term bonds to raise the needed </w:t>
      </w:r>
      <w:r w:rsidR="0036357E" w:rsidRPr="00974CC6">
        <w:rPr>
          <w:rFonts w:ascii="Arial" w:hAnsi="Arial" w:cs="Arial"/>
          <w:color w:val="000000"/>
          <w:kern w:val="0"/>
          <w:sz w:val="21"/>
          <w:szCs w:val="21"/>
        </w:rPr>
        <w:t>€</w:t>
      </w:r>
      <w:r w:rsidRPr="00974CC6">
        <w:rPr>
          <w:rFonts w:ascii="Arial" w:hAnsi="Arial" w:cs="Arial"/>
          <w:color w:val="000000"/>
          <w:kern w:val="0"/>
          <w:sz w:val="21"/>
          <w:szCs w:val="21"/>
        </w:rPr>
        <w:t>600,000 for the pool facilities.</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By the end of </w:t>
      </w:r>
      <w:r w:rsidR="00D671E9" w:rsidRPr="00974CC6">
        <w:rPr>
          <w:rFonts w:ascii="Arial" w:hAnsi="Arial" w:cs="Arial"/>
          <w:color w:val="000000"/>
          <w:kern w:val="0"/>
          <w:sz w:val="21"/>
          <w:szCs w:val="21"/>
        </w:rPr>
        <w:t>December</w:t>
      </w:r>
      <w:r w:rsidRPr="00974CC6">
        <w:rPr>
          <w:rFonts w:ascii="Arial" w:hAnsi="Arial" w:cs="Arial"/>
          <w:color w:val="000000"/>
          <w:kern w:val="0"/>
          <w:sz w:val="21"/>
          <w:szCs w:val="21"/>
        </w:rPr>
        <w:t xml:space="preserve"> 201</w:t>
      </w:r>
      <w:r w:rsidR="00D671E9" w:rsidRPr="00974CC6">
        <w:rPr>
          <w:rFonts w:ascii="Arial" w:hAnsi="Arial" w:cs="Arial"/>
          <w:color w:val="000000"/>
          <w:kern w:val="0"/>
          <w:sz w:val="21"/>
          <w:szCs w:val="21"/>
        </w:rPr>
        <w:t>7</w:t>
      </w:r>
      <w:r w:rsidRPr="00974CC6">
        <w:rPr>
          <w:rFonts w:ascii="Arial" w:hAnsi="Arial" w:cs="Arial"/>
          <w:color w:val="000000"/>
          <w:kern w:val="0"/>
          <w:sz w:val="21"/>
          <w:szCs w:val="21"/>
        </w:rPr>
        <w:t>, everything was in place for the bond issue to go ahead. On J</w:t>
      </w:r>
      <w:r w:rsidR="00D671E9" w:rsidRPr="00974CC6">
        <w:rPr>
          <w:rFonts w:ascii="Arial" w:hAnsi="Arial" w:cs="Arial"/>
          <w:color w:val="000000"/>
          <w:kern w:val="0"/>
          <w:sz w:val="21"/>
          <w:szCs w:val="21"/>
        </w:rPr>
        <w:t>anuary</w:t>
      </w:r>
      <w:r w:rsidRPr="00974CC6">
        <w:rPr>
          <w:rFonts w:ascii="Arial" w:hAnsi="Arial" w:cs="Arial"/>
          <w:color w:val="000000"/>
          <w:kern w:val="0"/>
          <w:sz w:val="21"/>
          <w:szCs w:val="21"/>
        </w:rPr>
        <w:t xml:space="preserve"> 1, 201</w:t>
      </w:r>
      <w:r w:rsidR="00D671E9" w:rsidRPr="00974CC6">
        <w:rPr>
          <w:rFonts w:ascii="Arial" w:hAnsi="Arial" w:cs="Arial"/>
          <w:color w:val="000000"/>
          <w:kern w:val="0"/>
          <w:sz w:val="21"/>
          <w:szCs w:val="21"/>
        </w:rPr>
        <w:t>8</w:t>
      </w:r>
      <w:r w:rsidRPr="00974CC6">
        <w:rPr>
          <w:rFonts w:ascii="Arial" w:hAnsi="Arial" w:cs="Arial"/>
          <w:color w:val="000000"/>
          <w:kern w:val="0"/>
          <w:sz w:val="21"/>
          <w:szCs w:val="21"/>
        </w:rPr>
        <w:t>,</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the bonds were issued for </w:t>
      </w:r>
      <w:r w:rsidR="0036357E" w:rsidRPr="00974CC6">
        <w:rPr>
          <w:rFonts w:ascii="Arial" w:hAnsi="Arial" w:cs="Arial"/>
          <w:color w:val="000000"/>
          <w:kern w:val="0"/>
          <w:sz w:val="21"/>
          <w:szCs w:val="21"/>
        </w:rPr>
        <w:t>€</w:t>
      </w:r>
      <w:r w:rsidRPr="00974CC6">
        <w:rPr>
          <w:rFonts w:ascii="Arial" w:hAnsi="Arial" w:cs="Arial"/>
          <w:color w:val="000000"/>
          <w:kern w:val="0"/>
          <w:sz w:val="21"/>
          <w:szCs w:val="21"/>
        </w:rPr>
        <w:t>548,000. The bonds pay semiannual interest of 3% (6% annual) on</w:t>
      </w:r>
      <w:r w:rsidR="00D671E9" w:rsidRPr="00974CC6">
        <w:rPr>
          <w:rFonts w:ascii="Arial" w:hAnsi="Arial" w:cs="Arial"/>
          <w:color w:val="000000"/>
          <w:kern w:val="0"/>
          <w:sz w:val="21"/>
          <w:szCs w:val="21"/>
        </w:rPr>
        <w:t xml:space="preserve"> January</w:t>
      </w:r>
      <w:r w:rsidRPr="00974CC6">
        <w:rPr>
          <w:rFonts w:ascii="Arial" w:hAnsi="Arial" w:cs="Arial"/>
          <w:color w:val="000000"/>
          <w:kern w:val="0"/>
          <w:sz w:val="21"/>
          <w:szCs w:val="21"/>
        </w:rPr>
        <w:t xml:space="preserve"> 1</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of each year. The bonds mature in 10 years, and amortization is computed</w:t>
      </w:r>
      <w:r w:rsidR="00D671E9" w:rsidRPr="00974CC6">
        <w:rPr>
          <w:rFonts w:ascii="Arial" w:hAnsi="Arial" w:cs="Arial"/>
          <w:color w:val="000000"/>
          <w:kern w:val="0"/>
          <w:sz w:val="21"/>
          <w:szCs w:val="21"/>
        </w:rPr>
        <w:t xml:space="preserve"> </w:t>
      </w:r>
      <w:r w:rsidRPr="00974CC6">
        <w:rPr>
          <w:rFonts w:ascii="Arial" w:hAnsi="Arial" w:cs="Arial"/>
          <w:color w:val="000000"/>
          <w:kern w:val="0"/>
          <w:sz w:val="21"/>
          <w:szCs w:val="21"/>
        </w:rPr>
        <w:t>using the straight-line method.</w:t>
      </w:r>
    </w:p>
    <w:p w:rsidR="00001A92" w:rsidRPr="00974CC6" w:rsidRDefault="00001A92" w:rsidP="00DE5496">
      <w:pPr>
        <w:autoSpaceDE w:val="0"/>
        <w:autoSpaceDN w:val="0"/>
        <w:adjustRightInd w:val="0"/>
        <w:spacing w:beforeLines="50"/>
        <w:ind w:leftChars="229" w:left="566" w:hangingChars="6" w:hanging="16"/>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705F89" w:rsidRPr="00974CC6" w:rsidRDefault="00705F89" w:rsidP="00B64108">
      <w:pPr>
        <w:autoSpaceDE w:val="0"/>
        <w:autoSpaceDN w:val="0"/>
        <w:adjustRightInd w:val="0"/>
        <w:ind w:leftChars="229" w:left="850" w:hangingChars="143" w:hanging="300"/>
        <w:rPr>
          <w:rFonts w:ascii="Arial" w:hAnsi="Arial" w:cs="Arial"/>
          <w:kern w:val="0"/>
          <w:sz w:val="21"/>
          <w:szCs w:val="21"/>
        </w:rPr>
      </w:pPr>
      <w:r w:rsidRPr="00974CC6">
        <w:rPr>
          <w:rFonts w:ascii="Arial" w:hAnsi="Arial" w:cs="Arial"/>
          <w:kern w:val="0"/>
          <w:sz w:val="21"/>
          <w:szCs w:val="21"/>
        </w:rPr>
        <w:t>(d) Record (1) the issuance of the secured bonds, (2) the interest payment made on December 1,</w:t>
      </w:r>
      <w:r w:rsidR="00D671E9" w:rsidRPr="00974CC6">
        <w:rPr>
          <w:rFonts w:ascii="Arial" w:hAnsi="Arial" w:cs="Arial"/>
          <w:kern w:val="0"/>
          <w:sz w:val="21"/>
          <w:szCs w:val="21"/>
        </w:rPr>
        <w:t xml:space="preserve"> </w:t>
      </w:r>
      <w:r w:rsidRPr="00974CC6">
        <w:rPr>
          <w:rFonts w:ascii="Arial" w:hAnsi="Arial" w:cs="Arial"/>
          <w:kern w:val="0"/>
          <w:sz w:val="21"/>
          <w:szCs w:val="21"/>
        </w:rPr>
        <w:t>201</w:t>
      </w:r>
      <w:r w:rsidR="00D671E9" w:rsidRPr="00974CC6">
        <w:rPr>
          <w:rFonts w:ascii="Arial" w:hAnsi="Arial" w:cs="Arial"/>
          <w:kern w:val="0"/>
          <w:sz w:val="21"/>
          <w:szCs w:val="21"/>
        </w:rPr>
        <w:t>8</w:t>
      </w:r>
      <w:r w:rsidRPr="00974CC6">
        <w:rPr>
          <w:rFonts w:ascii="Arial" w:hAnsi="Arial" w:cs="Arial"/>
          <w:kern w:val="0"/>
          <w:sz w:val="21"/>
          <w:szCs w:val="21"/>
        </w:rPr>
        <w:t>, (3) the interest payment</w:t>
      </w:r>
      <w:r w:rsidR="00D671E9" w:rsidRPr="00974CC6">
        <w:rPr>
          <w:rFonts w:ascii="Arial" w:hAnsi="Arial" w:cs="Arial"/>
          <w:kern w:val="0"/>
          <w:sz w:val="21"/>
          <w:szCs w:val="21"/>
        </w:rPr>
        <w:t xml:space="preserve"> </w:t>
      </w:r>
      <w:r w:rsidRPr="00974CC6">
        <w:rPr>
          <w:rFonts w:ascii="Arial" w:hAnsi="Arial" w:cs="Arial"/>
          <w:kern w:val="0"/>
          <w:sz w:val="21"/>
          <w:szCs w:val="21"/>
        </w:rPr>
        <w:t>made on J</w:t>
      </w:r>
      <w:r w:rsidR="00D671E9" w:rsidRPr="00974CC6">
        <w:rPr>
          <w:rFonts w:ascii="Arial" w:hAnsi="Arial" w:cs="Arial"/>
          <w:kern w:val="0"/>
          <w:sz w:val="21"/>
          <w:szCs w:val="21"/>
        </w:rPr>
        <w:t>anuary</w:t>
      </w:r>
      <w:r w:rsidRPr="00974CC6">
        <w:rPr>
          <w:rFonts w:ascii="Arial" w:hAnsi="Arial" w:cs="Arial"/>
          <w:kern w:val="0"/>
          <w:sz w:val="21"/>
          <w:szCs w:val="21"/>
        </w:rPr>
        <w:t xml:space="preserve"> 1, 201</w:t>
      </w:r>
      <w:r w:rsidR="00D671E9" w:rsidRPr="00974CC6">
        <w:rPr>
          <w:rFonts w:ascii="Arial" w:hAnsi="Arial" w:cs="Arial"/>
          <w:kern w:val="0"/>
          <w:sz w:val="21"/>
          <w:szCs w:val="21"/>
        </w:rPr>
        <w:t>9, and (4) the interest accrual on December 31, 2019.</w:t>
      </w:r>
    </w:p>
    <w:p w:rsidR="00885327" w:rsidRPr="00974CC6" w:rsidRDefault="00885327" w:rsidP="00DE5496">
      <w:pPr>
        <w:autoSpaceDE w:val="0"/>
        <w:autoSpaceDN w:val="0"/>
        <w:adjustRightInd w:val="0"/>
        <w:spacing w:beforeLines="50"/>
        <w:ind w:leftChars="229" w:left="563" w:hangingChars="6" w:hanging="13"/>
        <w:rPr>
          <w:rFonts w:ascii="Arial" w:hAnsi="Arial" w:cs="Arial"/>
          <w:color w:val="000000"/>
          <w:kern w:val="0"/>
          <w:sz w:val="21"/>
          <w:szCs w:val="21"/>
        </w:rPr>
      </w:pPr>
      <w:r w:rsidRPr="00974CC6">
        <w:rPr>
          <w:rFonts w:ascii="Arial" w:hAnsi="Arial" w:cs="Arial"/>
          <w:b/>
          <w:bCs/>
          <w:color w:val="000000"/>
          <w:kern w:val="0"/>
          <w:sz w:val="21"/>
          <w:szCs w:val="21"/>
        </w:rPr>
        <w:t xml:space="preserve">Part V </w:t>
      </w:r>
      <w:r w:rsidRPr="00974CC6">
        <w:rPr>
          <w:rFonts w:ascii="Arial" w:hAnsi="Arial" w:cs="Arial"/>
          <w:color w:val="000000"/>
          <w:kern w:val="0"/>
          <w:sz w:val="21"/>
          <w:szCs w:val="21"/>
        </w:rPr>
        <w:t xml:space="preserve">Mr. Marino's purchase of the shares of </w:t>
      </w:r>
      <w:proofErr w:type="spellStart"/>
      <w:r w:rsidRPr="00974CC6">
        <w:rPr>
          <w:rFonts w:ascii="Arial" w:hAnsi="Arial" w:cs="Arial"/>
          <w:color w:val="000000"/>
          <w:kern w:val="0"/>
          <w:sz w:val="21"/>
          <w:szCs w:val="21"/>
        </w:rPr>
        <w:t>LifePath</w:t>
      </w:r>
      <w:proofErr w:type="spellEnd"/>
      <w:r w:rsidRPr="00974CC6">
        <w:rPr>
          <w:rFonts w:ascii="Arial" w:hAnsi="Arial" w:cs="Arial"/>
          <w:color w:val="000000"/>
          <w:kern w:val="0"/>
          <w:sz w:val="21"/>
          <w:szCs w:val="21"/>
        </w:rPr>
        <w:t xml:space="preserve"> Fitness was done through his business.</w:t>
      </w:r>
      <w:r w:rsidR="007E59E7"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The share investment has always been accounted for using the cost </w:t>
      </w:r>
      <w:r w:rsidRPr="00974CC6">
        <w:rPr>
          <w:rFonts w:ascii="Arial" w:hAnsi="Arial" w:cs="Arial"/>
          <w:color w:val="000000"/>
          <w:kern w:val="0"/>
          <w:sz w:val="21"/>
          <w:szCs w:val="21"/>
        </w:rPr>
        <w:lastRenderedPageBreak/>
        <w:t>method on his firm's books.</w:t>
      </w:r>
      <w:r w:rsidR="007E59E7" w:rsidRPr="00974CC6">
        <w:rPr>
          <w:rFonts w:ascii="Arial" w:hAnsi="Arial" w:cs="Arial"/>
          <w:color w:val="000000"/>
          <w:kern w:val="0"/>
          <w:sz w:val="21"/>
          <w:szCs w:val="21"/>
        </w:rPr>
        <w:t xml:space="preserve"> </w:t>
      </w:r>
      <w:r w:rsidRPr="00974CC6">
        <w:rPr>
          <w:rFonts w:ascii="Arial" w:hAnsi="Arial" w:cs="Arial"/>
          <w:color w:val="000000"/>
          <w:kern w:val="0"/>
          <w:sz w:val="21"/>
          <w:szCs w:val="21"/>
        </w:rPr>
        <w:t>However, early in 201</w:t>
      </w:r>
      <w:r w:rsidR="007E59E7" w:rsidRPr="00974CC6">
        <w:rPr>
          <w:rFonts w:ascii="Arial" w:hAnsi="Arial" w:cs="Arial"/>
          <w:color w:val="000000"/>
          <w:kern w:val="0"/>
          <w:sz w:val="21"/>
          <w:szCs w:val="21"/>
        </w:rPr>
        <w:t>9</w:t>
      </w:r>
      <w:r w:rsidRPr="00974CC6">
        <w:rPr>
          <w:rFonts w:ascii="Arial" w:hAnsi="Arial" w:cs="Arial"/>
          <w:color w:val="000000"/>
          <w:kern w:val="0"/>
          <w:sz w:val="21"/>
          <w:szCs w:val="21"/>
        </w:rPr>
        <w:t xml:space="preserve"> he decided to take his company public. He is preparing an IPO (initial</w:t>
      </w:r>
      <w:r w:rsidR="007E59E7" w:rsidRPr="00974CC6">
        <w:rPr>
          <w:rFonts w:ascii="Arial" w:hAnsi="Arial" w:cs="Arial"/>
          <w:color w:val="000000"/>
          <w:kern w:val="0"/>
          <w:sz w:val="21"/>
          <w:szCs w:val="21"/>
        </w:rPr>
        <w:t xml:space="preserve"> </w:t>
      </w:r>
      <w:r w:rsidRPr="00974CC6">
        <w:rPr>
          <w:rFonts w:ascii="Arial" w:hAnsi="Arial" w:cs="Arial"/>
          <w:color w:val="000000"/>
          <w:kern w:val="0"/>
          <w:sz w:val="21"/>
          <w:szCs w:val="21"/>
        </w:rPr>
        <w:t>public offering), and he needs to have the firm's financial statements audited. One of the issues to</w:t>
      </w:r>
      <w:r w:rsidR="007E59E7"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be resolved is to restate the share investment in </w:t>
      </w:r>
      <w:proofErr w:type="spellStart"/>
      <w:r w:rsidRPr="00974CC6">
        <w:rPr>
          <w:rFonts w:ascii="Arial" w:hAnsi="Arial" w:cs="Arial"/>
          <w:color w:val="000000"/>
          <w:kern w:val="0"/>
          <w:sz w:val="21"/>
          <w:szCs w:val="21"/>
        </w:rPr>
        <w:t>LifePath</w:t>
      </w:r>
      <w:proofErr w:type="spellEnd"/>
      <w:r w:rsidRPr="00974CC6">
        <w:rPr>
          <w:rFonts w:ascii="Arial" w:hAnsi="Arial" w:cs="Arial"/>
          <w:color w:val="000000"/>
          <w:kern w:val="0"/>
          <w:sz w:val="21"/>
          <w:szCs w:val="21"/>
        </w:rPr>
        <w:t xml:space="preserve"> Fitness using the equity method, since</w:t>
      </w:r>
      <w:r w:rsidR="007E59E7" w:rsidRPr="00974CC6">
        <w:rPr>
          <w:rFonts w:ascii="Arial" w:hAnsi="Arial" w:cs="Arial"/>
          <w:color w:val="000000"/>
          <w:kern w:val="0"/>
          <w:sz w:val="21"/>
          <w:szCs w:val="21"/>
        </w:rPr>
        <w:t xml:space="preserve"> </w:t>
      </w:r>
      <w:r w:rsidRPr="00974CC6">
        <w:rPr>
          <w:rFonts w:ascii="Arial" w:hAnsi="Arial" w:cs="Arial"/>
          <w:color w:val="000000"/>
          <w:kern w:val="0"/>
          <w:sz w:val="21"/>
          <w:szCs w:val="21"/>
        </w:rPr>
        <w:t>Mr. Marino's ownership percentage is greater than 20%.</w:t>
      </w:r>
    </w:p>
    <w:p w:rsidR="00885327" w:rsidRPr="00974CC6" w:rsidRDefault="00885327" w:rsidP="00DE5496">
      <w:pPr>
        <w:autoSpaceDE w:val="0"/>
        <w:autoSpaceDN w:val="0"/>
        <w:adjustRightInd w:val="0"/>
        <w:spacing w:beforeLines="50"/>
        <w:ind w:leftChars="229" w:left="566" w:hangingChars="6" w:hanging="16"/>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885327" w:rsidRPr="00974CC6" w:rsidRDefault="003F3457" w:rsidP="00DE5496">
      <w:pPr>
        <w:autoSpaceDE w:val="0"/>
        <w:autoSpaceDN w:val="0"/>
        <w:adjustRightInd w:val="0"/>
        <w:spacing w:afterLines="30"/>
        <w:ind w:leftChars="229" w:left="850" w:hangingChars="143" w:hanging="300"/>
        <w:rPr>
          <w:rFonts w:ascii="Arial" w:hAnsi="Arial" w:cs="Arial"/>
          <w:kern w:val="0"/>
          <w:sz w:val="21"/>
          <w:szCs w:val="21"/>
        </w:rPr>
      </w:pPr>
      <w:r w:rsidRPr="00974CC6">
        <w:rPr>
          <w:rFonts w:ascii="Arial" w:hAnsi="Arial" w:cs="Arial"/>
          <w:kern w:val="0"/>
          <w:sz w:val="21"/>
          <w:szCs w:val="21"/>
        </w:rPr>
        <w:t>(e) (1)</w:t>
      </w:r>
      <w:r w:rsidR="00885327" w:rsidRPr="00974CC6">
        <w:rPr>
          <w:rFonts w:ascii="Arial" w:hAnsi="Arial" w:cs="Arial"/>
          <w:kern w:val="0"/>
          <w:sz w:val="21"/>
          <w:szCs w:val="21"/>
        </w:rPr>
        <w:t xml:space="preserve"> Give the entries that would have been made on Marino's books if the equity method of accounting for investments had been used from the initial investment through 201</w:t>
      </w:r>
      <w:r w:rsidR="00F910EC" w:rsidRPr="00974CC6">
        <w:rPr>
          <w:rFonts w:ascii="Arial" w:hAnsi="Arial" w:cs="Arial"/>
          <w:kern w:val="0"/>
          <w:sz w:val="21"/>
          <w:szCs w:val="21"/>
        </w:rPr>
        <w:t>8</w:t>
      </w:r>
      <w:r w:rsidR="00885327" w:rsidRPr="00974CC6">
        <w:rPr>
          <w:rFonts w:ascii="Arial" w:hAnsi="Arial" w:cs="Arial"/>
          <w:kern w:val="0"/>
          <w:sz w:val="21"/>
          <w:szCs w:val="21"/>
        </w:rPr>
        <w:t xml:space="preserve">. Assume the following data for </w:t>
      </w:r>
      <w:proofErr w:type="spellStart"/>
      <w:r w:rsidR="00885327" w:rsidRPr="00974CC6">
        <w:rPr>
          <w:rFonts w:ascii="Arial" w:hAnsi="Arial" w:cs="Arial"/>
          <w:kern w:val="0"/>
          <w:sz w:val="21"/>
          <w:szCs w:val="21"/>
        </w:rPr>
        <w:t>LifePath</w:t>
      </w:r>
      <w:proofErr w:type="spellEnd"/>
      <w:r w:rsidR="00885327" w:rsidRPr="00974CC6">
        <w:rPr>
          <w:rFonts w:ascii="Arial" w:hAnsi="Arial" w:cs="Arial"/>
          <w:kern w:val="0"/>
          <w:sz w:val="21"/>
          <w:szCs w:val="21"/>
        </w:rPr>
        <w:t>.</w:t>
      </w:r>
    </w:p>
    <w:tbl>
      <w:tblPr>
        <w:tblStyle w:val="a7"/>
        <w:tblW w:w="5980" w:type="dxa"/>
        <w:jc w:val="center"/>
        <w:tblInd w:w="-1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680"/>
        <w:gridCol w:w="1310"/>
        <w:gridCol w:w="127"/>
        <w:gridCol w:w="1310"/>
        <w:gridCol w:w="127"/>
        <w:gridCol w:w="1426"/>
      </w:tblGrid>
      <w:tr w:rsidR="00D04A92" w:rsidRPr="00974CC6" w:rsidTr="00B64108">
        <w:trPr>
          <w:jc w:val="center"/>
        </w:trPr>
        <w:tc>
          <w:tcPr>
            <w:tcW w:w="1680" w:type="dxa"/>
          </w:tcPr>
          <w:p w:rsidR="00885327" w:rsidRPr="00974CC6" w:rsidRDefault="00885327" w:rsidP="006D39C4">
            <w:pPr>
              <w:autoSpaceDE w:val="0"/>
              <w:autoSpaceDN w:val="0"/>
              <w:adjustRightInd w:val="0"/>
              <w:spacing w:line="0" w:lineRule="atLeast"/>
              <w:ind w:leftChars="229" w:left="563" w:hangingChars="6" w:hanging="13"/>
              <w:jc w:val="center"/>
              <w:rPr>
                <w:rFonts w:ascii="Arial" w:hAnsi="Arial" w:cs="Arial"/>
                <w:b/>
                <w:kern w:val="0"/>
                <w:sz w:val="21"/>
                <w:szCs w:val="21"/>
              </w:rPr>
            </w:pPr>
          </w:p>
        </w:tc>
        <w:tc>
          <w:tcPr>
            <w:tcW w:w="1310" w:type="dxa"/>
          </w:tcPr>
          <w:p w:rsidR="00885327" w:rsidRPr="00974CC6" w:rsidRDefault="00885327" w:rsidP="006D39C4">
            <w:pPr>
              <w:autoSpaceDE w:val="0"/>
              <w:autoSpaceDN w:val="0"/>
              <w:adjustRightInd w:val="0"/>
              <w:spacing w:line="0" w:lineRule="atLeast"/>
              <w:ind w:leftChars="229" w:left="563" w:hangingChars="6" w:hanging="13"/>
              <w:jc w:val="center"/>
              <w:rPr>
                <w:rFonts w:ascii="Arial" w:hAnsi="Arial" w:cs="Arial"/>
                <w:b/>
                <w:kern w:val="0"/>
                <w:sz w:val="21"/>
                <w:szCs w:val="21"/>
              </w:rPr>
            </w:pPr>
            <w:r w:rsidRPr="00974CC6">
              <w:rPr>
                <w:rFonts w:ascii="Arial" w:hAnsi="Arial" w:cs="Arial"/>
                <w:b/>
                <w:kern w:val="0"/>
                <w:sz w:val="21"/>
                <w:szCs w:val="21"/>
              </w:rPr>
              <w:t>2016</w:t>
            </w:r>
          </w:p>
        </w:tc>
        <w:tc>
          <w:tcPr>
            <w:tcW w:w="127" w:type="dxa"/>
          </w:tcPr>
          <w:p w:rsidR="00885327" w:rsidRPr="00974CC6" w:rsidRDefault="00885327" w:rsidP="006D39C4">
            <w:pPr>
              <w:autoSpaceDE w:val="0"/>
              <w:autoSpaceDN w:val="0"/>
              <w:adjustRightInd w:val="0"/>
              <w:spacing w:line="0" w:lineRule="atLeast"/>
              <w:ind w:leftChars="229" w:left="563" w:hangingChars="6" w:hanging="13"/>
              <w:jc w:val="center"/>
              <w:rPr>
                <w:rFonts w:ascii="Arial" w:hAnsi="Arial" w:cs="Arial"/>
                <w:b/>
                <w:kern w:val="0"/>
                <w:sz w:val="21"/>
                <w:szCs w:val="21"/>
              </w:rPr>
            </w:pPr>
          </w:p>
        </w:tc>
        <w:tc>
          <w:tcPr>
            <w:tcW w:w="1310" w:type="dxa"/>
          </w:tcPr>
          <w:p w:rsidR="00885327" w:rsidRPr="00974CC6" w:rsidRDefault="00885327" w:rsidP="006D39C4">
            <w:pPr>
              <w:autoSpaceDE w:val="0"/>
              <w:autoSpaceDN w:val="0"/>
              <w:adjustRightInd w:val="0"/>
              <w:spacing w:line="0" w:lineRule="atLeast"/>
              <w:ind w:leftChars="229" w:left="563" w:hangingChars="6" w:hanging="13"/>
              <w:jc w:val="center"/>
              <w:rPr>
                <w:rFonts w:ascii="Arial" w:hAnsi="Arial" w:cs="Arial"/>
                <w:b/>
                <w:kern w:val="0"/>
                <w:sz w:val="21"/>
                <w:szCs w:val="21"/>
              </w:rPr>
            </w:pPr>
            <w:r w:rsidRPr="00974CC6">
              <w:rPr>
                <w:rFonts w:ascii="Arial" w:hAnsi="Arial" w:cs="Arial"/>
                <w:b/>
                <w:kern w:val="0"/>
                <w:sz w:val="21"/>
                <w:szCs w:val="21"/>
              </w:rPr>
              <w:t>2017</w:t>
            </w:r>
          </w:p>
        </w:tc>
        <w:tc>
          <w:tcPr>
            <w:tcW w:w="127" w:type="dxa"/>
          </w:tcPr>
          <w:p w:rsidR="00885327" w:rsidRPr="00974CC6" w:rsidRDefault="00885327" w:rsidP="006D39C4">
            <w:pPr>
              <w:autoSpaceDE w:val="0"/>
              <w:autoSpaceDN w:val="0"/>
              <w:adjustRightInd w:val="0"/>
              <w:spacing w:line="0" w:lineRule="atLeast"/>
              <w:ind w:leftChars="229" w:left="563" w:hangingChars="6" w:hanging="13"/>
              <w:jc w:val="center"/>
              <w:rPr>
                <w:rFonts w:ascii="Arial" w:hAnsi="Arial" w:cs="Arial"/>
                <w:b/>
                <w:kern w:val="0"/>
                <w:sz w:val="21"/>
                <w:szCs w:val="21"/>
              </w:rPr>
            </w:pPr>
          </w:p>
        </w:tc>
        <w:tc>
          <w:tcPr>
            <w:tcW w:w="1426" w:type="dxa"/>
          </w:tcPr>
          <w:p w:rsidR="00885327" w:rsidRPr="00974CC6" w:rsidRDefault="00885327" w:rsidP="006D39C4">
            <w:pPr>
              <w:autoSpaceDE w:val="0"/>
              <w:autoSpaceDN w:val="0"/>
              <w:adjustRightInd w:val="0"/>
              <w:spacing w:line="0" w:lineRule="atLeast"/>
              <w:ind w:leftChars="229" w:left="563" w:hangingChars="6" w:hanging="13"/>
              <w:jc w:val="center"/>
              <w:rPr>
                <w:rFonts w:ascii="Arial" w:hAnsi="Arial" w:cs="Arial"/>
                <w:b/>
                <w:kern w:val="0"/>
                <w:sz w:val="21"/>
                <w:szCs w:val="21"/>
              </w:rPr>
            </w:pPr>
            <w:r w:rsidRPr="00974CC6">
              <w:rPr>
                <w:rFonts w:ascii="Arial" w:hAnsi="Arial" w:cs="Arial"/>
                <w:b/>
                <w:kern w:val="0"/>
                <w:sz w:val="21"/>
                <w:szCs w:val="21"/>
              </w:rPr>
              <w:t>2018</w:t>
            </w:r>
          </w:p>
        </w:tc>
      </w:tr>
      <w:tr w:rsidR="00D04A92" w:rsidRPr="00974CC6" w:rsidTr="00B64108">
        <w:trPr>
          <w:jc w:val="center"/>
        </w:trPr>
        <w:tc>
          <w:tcPr>
            <w:tcW w:w="1680" w:type="dxa"/>
            <w:vAlign w:val="center"/>
          </w:tcPr>
          <w:p w:rsidR="00885327" w:rsidRPr="00974CC6" w:rsidRDefault="00885327" w:rsidP="00DE5496">
            <w:pPr>
              <w:autoSpaceDE w:val="0"/>
              <w:autoSpaceDN w:val="0"/>
              <w:adjustRightInd w:val="0"/>
              <w:spacing w:beforeLines="20" w:line="0" w:lineRule="atLeast"/>
              <w:ind w:leftChars="229" w:left="563" w:hangingChars="6" w:hanging="13"/>
              <w:jc w:val="both"/>
              <w:rPr>
                <w:rFonts w:ascii="Arial" w:hAnsi="Arial" w:cs="Arial"/>
                <w:kern w:val="0"/>
                <w:sz w:val="21"/>
                <w:szCs w:val="21"/>
              </w:rPr>
            </w:pPr>
            <w:r w:rsidRPr="00974CC6">
              <w:rPr>
                <w:rFonts w:ascii="Arial" w:hAnsi="Arial" w:cs="Arial"/>
                <w:kern w:val="0"/>
                <w:sz w:val="21"/>
                <w:szCs w:val="21"/>
              </w:rPr>
              <w:t>Net income</w:t>
            </w:r>
          </w:p>
        </w:tc>
        <w:tc>
          <w:tcPr>
            <w:tcW w:w="1310" w:type="dxa"/>
            <w:vAlign w:val="center"/>
          </w:tcPr>
          <w:p w:rsidR="00885327" w:rsidRPr="00974CC6" w:rsidRDefault="00885327" w:rsidP="00DE5496">
            <w:pPr>
              <w:autoSpaceDE w:val="0"/>
              <w:autoSpaceDN w:val="0"/>
              <w:adjustRightInd w:val="0"/>
              <w:spacing w:beforeLines="20" w:line="0" w:lineRule="atLeast"/>
              <w:ind w:leftChars="229" w:left="563" w:hangingChars="6" w:hanging="13"/>
              <w:jc w:val="right"/>
              <w:rPr>
                <w:rFonts w:ascii="Arial" w:hAnsi="Arial" w:cs="Arial"/>
                <w:kern w:val="0"/>
                <w:sz w:val="21"/>
                <w:szCs w:val="21"/>
              </w:rPr>
            </w:pPr>
            <w:r w:rsidRPr="00974CC6">
              <w:rPr>
                <w:rFonts w:ascii="Arial" w:hAnsi="Arial" w:cs="Arial"/>
                <w:kern w:val="0"/>
                <w:sz w:val="21"/>
                <w:szCs w:val="21"/>
              </w:rPr>
              <w:t>€30,000</w:t>
            </w:r>
          </w:p>
        </w:tc>
        <w:tc>
          <w:tcPr>
            <w:tcW w:w="127" w:type="dxa"/>
          </w:tcPr>
          <w:p w:rsidR="00885327" w:rsidRPr="00974CC6" w:rsidRDefault="00885327" w:rsidP="00DE5496">
            <w:pPr>
              <w:autoSpaceDE w:val="0"/>
              <w:autoSpaceDN w:val="0"/>
              <w:adjustRightInd w:val="0"/>
              <w:spacing w:beforeLines="20" w:line="0" w:lineRule="atLeast"/>
              <w:ind w:leftChars="229" w:left="563" w:hangingChars="6" w:hanging="13"/>
              <w:rPr>
                <w:rFonts w:ascii="Arial" w:hAnsi="Arial" w:cs="Arial"/>
                <w:kern w:val="0"/>
                <w:sz w:val="21"/>
                <w:szCs w:val="21"/>
              </w:rPr>
            </w:pPr>
          </w:p>
        </w:tc>
        <w:tc>
          <w:tcPr>
            <w:tcW w:w="1310" w:type="dxa"/>
            <w:vAlign w:val="center"/>
          </w:tcPr>
          <w:p w:rsidR="00885327" w:rsidRPr="00974CC6" w:rsidRDefault="00885327" w:rsidP="00DE5496">
            <w:pPr>
              <w:autoSpaceDE w:val="0"/>
              <w:autoSpaceDN w:val="0"/>
              <w:adjustRightInd w:val="0"/>
              <w:spacing w:beforeLines="20" w:line="0" w:lineRule="atLeast"/>
              <w:ind w:leftChars="229" w:left="563" w:hangingChars="6" w:hanging="13"/>
              <w:jc w:val="right"/>
              <w:rPr>
                <w:rFonts w:ascii="Arial" w:hAnsi="Arial" w:cs="Arial"/>
                <w:kern w:val="0"/>
                <w:sz w:val="21"/>
                <w:szCs w:val="21"/>
              </w:rPr>
            </w:pPr>
            <w:r w:rsidRPr="00974CC6">
              <w:rPr>
                <w:rFonts w:ascii="Arial" w:hAnsi="Arial" w:cs="Arial"/>
                <w:kern w:val="0"/>
                <w:sz w:val="21"/>
                <w:szCs w:val="21"/>
              </w:rPr>
              <w:t>€70,000</w:t>
            </w:r>
          </w:p>
        </w:tc>
        <w:tc>
          <w:tcPr>
            <w:tcW w:w="127" w:type="dxa"/>
          </w:tcPr>
          <w:p w:rsidR="00885327" w:rsidRPr="00974CC6" w:rsidRDefault="00885327" w:rsidP="00DE5496">
            <w:pPr>
              <w:autoSpaceDE w:val="0"/>
              <w:autoSpaceDN w:val="0"/>
              <w:adjustRightInd w:val="0"/>
              <w:spacing w:beforeLines="20" w:line="0" w:lineRule="atLeast"/>
              <w:ind w:leftChars="229" w:left="563" w:hangingChars="6" w:hanging="13"/>
              <w:rPr>
                <w:rFonts w:ascii="Arial" w:hAnsi="Arial" w:cs="Arial"/>
                <w:kern w:val="0"/>
                <w:sz w:val="21"/>
                <w:szCs w:val="21"/>
              </w:rPr>
            </w:pPr>
          </w:p>
        </w:tc>
        <w:tc>
          <w:tcPr>
            <w:tcW w:w="1426" w:type="dxa"/>
            <w:vAlign w:val="center"/>
          </w:tcPr>
          <w:p w:rsidR="00885327" w:rsidRPr="00974CC6" w:rsidRDefault="00885327" w:rsidP="00DE5496">
            <w:pPr>
              <w:autoSpaceDE w:val="0"/>
              <w:autoSpaceDN w:val="0"/>
              <w:adjustRightInd w:val="0"/>
              <w:spacing w:beforeLines="20" w:line="0" w:lineRule="atLeast"/>
              <w:ind w:leftChars="229" w:left="563" w:hangingChars="6" w:hanging="13"/>
              <w:jc w:val="right"/>
              <w:rPr>
                <w:rFonts w:ascii="Arial" w:hAnsi="Arial" w:cs="Arial"/>
                <w:kern w:val="0"/>
                <w:sz w:val="21"/>
                <w:szCs w:val="21"/>
              </w:rPr>
            </w:pPr>
            <w:r w:rsidRPr="00974CC6">
              <w:rPr>
                <w:rFonts w:ascii="Arial" w:hAnsi="Arial" w:cs="Arial"/>
                <w:kern w:val="0"/>
                <w:sz w:val="21"/>
                <w:szCs w:val="21"/>
              </w:rPr>
              <w:t>€105,000</w:t>
            </w:r>
          </w:p>
        </w:tc>
      </w:tr>
      <w:tr w:rsidR="00D04A92" w:rsidRPr="00974CC6" w:rsidTr="00B64108">
        <w:trPr>
          <w:jc w:val="center"/>
        </w:trPr>
        <w:tc>
          <w:tcPr>
            <w:tcW w:w="1680" w:type="dxa"/>
            <w:vAlign w:val="center"/>
          </w:tcPr>
          <w:p w:rsidR="00885327" w:rsidRPr="00974CC6" w:rsidRDefault="00885327" w:rsidP="006D39C4">
            <w:pPr>
              <w:autoSpaceDE w:val="0"/>
              <w:autoSpaceDN w:val="0"/>
              <w:adjustRightInd w:val="0"/>
              <w:spacing w:line="0" w:lineRule="atLeast"/>
              <w:ind w:leftChars="229" w:left="563" w:hangingChars="6" w:hanging="13"/>
              <w:jc w:val="both"/>
              <w:rPr>
                <w:rFonts w:ascii="Arial" w:hAnsi="Arial" w:cs="Arial"/>
                <w:kern w:val="0"/>
                <w:sz w:val="21"/>
                <w:szCs w:val="21"/>
              </w:rPr>
            </w:pPr>
            <w:r w:rsidRPr="00974CC6">
              <w:rPr>
                <w:rFonts w:ascii="Arial" w:hAnsi="Arial" w:cs="Arial"/>
                <w:kern w:val="0"/>
                <w:sz w:val="21"/>
                <w:szCs w:val="21"/>
              </w:rPr>
              <w:t>Total cash dividends</w:t>
            </w:r>
          </w:p>
        </w:tc>
        <w:tc>
          <w:tcPr>
            <w:tcW w:w="1310" w:type="dxa"/>
            <w:vAlign w:val="center"/>
          </w:tcPr>
          <w:p w:rsidR="00885327" w:rsidRPr="00974CC6" w:rsidRDefault="00885327" w:rsidP="006D39C4">
            <w:pPr>
              <w:autoSpaceDE w:val="0"/>
              <w:autoSpaceDN w:val="0"/>
              <w:adjustRightInd w:val="0"/>
              <w:spacing w:line="0" w:lineRule="atLeast"/>
              <w:ind w:leftChars="229" w:left="563" w:hangingChars="6" w:hanging="13"/>
              <w:jc w:val="right"/>
              <w:rPr>
                <w:rFonts w:ascii="Arial" w:hAnsi="Arial" w:cs="Arial"/>
                <w:kern w:val="0"/>
                <w:sz w:val="21"/>
                <w:szCs w:val="21"/>
              </w:rPr>
            </w:pPr>
            <w:r w:rsidRPr="00974CC6">
              <w:rPr>
                <w:rFonts w:ascii="Arial" w:hAnsi="Arial" w:cs="Arial"/>
                <w:kern w:val="0"/>
                <w:sz w:val="21"/>
                <w:szCs w:val="21"/>
              </w:rPr>
              <w:t>€ 2,100</w:t>
            </w:r>
          </w:p>
        </w:tc>
        <w:tc>
          <w:tcPr>
            <w:tcW w:w="127" w:type="dxa"/>
          </w:tcPr>
          <w:p w:rsidR="00885327" w:rsidRPr="00974CC6" w:rsidRDefault="00885327" w:rsidP="006D39C4">
            <w:pPr>
              <w:autoSpaceDE w:val="0"/>
              <w:autoSpaceDN w:val="0"/>
              <w:adjustRightInd w:val="0"/>
              <w:spacing w:line="0" w:lineRule="atLeast"/>
              <w:ind w:leftChars="229" w:left="563" w:hangingChars="6" w:hanging="13"/>
              <w:rPr>
                <w:rFonts w:ascii="Arial" w:hAnsi="Arial" w:cs="Arial"/>
                <w:kern w:val="0"/>
                <w:sz w:val="21"/>
                <w:szCs w:val="21"/>
              </w:rPr>
            </w:pPr>
          </w:p>
        </w:tc>
        <w:tc>
          <w:tcPr>
            <w:tcW w:w="1310" w:type="dxa"/>
            <w:vAlign w:val="center"/>
          </w:tcPr>
          <w:p w:rsidR="00885327" w:rsidRPr="00974CC6" w:rsidRDefault="00885327" w:rsidP="006D39C4">
            <w:pPr>
              <w:autoSpaceDE w:val="0"/>
              <w:autoSpaceDN w:val="0"/>
              <w:adjustRightInd w:val="0"/>
              <w:spacing w:line="0" w:lineRule="atLeast"/>
              <w:ind w:leftChars="229" w:left="563" w:hangingChars="6" w:hanging="13"/>
              <w:jc w:val="right"/>
              <w:rPr>
                <w:rFonts w:ascii="Arial" w:hAnsi="Arial" w:cs="Arial"/>
                <w:kern w:val="0"/>
                <w:sz w:val="21"/>
                <w:szCs w:val="21"/>
              </w:rPr>
            </w:pPr>
            <w:r w:rsidRPr="00974CC6">
              <w:rPr>
                <w:rFonts w:ascii="Arial" w:hAnsi="Arial" w:cs="Arial"/>
                <w:kern w:val="0"/>
                <w:sz w:val="21"/>
                <w:szCs w:val="21"/>
              </w:rPr>
              <w:t>€20,000</w:t>
            </w:r>
          </w:p>
        </w:tc>
        <w:tc>
          <w:tcPr>
            <w:tcW w:w="127" w:type="dxa"/>
          </w:tcPr>
          <w:p w:rsidR="00885327" w:rsidRPr="00974CC6" w:rsidRDefault="00885327" w:rsidP="006D39C4">
            <w:pPr>
              <w:autoSpaceDE w:val="0"/>
              <w:autoSpaceDN w:val="0"/>
              <w:adjustRightInd w:val="0"/>
              <w:spacing w:line="0" w:lineRule="atLeast"/>
              <w:ind w:leftChars="229" w:left="563" w:hangingChars="6" w:hanging="13"/>
              <w:rPr>
                <w:rFonts w:ascii="Arial" w:hAnsi="Arial" w:cs="Arial"/>
                <w:kern w:val="0"/>
                <w:sz w:val="21"/>
                <w:szCs w:val="21"/>
              </w:rPr>
            </w:pPr>
          </w:p>
        </w:tc>
        <w:tc>
          <w:tcPr>
            <w:tcW w:w="1426" w:type="dxa"/>
            <w:vAlign w:val="center"/>
          </w:tcPr>
          <w:p w:rsidR="00885327" w:rsidRPr="00974CC6" w:rsidRDefault="00885327" w:rsidP="006D39C4">
            <w:pPr>
              <w:autoSpaceDE w:val="0"/>
              <w:autoSpaceDN w:val="0"/>
              <w:adjustRightInd w:val="0"/>
              <w:spacing w:line="0" w:lineRule="atLeast"/>
              <w:ind w:leftChars="229" w:left="563" w:hangingChars="6" w:hanging="13"/>
              <w:jc w:val="right"/>
              <w:rPr>
                <w:rFonts w:ascii="Arial" w:hAnsi="Arial" w:cs="Arial"/>
                <w:kern w:val="0"/>
                <w:sz w:val="21"/>
                <w:szCs w:val="21"/>
              </w:rPr>
            </w:pPr>
            <w:r w:rsidRPr="00974CC6">
              <w:rPr>
                <w:rFonts w:ascii="Arial" w:hAnsi="Arial" w:cs="Arial"/>
                <w:kern w:val="0"/>
                <w:sz w:val="21"/>
                <w:szCs w:val="21"/>
              </w:rPr>
              <w:t>€ 50,000</w:t>
            </w:r>
          </w:p>
        </w:tc>
      </w:tr>
    </w:tbl>
    <w:p w:rsidR="00885327" w:rsidRPr="00974CC6" w:rsidRDefault="003F3457" w:rsidP="00DE5496">
      <w:pPr>
        <w:autoSpaceDE w:val="0"/>
        <w:autoSpaceDN w:val="0"/>
        <w:adjustRightInd w:val="0"/>
        <w:spacing w:beforeLines="30"/>
        <w:ind w:leftChars="354" w:left="851" w:hanging="1"/>
        <w:rPr>
          <w:rFonts w:ascii="Arial" w:hAnsi="Arial" w:cs="Arial"/>
          <w:kern w:val="0"/>
          <w:sz w:val="21"/>
          <w:szCs w:val="21"/>
        </w:rPr>
      </w:pPr>
      <w:r w:rsidRPr="00974CC6">
        <w:rPr>
          <w:rFonts w:ascii="Arial" w:hAnsi="Arial" w:cs="Arial"/>
          <w:kern w:val="0"/>
          <w:sz w:val="21"/>
          <w:szCs w:val="21"/>
        </w:rPr>
        <w:t>(</w:t>
      </w:r>
      <w:r w:rsidR="00D04A92" w:rsidRPr="00974CC6">
        <w:rPr>
          <w:rFonts w:ascii="Arial" w:hAnsi="Arial" w:cs="Arial"/>
          <w:kern w:val="0"/>
          <w:sz w:val="21"/>
          <w:szCs w:val="21"/>
        </w:rPr>
        <w:t>2</w:t>
      </w:r>
      <w:r w:rsidRPr="00974CC6">
        <w:rPr>
          <w:rFonts w:ascii="Arial" w:hAnsi="Arial" w:cs="Arial"/>
          <w:kern w:val="0"/>
          <w:sz w:val="21"/>
          <w:szCs w:val="21"/>
        </w:rPr>
        <w:t>)</w:t>
      </w:r>
      <w:r w:rsidR="00D04A92" w:rsidRPr="00974CC6">
        <w:rPr>
          <w:rFonts w:ascii="Arial" w:hAnsi="Arial" w:cs="Arial"/>
          <w:kern w:val="0"/>
          <w:sz w:val="21"/>
          <w:szCs w:val="21"/>
        </w:rPr>
        <w:t xml:space="preserve"> Compute the balance in the Share Investments account (as it relates to </w:t>
      </w:r>
      <w:proofErr w:type="spellStart"/>
      <w:r w:rsidR="00D04A92" w:rsidRPr="00974CC6">
        <w:rPr>
          <w:rFonts w:ascii="Arial" w:hAnsi="Arial" w:cs="Arial"/>
          <w:kern w:val="0"/>
          <w:sz w:val="21"/>
          <w:szCs w:val="21"/>
        </w:rPr>
        <w:t>LifePath</w:t>
      </w:r>
      <w:proofErr w:type="spellEnd"/>
      <w:r w:rsidR="00D04A92" w:rsidRPr="00974CC6">
        <w:rPr>
          <w:rFonts w:ascii="Arial" w:hAnsi="Arial" w:cs="Arial"/>
          <w:kern w:val="0"/>
          <w:sz w:val="21"/>
          <w:szCs w:val="21"/>
        </w:rPr>
        <w:t xml:space="preserve"> Fitness) at the end of 201</w:t>
      </w:r>
      <w:r w:rsidRPr="00974CC6">
        <w:rPr>
          <w:rFonts w:ascii="Arial" w:hAnsi="Arial" w:cs="Arial"/>
          <w:kern w:val="0"/>
          <w:sz w:val="21"/>
          <w:szCs w:val="21"/>
        </w:rPr>
        <w:t>8</w:t>
      </w:r>
      <w:r w:rsidR="00D04A92" w:rsidRPr="00974CC6">
        <w:rPr>
          <w:rFonts w:ascii="Arial" w:hAnsi="Arial" w:cs="Arial"/>
          <w:kern w:val="0"/>
          <w:sz w:val="21"/>
          <w:szCs w:val="21"/>
        </w:rPr>
        <w:t>.</w:t>
      </w:r>
    </w:p>
    <w:p w:rsidR="00D04A92" w:rsidRPr="00974CC6" w:rsidRDefault="00D04A92">
      <w:pPr>
        <w:widowControl/>
        <w:rPr>
          <w:rFonts w:ascii="Arial" w:hAnsi="Arial" w:cs="Arial"/>
          <w:kern w:val="0"/>
          <w:sz w:val="21"/>
          <w:szCs w:val="21"/>
        </w:rPr>
      </w:pPr>
      <w:r w:rsidRPr="00974CC6">
        <w:rPr>
          <w:rFonts w:ascii="Arial" w:hAnsi="Arial" w:cs="Arial"/>
          <w:kern w:val="0"/>
          <w:sz w:val="21"/>
          <w:szCs w:val="21"/>
        </w:rPr>
        <w:br w:type="page"/>
      </w:r>
    </w:p>
    <w:p w:rsidR="00D04A92" w:rsidRPr="00974CC6" w:rsidRDefault="00856873" w:rsidP="00DE5496">
      <w:pPr>
        <w:autoSpaceDE w:val="0"/>
        <w:autoSpaceDN w:val="0"/>
        <w:adjustRightInd w:val="0"/>
        <w:spacing w:beforeLines="30"/>
        <w:rPr>
          <w:rFonts w:ascii="Arial" w:hAnsi="Arial" w:cs="Arial"/>
          <w:color w:val="6C6865"/>
          <w:kern w:val="0"/>
          <w:sz w:val="30"/>
          <w:szCs w:val="30"/>
        </w:rPr>
      </w:pPr>
      <w:r w:rsidRPr="00974CC6">
        <w:rPr>
          <w:rFonts w:ascii="Arial" w:hAnsi="Arial" w:cs="Arial"/>
          <w:color w:val="6C6865"/>
          <w:kern w:val="0"/>
          <w:sz w:val="30"/>
          <w:szCs w:val="30"/>
        </w:rPr>
        <w:lastRenderedPageBreak/>
        <w:t>MATCHA CREATIONS</w:t>
      </w:r>
    </w:p>
    <w:p w:rsidR="003F3457" w:rsidRPr="00974CC6" w:rsidRDefault="00856873" w:rsidP="006D39C4">
      <w:pPr>
        <w:autoSpaceDE w:val="0"/>
        <w:autoSpaceDN w:val="0"/>
        <w:adjustRightInd w:val="0"/>
        <w:ind w:left="568" w:hangingChars="270" w:hanging="568"/>
        <w:rPr>
          <w:rFonts w:ascii="Arial" w:hAnsi="Arial" w:cs="Arial"/>
          <w:color w:val="000000"/>
          <w:kern w:val="0"/>
          <w:sz w:val="21"/>
          <w:szCs w:val="21"/>
        </w:rPr>
      </w:pPr>
      <w:r w:rsidRPr="00974CC6">
        <w:rPr>
          <w:rFonts w:ascii="Arial" w:hAnsi="Arial" w:cs="Arial"/>
          <w:b/>
          <w:bCs/>
          <w:color w:val="B21117"/>
          <w:kern w:val="0"/>
          <w:sz w:val="21"/>
          <w:szCs w:val="21"/>
        </w:rPr>
        <w:t xml:space="preserve">MC12 </w:t>
      </w:r>
      <w:r w:rsidRPr="00974CC6">
        <w:rPr>
          <w:rFonts w:ascii="Arial" w:hAnsi="Arial" w:cs="Arial"/>
          <w:color w:val="000000"/>
          <w:kern w:val="0"/>
          <w:sz w:val="21"/>
          <w:szCs w:val="21"/>
        </w:rPr>
        <w:t>Mei-ling</w:t>
      </w:r>
      <w:r w:rsidR="003F3457" w:rsidRPr="00974CC6">
        <w:rPr>
          <w:rFonts w:ascii="Arial" w:hAnsi="Arial" w:cs="Arial"/>
          <w:color w:val="000000"/>
          <w:kern w:val="0"/>
          <w:sz w:val="21"/>
          <w:szCs w:val="21"/>
        </w:rPr>
        <w:t xml:space="preserve"> has been approached by Ken Thornton, a shareholder of The Beanery Coffee. Ken wants to</w:t>
      </w:r>
      <w:r w:rsidRPr="00974CC6">
        <w:rPr>
          <w:rFonts w:ascii="Arial" w:hAnsi="Arial" w:cs="Arial"/>
          <w:color w:val="000000"/>
          <w:kern w:val="0"/>
          <w:sz w:val="21"/>
          <w:szCs w:val="21"/>
        </w:rPr>
        <w:t xml:space="preserve"> </w:t>
      </w:r>
      <w:r w:rsidR="003F3457" w:rsidRPr="00974CC6">
        <w:rPr>
          <w:rFonts w:ascii="Arial" w:hAnsi="Arial" w:cs="Arial"/>
          <w:color w:val="000000"/>
          <w:kern w:val="0"/>
          <w:sz w:val="21"/>
          <w:szCs w:val="21"/>
        </w:rPr>
        <w:t>retire and would like to sell his 1,000 shares in The Beanery Coffee, which represents 30% of all</w:t>
      </w:r>
      <w:r w:rsidRPr="00974CC6">
        <w:rPr>
          <w:rFonts w:ascii="Arial" w:hAnsi="Arial" w:cs="Arial"/>
          <w:color w:val="000000"/>
          <w:kern w:val="0"/>
          <w:sz w:val="21"/>
          <w:szCs w:val="21"/>
        </w:rPr>
        <w:t xml:space="preserve"> </w:t>
      </w:r>
      <w:r w:rsidR="003F3457" w:rsidRPr="00974CC6">
        <w:rPr>
          <w:rFonts w:ascii="Arial" w:hAnsi="Arial" w:cs="Arial"/>
          <w:color w:val="000000"/>
          <w:kern w:val="0"/>
          <w:sz w:val="21"/>
          <w:szCs w:val="21"/>
        </w:rPr>
        <w:t>shares issued. The Beanery is currently operated by Ken's twin daughters, who each own 35% of the</w:t>
      </w:r>
      <w:r w:rsidRPr="00974CC6">
        <w:rPr>
          <w:rFonts w:ascii="Arial" w:hAnsi="Arial" w:cs="Arial"/>
          <w:color w:val="000000"/>
          <w:kern w:val="0"/>
          <w:sz w:val="21"/>
          <w:szCs w:val="21"/>
        </w:rPr>
        <w:t xml:space="preserve"> </w:t>
      </w:r>
      <w:r w:rsidR="003F3457" w:rsidRPr="00974CC6">
        <w:rPr>
          <w:rFonts w:ascii="Arial" w:hAnsi="Arial" w:cs="Arial"/>
          <w:color w:val="000000"/>
          <w:kern w:val="0"/>
          <w:sz w:val="21"/>
          <w:szCs w:val="21"/>
        </w:rPr>
        <w:t>ordinary shares. The Beanery not only operates a coffee shop but also roasts and sells beans to</w:t>
      </w:r>
      <w:r w:rsidRPr="00974CC6">
        <w:rPr>
          <w:rFonts w:ascii="Arial" w:hAnsi="Arial" w:cs="Arial"/>
          <w:color w:val="000000"/>
          <w:kern w:val="0"/>
          <w:sz w:val="21"/>
          <w:szCs w:val="21"/>
        </w:rPr>
        <w:t xml:space="preserve"> </w:t>
      </w:r>
      <w:r w:rsidR="003F3457" w:rsidRPr="00974CC6">
        <w:rPr>
          <w:rFonts w:ascii="Arial" w:hAnsi="Arial" w:cs="Arial"/>
          <w:color w:val="000000"/>
          <w:kern w:val="0"/>
          <w:sz w:val="21"/>
          <w:szCs w:val="21"/>
        </w:rPr>
        <w:t>retailers, under the name “Rocky Mountain Beanery.”</w:t>
      </w:r>
    </w:p>
    <w:p w:rsidR="003F3457" w:rsidRPr="00974CC6" w:rsidRDefault="003F3457" w:rsidP="006D39C4">
      <w:pPr>
        <w:autoSpaceDE w:val="0"/>
        <w:autoSpaceDN w:val="0"/>
        <w:adjustRightInd w:val="0"/>
        <w:ind w:leftChars="236" w:left="566" w:firstLineChars="202" w:firstLine="424"/>
        <w:rPr>
          <w:rFonts w:ascii="Arial" w:hAnsi="Arial" w:cs="Arial"/>
          <w:color w:val="000000"/>
          <w:kern w:val="0"/>
          <w:sz w:val="21"/>
          <w:szCs w:val="21"/>
        </w:rPr>
      </w:pPr>
      <w:r w:rsidRPr="00974CC6">
        <w:rPr>
          <w:rFonts w:ascii="Arial" w:hAnsi="Arial" w:cs="Arial"/>
          <w:color w:val="000000"/>
          <w:kern w:val="0"/>
          <w:sz w:val="21"/>
          <w:szCs w:val="21"/>
        </w:rPr>
        <w:t>Ken has met with Curtis and Natalie to discuss the business operation. All have concluded that there</w:t>
      </w:r>
      <w:r w:rsidR="00856873"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would be many advantages for </w:t>
      </w:r>
      <w:proofErr w:type="spellStart"/>
      <w:r w:rsidR="0061191F" w:rsidRPr="00974CC6">
        <w:rPr>
          <w:rFonts w:ascii="Arial" w:hAnsi="Arial" w:cs="Arial"/>
          <w:color w:val="000000"/>
          <w:kern w:val="0"/>
          <w:sz w:val="21"/>
          <w:szCs w:val="21"/>
        </w:rPr>
        <w:t>Matcha</w:t>
      </w:r>
      <w:proofErr w:type="spellEnd"/>
      <w:r w:rsidRPr="00974CC6">
        <w:rPr>
          <w:rFonts w:ascii="Arial" w:hAnsi="Arial" w:cs="Arial"/>
          <w:color w:val="000000"/>
          <w:kern w:val="0"/>
          <w:sz w:val="21"/>
          <w:szCs w:val="21"/>
        </w:rPr>
        <w:t xml:space="preserve"> &amp; Coffee Creations to acquire an interest in The Beanery</w:t>
      </w:r>
      <w:r w:rsidR="00856873"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Coffee. Despite the apparent advantages, however, </w:t>
      </w:r>
      <w:r w:rsidR="0061191F" w:rsidRPr="00974CC6">
        <w:rPr>
          <w:rFonts w:ascii="Arial" w:hAnsi="Arial" w:cs="Arial"/>
          <w:color w:val="000000"/>
          <w:kern w:val="0"/>
          <w:sz w:val="21"/>
          <w:szCs w:val="21"/>
        </w:rPr>
        <w:t>Mei-ling</w:t>
      </w:r>
      <w:r w:rsidRPr="00974CC6">
        <w:rPr>
          <w:rFonts w:ascii="Arial" w:hAnsi="Arial" w:cs="Arial"/>
          <w:color w:val="000000"/>
          <w:kern w:val="0"/>
          <w:sz w:val="21"/>
          <w:szCs w:val="21"/>
        </w:rPr>
        <w:t xml:space="preserve"> and Curtis are still not convinced that they</w:t>
      </w:r>
      <w:r w:rsidR="00856873" w:rsidRPr="00974CC6">
        <w:rPr>
          <w:rFonts w:ascii="Arial" w:hAnsi="Arial" w:cs="Arial"/>
          <w:color w:val="000000"/>
          <w:kern w:val="0"/>
          <w:sz w:val="21"/>
          <w:szCs w:val="21"/>
        </w:rPr>
        <w:t xml:space="preserve"> </w:t>
      </w:r>
      <w:r w:rsidRPr="00974CC6">
        <w:rPr>
          <w:rFonts w:ascii="Arial" w:hAnsi="Arial" w:cs="Arial"/>
          <w:color w:val="000000"/>
          <w:kern w:val="0"/>
          <w:sz w:val="21"/>
          <w:szCs w:val="21"/>
        </w:rPr>
        <w:t>should participate in this business venture.</w:t>
      </w:r>
    </w:p>
    <w:p w:rsidR="00856873" w:rsidRPr="00974CC6" w:rsidRDefault="00856873">
      <w:pPr>
        <w:widowControl/>
        <w:rPr>
          <w:rFonts w:ascii="Arial" w:hAnsi="Arial" w:cs="Arial"/>
          <w:color w:val="000000"/>
          <w:kern w:val="0"/>
          <w:sz w:val="21"/>
          <w:szCs w:val="21"/>
        </w:rPr>
      </w:pPr>
      <w:r w:rsidRPr="00974CC6">
        <w:rPr>
          <w:rFonts w:ascii="Arial" w:hAnsi="Arial" w:cs="Arial"/>
          <w:color w:val="000000"/>
          <w:kern w:val="0"/>
          <w:sz w:val="21"/>
          <w:szCs w:val="21"/>
        </w:rPr>
        <w:br w:type="page"/>
      </w:r>
    </w:p>
    <w:p w:rsidR="0061191F" w:rsidRPr="00974CC6" w:rsidRDefault="0061191F" w:rsidP="0061191F">
      <w:pPr>
        <w:autoSpaceDE w:val="0"/>
        <w:autoSpaceDN w:val="0"/>
        <w:adjustRightInd w:val="0"/>
        <w:rPr>
          <w:rFonts w:ascii="Arial" w:hAnsi="Arial" w:cs="Arial"/>
          <w:b/>
          <w:bCs/>
          <w:color w:val="6C6865"/>
          <w:kern w:val="0"/>
          <w:sz w:val="36"/>
          <w:szCs w:val="36"/>
        </w:rPr>
      </w:pPr>
      <w:r w:rsidRPr="00974CC6">
        <w:rPr>
          <w:rFonts w:ascii="Arial" w:hAnsi="Arial" w:cs="Arial"/>
          <w:b/>
          <w:bCs/>
          <w:color w:val="6C6865"/>
          <w:kern w:val="0"/>
          <w:sz w:val="36"/>
          <w:szCs w:val="36"/>
        </w:rPr>
        <w:lastRenderedPageBreak/>
        <w:t>Broadening Your Perspective</w:t>
      </w:r>
    </w:p>
    <w:p w:rsidR="0061191F" w:rsidRPr="00974CC6" w:rsidRDefault="0061191F" w:rsidP="0061191F">
      <w:pPr>
        <w:autoSpaceDE w:val="0"/>
        <w:autoSpaceDN w:val="0"/>
        <w:adjustRightInd w:val="0"/>
        <w:rPr>
          <w:rFonts w:ascii="Arial" w:hAnsi="Arial" w:cs="Arial"/>
          <w:color w:val="B21117"/>
          <w:kern w:val="0"/>
          <w:sz w:val="33"/>
          <w:szCs w:val="33"/>
        </w:rPr>
      </w:pPr>
      <w:r w:rsidRPr="00974CC6">
        <w:rPr>
          <w:rFonts w:ascii="Arial" w:hAnsi="Arial" w:cs="Arial"/>
          <w:color w:val="B21117"/>
          <w:kern w:val="0"/>
          <w:sz w:val="33"/>
          <w:szCs w:val="33"/>
        </w:rPr>
        <w:t>Financial Reporting and Analysis</w:t>
      </w:r>
    </w:p>
    <w:p w:rsidR="0061191F" w:rsidRPr="00974CC6" w:rsidRDefault="0061191F" w:rsidP="0061191F">
      <w:pPr>
        <w:autoSpaceDE w:val="0"/>
        <w:autoSpaceDN w:val="0"/>
        <w:adjustRightInd w:val="0"/>
        <w:rPr>
          <w:rFonts w:ascii="Arial" w:hAnsi="Arial" w:cs="Arial"/>
          <w:color w:val="043D5C"/>
          <w:kern w:val="0"/>
          <w:sz w:val="21"/>
          <w:szCs w:val="21"/>
        </w:rPr>
      </w:pPr>
      <w:proofErr w:type="gramStart"/>
      <w:r w:rsidRPr="00974CC6">
        <w:rPr>
          <w:rFonts w:ascii="Arial" w:hAnsi="Arial" w:cs="Arial"/>
          <w:b/>
          <w:bCs/>
          <w:color w:val="B21117"/>
          <w:kern w:val="0"/>
          <w:sz w:val="21"/>
          <w:szCs w:val="21"/>
        </w:rPr>
        <w:t>BYP12-1.</w:t>
      </w:r>
      <w:proofErr w:type="gramEnd"/>
      <w:r w:rsidRPr="00974CC6">
        <w:rPr>
          <w:rFonts w:ascii="Arial" w:hAnsi="Arial" w:cs="Arial"/>
          <w:b/>
          <w:bCs/>
          <w:color w:val="B21117"/>
          <w:kern w:val="0"/>
          <w:sz w:val="21"/>
          <w:szCs w:val="21"/>
        </w:rPr>
        <w:t xml:space="preserve"> </w:t>
      </w:r>
      <w:r w:rsidRPr="00974CC6">
        <w:rPr>
          <w:rFonts w:ascii="Arial" w:hAnsi="Arial" w:cs="Arial"/>
          <w:b/>
          <w:color w:val="4F6F92"/>
          <w:kern w:val="0"/>
          <w:szCs w:val="24"/>
        </w:rPr>
        <w:t xml:space="preserve">Financial Reporting Problem: </w:t>
      </w:r>
      <w:r w:rsidR="00E8369A" w:rsidRPr="00974CC6">
        <w:rPr>
          <w:rFonts w:ascii="Arial" w:hAnsi="Arial" w:cs="Arial"/>
          <w:b/>
          <w:color w:val="4F6F92"/>
          <w:kern w:val="0"/>
          <w:szCs w:val="24"/>
        </w:rPr>
        <w:t>TSMC</w:t>
      </w:r>
      <w:r w:rsidRPr="00974CC6">
        <w:rPr>
          <w:rFonts w:ascii="Arial" w:hAnsi="Arial" w:cs="Arial"/>
          <w:b/>
          <w:color w:val="4F6F92"/>
          <w:kern w:val="0"/>
          <w:szCs w:val="24"/>
        </w:rPr>
        <w:t xml:space="preserve"> Ltd.</w:t>
      </w:r>
      <w:r w:rsidR="00E8369A" w:rsidRPr="00974CC6">
        <w:rPr>
          <w:rFonts w:ascii="Arial" w:hAnsi="Arial" w:cs="Arial"/>
          <w:b/>
          <w:color w:val="4F6F92"/>
          <w:kern w:val="0"/>
          <w:szCs w:val="24"/>
        </w:rPr>
        <w:t xml:space="preserve"> (TWN)</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 xml:space="preserve">The financial statements of </w:t>
      </w:r>
      <w:r w:rsidR="00E8369A" w:rsidRPr="00974CC6">
        <w:rPr>
          <w:rFonts w:ascii="Arial" w:hAnsi="Arial" w:cs="Arial"/>
          <w:color w:val="C11517"/>
          <w:kern w:val="0"/>
          <w:sz w:val="21"/>
          <w:szCs w:val="21"/>
        </w:rPr>
        <w:t>TSMC</w:t>
      </w:r>
      <w:r w:rsidRPr="00974CC6">
        <w:rPr>
          <w:rFonts w:ascii="Arial" w:hAnsi="Arial" w:cs="Arial"/>
          <w:color w:val="C11517"/>
          <w:kern w:val="0"/>
          <w:sz w:val="21"/>
          <w:szCs w:val="21"/>
        </w:rPr>
        <w:t xml:space="preserve"> </w:t>
      </w:r>
      <w:r w:rsidRPr="00974CC6">
        <w:rPr>
          <w:rFonts w:ascii="Arial" w:hAnsi="Arial" w:cs="Arial"/>
          <w:color w:val="000000"/>
          <w:kern w:val="0"/>
          <w:sz w:val="21"/>
          <w:szCs w:val="21"/>
        </w:rPr>
        <w:t>are presented in Appendix</w:t>
      </w:r>
      <w:r w:rsidR="00E8369A"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A. The complete annual report, including the notes to the financial statements, is available in the Investor section of the company's website at </w:t>
      </w:r>
      <w:r w:rsidRPr="00974CC6">
        <w:rPr>
          <w:rFonts w:ascii="Arial" w:hAnsi="Arial" w:cs="Arial"/>
          <w:i/>
          <w:iCs/>
          <w:color w:val="000000"/>
          <w:kern w:val="0"/>
          <w:sz w:val="21"/>
          <w:szCs w:val="21"/>
        </w:rPr>
        <w:t>www.</w:t>
      </w:r>
      <w:r w:rsidR="00E8369A" w:rsidRPr="00974CC6">
        <w:rPr>
          <w:rFonts w:ascii="Arial" w:hAnsi="Arial" w:cs="Arial"/>
          <w:i/>
          <w:iCs/>
          <w:color w:val="000000"/>
          <w:kern w:val="0"/>
          <w:sz w:val="21"/>
          <w:szCs w:val="21"/>
        </w:rPr>
        <w:t>tsmc</w:t>
      </w:r>
      <w:r w:rsidRPr="00974CC6">
        <w:rPr>
          <w:rFonts w:ascii="Arial" w:hAnsi="Arial" w:cs="Arial"/>
          <w:i/>
          <w:iCs/>
          <w:color w:val="000000"/>
          <w:kern w:val="0"/>
          <w:sz w:val="21"/>
          <w:szCs w:val="21"/>
        </w:rPr>
        <w:t>.com</w:t>
      </w:r>
      <w:r w:rsidRPr="00974CC6">
        <w:rPr>
          <w:rFonts w:ascii="Arial" w:hAnsi="Arial" w:cs="Arial"/>
          <w:color w:val="000000"/>
          <w:kern w:val="0"/>
          <w:sz w:val="21"/>
          <w:szCs w:val="21"/>
        </w:rPr>
        <w:t>.</w:t>
      </w:r>
    </w:p>
    <w:p w:rsidR="0061191F" w:rsidRPr="00974CC6" w:rsidRDefault="0061191F" w:rsidP="00DE5496">
      <w:pPr>
        <w:autoSpaceDE w:val="0"/>
        <w:autoSpaceDN w:val="0"/>
        <w:adjustRightInd w:val="0"/>
        <w:spacing w:beforeLines="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61191F" w:rsidRPr="00974CC6" w:rsidRDefault="0061191F" w:rsidP="0047288E">
      <w:pPr>
        <w:autoSpaceDE w:val="0"/>
        <w:autoSpaceDN w:val="0"/>
        <w:adjustRightInd w:val="0"/>
        <w:ind w:left="28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(a) See Note </w:t>
      </w:r>
      <w:r w:rsidR="00E8369A" w:rsidRPr="00974CC6">
        <w:rPr>
          <w:rFonts w:ascii="Arial" w:hAnsi="Arial" w:cs="Arial"/>
          <w:color w:val="000000"/>
          <w:kern w:val="0"/>
          <w:sz w:val="21"/>
          <w:szCs w:val="21"/>
        </w:rPr>
        <w:t>4</w:t>
      </w:r>
      <w:r w:rsidRPr="00974CC6">
        <w:rPr>
          <w:rFonts w:ascii="Arial" w:hAnsi="Arial" w:cs="Arial"/>
          <w:color w:val="000000"/>
          <w:kern w:val="0"/>
          <w:sz w:val="21"/>
          <w:szCs w:val="21"/>
        </w:rPr>
        <w:t xml:space="preserve"> to the financial statements and indicate what the consolidated financial statements include.</w:t>
      </w:r>
    </w:p>
    <w:p w:rsidR="0061191F" w:rsidRPr="00974CC6" w:rsidRDefault="0061191F" w:rsidP="0047288E">
      <w:pPr>
        <w:autoSpaceDE w:val="0"/>
        <w:autoSpaceDN w:val="0"/>
        <w:adjustRightInd w:val="0"/>
        <w:ind w:left="283" w:hangingChars="135" w:hanging="283"/>
        <w:rPr>
          <w:rFonts w:ascii="Arial" w:hAnsi="Arial" w:cs="Arial"/>
          <w:color w:val="000000"/>
          <w:kern w:val="0"/>
          <w:sz w:val="21"/>
          <w:szCs w:val="21"/>
        </w:rPr>
      </w:pPr>
      <w:r w:rsidRPr="00974CC6">
        <w:rPr>
          <w:rFonts w:ascii="Arial" w:hAnsi="Arial" w:cs="Arial"/>
          <w:color w:val="000000"/>
          <w:kern w:val="0"/>
          <w:sz w:val="21"/>
          <w:szCs w:val="21"/>
        </w:rPr>
        <w:t xml:space="preserve">(b) Using </w:t>
      </w:r>
      <w:r w:rsidR="00E8369A" w:rsidRPr="00974CC6">
        <w:rPr>
          <w:rFonts w:ascii="Arial" w:hAnsi="Arial" w:cs="Arial"/>
          <w:color w:val="000000"/>
          <w:kern w:val="0"/>
          <w:sz w:val="21"/>
          <w:szCs w:val="21"/>
        </w:rPr>
        <w:t>TSMC</w:t>
      </w:r>
      <w:r w:rsidRPr="00974CC6">
        <w:rPr>
          <w:rFonts w:ascii="Arial" w:hAnsi="Arial" w:cs="Arial"/>
          <w:color w:val="000000"/>
          <w:kern w:val="0"/>
          <w:sz w:val="21"/>
          <w:szCs w:val="21"/>
        </w:rPr>
        <w:t>'s consolidated statement of cash flows, determine how much was spent for capital acquisitions during the current year.</w:t>
      </w:r>
    </w:p>
    <w:p w:rsidR="0061191F" w:rsidRPr="00974CC6" w:rsidRDefault="0061191F" w:rsidP="0061191F">
      <w:pPr>
        <w:autoSpaceDE w:val="0"/>
        <w:autoSpaceDN w:val="0"/>
        <w:adjustRightInd w:val="0"/>
        <w:rPr>
          <w:rFonts w:ascii="Arial" w:hAnsi="Arial" w:cs="Arial"/>
          <w:color w:val="000000"/>
          <w:kern w:val="0"/>
          <w:sz w:val="21"/>
          <w:szCs w:val="21"/>
        </w:rPr>
      </w:pPr>
    </w:p>
    <w:p w:rsidR="0061191F" w:rsidRPr="00974CC6" w:rsidRDefault="0061191F" w:rsidP="0061191F">
      <w:pPr>
        <w:autoSpaceDE w:val="0"/>
        <w:autoSpaceDN w:val="0"/>
        <w:adjustRightInd w:val="0"/>
        <w:rPr>
          <w:rFonts w:ascii="Arial" w:hAnsi="Arial" w:cs="Arial"/>
          <w:color w:val="043D5C"/>
          <w:kern w:val="0"/>
          <w:sz w:val="21"/>
          <w:szCs w:val="21"/>
        </w:rPr>
      </w:pPr>
      <w:proofErr w:type="gramStart"/>
      <w:r w:rsidRPr="00974CC6">
        <w:rPr>
          <w:rFonts w:ascii="Arial" w:hAnsi="Arial" w:cs="Arial"/>
          <w:b/>
          <w:bCs/>
          <w:color w:val="B21117"/>
          <w:kern w:val="0"/>
          <w:sz w:val="21"/>
          <w:szCs w:val="21"/>
        </w:rPr>
        <w:t>BYP12-2.</w:t>
      </w:r>
      <w:proofErr w:type="gramEnd"/>
      <w:r w:rsidRPr="00974CC6">
        <w:rPr>
          <w:rFonts w:ascii="Arial" w:hAnsi="Arial" w:cs="Arial"/>
          <w:b/>
          <w:bCs/>
          <w:color w:val="B21117"/>
          <w:kern w:val="0"/>
          <w:sz w:val="21"/>
          <w:szCs w:val="21"/>
        </w:rPr>
        <w:t xml:space="preserve"> </w:t>
      </w:r>
      <w:r w:rsidRPr="00974CC6">
        <w:rPr>
          <w:rFonts w:ascii="Arial" w:hAnsi="Arial" w:cs="Arial"/>
          <w:b/>
          <w:color w:val="4F6F92"/>
          <w:kern w:val="0"/>
          <w:szCs w:val="24"/>
        </w:rPr>
        <w:t>Comparative Analysis Problem: Nestlé S.A</w:t>
      </w:r>
      <w:r w:rsidR="00E8369A" w:rsidRPr="00974CC6">
        <w:rPr>
          <w:rFonts w:ascii="Arial" w:hAnsi="Arial" w:cs="Arial"/>
          <w:b/>
          <w:color w:val="4F6F92"/>
          <w:kern w:val="0"/>
          <w:szCs w:val="24"/>
        </w:rPr>
        <w:t xml:space="preserve"> (CHE)</w:t>
      </w:r>
      <w:r w:rsidRPr="00974CC6">
        <w:rPr>
          <w:rFonts w:ascii="Arial" w:hAnsi="Arial" w:cs="Arial"/>
          <w:b/>
          <w:color w:val="4F6F92"/>
          <w:kern w:val="0"/>
          <w:szCs w:val="24"/>
        </w:rPr>
        <w:t xml:space="preserve"> vs. </w:t>
      </w:r>
      <w:r w:rsidR="00E8369A" w:rsidRPr="00974CC6">
        <w:rPr>
          <w:rFonts w:ascii="Arial" w:hAnsi="Arial" w:cs="Arial"/>
          <w:b/>
          <w:color w:val="4F6F92"/>
          <w:kern w:val="0"/>
          <w:szCs w:val="24"/>
        </w:rPr>
        <w:t>Petra Foods Ltd. (SGP)</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C11517"/>
          <w:kern w:val="0"/>
          <w:sz w:val="21"/>
          <w:szCs w:val="21"/>
        </w:rPr>
        <w:t>Nestlé</w:t>
      </w:r>
      <w:r w:rsidRPr="00974CC6">
        <w:rPr>
          <w:rFonts w:ascii="Arial" w:hAnsi="Arial" w:cs="Arial"/>
          <w:color w:val="000000"/>
          <w:kern w:val="0"/>
          <w:sz w:val="21"/>
          <w:szCs w:val="21"/>
        </w:rPr>
        <w:t>'s financial statements are presented in Appendix</w:t>
      </w:r>
      <w:r w:rsidR="00E8369A"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B. Financial statements of </w:t>
      </w:r>
      <w:r w:rsidR="00934EFB" w:rsidRPr="00974CC6">
        <w:rPr>
          <w:rFonts w:ascii="Arial" w:hAnsi="Arial" w:cs="Arial"/>
          <w:color w:val="C11517"/>
          <w:kern w:val="0"/>
          <w:sz w:val="21"/>
          <w:szCs w:val="21"/>
        </w:rPr>
        <w:t>Petra Foods</w:t>
      </w:r>
      <w:r w:rsidRPr="00974CC6">
        <w:rPr>
          <w:rFonts w:ascii="Arial" w:hAnsi="Arial" w:cs="Arial"/>
          <w:color w:val="000000"/>
          <w:kern w:val="0"/>
          <w:sz w:val="21"/>
          <w:szCs w:val="21"/>
        </w:rPr>
        <w:t xml:space="preserve"> are presented in Appendix</w:t>
      </w:r>
      <w:r w:rsidR="00E8369A"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C. Complete annual reports, including notes to the financial statements, are available in the Investor Relations sections at </w:t>
      </w:r>
      <w:r w:rsidRPr="00974CC6">
        <w:rPr>
          <w:rFonts w:ascii="Arial" w:hAnsi="Arial" w:cs="Arial"/>
          <w:i/>
          <w:iCs/>
          <w:color w:val="000000"/>
          <w:kern w:val="0"/>
          <w:sz w:val="21"/>
          <w:szCs w:val="21"/>
        </w:rPr>
        <w:t xml:space="preserve">www.nestle.com </w:t>
      </w:r>
      <w:r w:rsidRPr="00974CC6">
        <w:rPr>
          <w:rFonts w:ascii="Arial" w:hAnsi="Arial" w:cs="Arial"/>
          <w:color w:val="000000"/>
          <w:kern w:val="0"/>
          <w:sz w:val="21"/>
          <w:szCs w:val="21"/>
        </w:rPr>
        <w:t xml:space="preserve">and </w:t>
      </w:r>
      <w:r w:rsidRPr="00974CC6">
        <w:rPr>
          <w:rFonts w:ascii="Arial" w:hAnsi="Arial" w:cs="Arial"/>
          <w:i/>
          <w:iCs/>
          <w:color w:val="000000"/>
          <w:kern w:val="0"/>
          <w:sz w:val="21"/>
          <w:szCs w:val="21"/>
        </w:rPr>
        <w:t>www.</w:t>
      </w:r>
      <w:r w:rsidR="00934EFB" w:rsidRPr="00974CC6">
        <w:rPr>
          <w:rFonts w:ascii="Arial" w:hAnsi="Arial" w:cs="Arial"/>
          <w:i/>
          <w:iCs/>
          <w:color w:val="000000"/>
          <w:kern w:val="0"/>
          <w:sz w:val="21"/>
          <w:szCs w:val="21"/>
        </w:rPr>
        <w:t>petrafoods</w:t>
      </w:r>
      <w:r w:rsidRPr="00974CC6">
        <w:rPr>
          <w:rFonts w:ascii="Arial" w:hAnsi="Arial" w:cs="Arial"/>
          <w:i/>
          <w:iCs/>
          <w:color w:val="000000"/>
          <w:kern w:val="0"/>
          <w:sz w:val="21"/>
          <w:szCs w:val="21"/>
        </w:rPr>
        <w:t>.com</w:t>
      </w:r>
      <w:r w:rsidRPr="00974CC6">
        <w:rPr>
          <w:rFonts w:ascii="Arial" w:hAnsi="Arial" w:cs="Arial"/>
          <w:color w:val="000000"/>
          <w:kern w:val="0"/>
          <w:sz w:val="21"/>
          <w:szCs w:val="21"/>
        </w:rPr>
        <w:t>.</w:t>
      </w:r>
    </w:p>
    <w:p w:rsidR="0061191F" w:rsidRPr="00974CC6" w:rsidRDefault="0061191F" w:rsidP="00DE5496">
      <w:pPr>
        <w:autoSpaceDE w:val="0"/>
        <w:autoSpaceDN w:val="0"/>
        <w:adjustRightInd w:val="0"/>
        <w:spacing w:beforeLines="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61191F" w:rsidRPr="00974CC6" w:rsidRDefault="0061191F" w:rsidP="0047288E">
      <w:pPr>
        <w:autoSpaceDE w:val="0"/>
        <w:autoSpaceDN w:val="0"/>
        <w:adjustRightInd w:val="0"/>
        <w:ind w:left="283" w:hangingChars="135" w:hanging="283"/>
        <w:rPr>
          <w:rFonts w:ascii="Arial" w:hAnsi="Arial" w:cs="Arial"/>
          <w:color w:val="000000"/>
          <w:kern w:val="0"/>
          <w:sz w:val="21"/>
          <w:szCs w:val="21"/>
        </w:rPr>
      </w:pPr>
      <w:r w:rsidRPr="00974CC6">
        <w:rPr>
          <w:rFonts w:ascii="Arial" w:hAnsi="Arial" w:cs="Arial"/>
          <w:color w:val="000000"/>
          <w:kern w:val="0"/>
          <w:sz w:val="21"/>
          <w:szCs w:val="21"/>
        </w:rPr>
        <w:t>(</w:t>
      </w:r>
      <w:proofErr w:type="gramStart"/>
      <w:r w:rsidRPr="00974CC6">
        <w:rPr>
          <w:rFonts w:ascii="Arial" w:hAnsi="Arial" w:cs="Arial"/>
          <w:color w:val="000000"/>
          <w:kern w:val="0"/>
          <w:sz w:val="21"/>
          <w:szCs w:val="21"/>
        </w:rPr>
        <w:t>a</w:t>
      </w:r>
      <w:proofErr w:type="gramEnd"/>
      <w:r w:rsidRPr="00974CC6">
        <w:rPr>
          <w:rFonts w:ascii="Arial" w:hAnsi="Arial" w:cs="Arial"/>
          <w:color w:val="000000"/>
          <w:kern w:val="0"/>
          <w:sz w:val="21"/>
          <w:szCs w:val="21"/>
        </w:rPr>
        <w:t>) Based on the information contained in these financial statements, determine the following for each company.</w:t>
      </w:r>
    </w:p>
    <w:p w:rsidR="0061191F" w:rsidRPr="00974CC6" w:rsidRDefault="0085275B" w:rsidP="0047288E">
      <w:pPr>
        <w:autoSpaceDE w:val="0"/>
        <w:autoSpaceDN w:val="0"/>
        <w:adjustRightInd w:val="0"/>
        <w:ind w:leftChars="118" w:left="566" w:hangingChars="135" w:hanging="283"/>
        <w:rPr>
          <w:rFonts w:ascii="Arial" w:hAnsi="Arial" w:cs="Arial"/>
          <w:color w:val="000000"/>
          <w:kern w:val="0"/>
          <w:sz w:val="21"/>
          <w:szCs w:val="21"/>
        </w:rPr>
      </w:pPr>
      <w:r w:rsidRPr="00974CC6">
        <w:rPr>
          <w:rFonts w:ascii="Arial" w:hAnsi="Arial" w:cs="Arial"/>
          <w:color w:val="000000"/>
          <w:kern w:val="0"/>
          <w:sz w:val="21"/>
          <w:szCs w:val="21"/>
        </w:rPr>
        <w:t>(1)</w:t>
      </w:r>
      <w:r w:rsidR="0061191F" w:rsidRPr="00974CC6">
        <w:rPr>
          <w:rFonts w:ascii="Arial" w:hAnsi="Arial" w:cs="Arial"/>
          <w:color w:val="000000"/>
          <w:kern w:val="0"/>
          <w:sz w:val="21"/>
          <w:szCs w:val="21"/>
        </w:rPr>
        <w:t xml:space="preserve"> Net cash provided (used) for investing (investment) activities for the current year (from</w:t>
      </w:r>
      <w:r w:rsidRPr="00974CC6">
        <w:rPr>
          <w:rFonts w:ascii="Arial" w:hAnsi="Arial" w:cs="Arial"/>
          <w:color w:val="000000"/>
          <w:kern w:val="0"/>
          <w:sz w:val="21"/>
          <w:szCs w:val="21"/>
        </w:rPr>
        <w:t xml:space="preserve"> </w:t>
      </w:r>
      <w:r w:rsidR="0061191F" w:rsidRPr="00974CC6">
        <w:rPr>
          <w:rFonts w:ascii="Arial" w:hAnsi="Arial" w:cs="Arial"/>
          <w:color w:val="000000"/>
          <w:kern w:val="0"/>
          <w:sz w:val="21"/>
          <w:szCs w:val="21"/>
        </w:rPr>
        <w:t>the statement of cash flows).</w:t>
      </w:r>
    </w:p>
    <w:p w:rsidR="0061191F" w:rsidRPr="00974CC6" w:rsidRDefault="0085275B" w:rsidP="0047288E">
      <w:pPr>
        <w:autoSpaceDE w:val="0"/>
        <w:autoSpaceDN w:val="0"/>
        <w:adjustRightInd w:val="0"/>
        <w:ind w:leftChars="118" w:left="566" w:hangingChars="135" w:hanging="283"/>
        <w:rPr>
          <w:rFonts w:ascii="Arial" w:hAnsi="Arial" w:cs="Arial"/>
          <w:color w:val="000000"/>
          <w:kern w:val="0"/>
          <w:sz w:val="21"/>
          <w:szCs w:val="21"/>
        </w:rPr>
      </w:pPr>
      <w:r w:rsidRPr="00974CC6">
        <w:rPr>
          <w:rFonts w:ascii="Arial" w:hAnsi="Arial" w:cs="Arial"/>
          <w:color w:val="000000"/>
          <w:kern w:val="0"/>
          <w:sz w:val="21"/>
          <w:szCs w:val="21"/>
        </w:rPr>
        <w:t>(2)</w:t>
      </w:r>
      <w:r w:rsidR="0061191F" w:rsidRPr="00974CC6">
        <w:rPr>
          <w:rFonts w:ascii="Arial" w:hAnsi="Arial" w:cs="Arial"/>
          <w:color w:val="000000"/>
          <w:kern w:val="0"/>
          <w:sz w:val="21"/>
          <w:szCs w:val="21"/>
        </w:rPr>
        <w:t xml:space="preserve"> Cash used for capital expenditures during the current year.</w:t>
      </w:r>
    </w:p>
    <w:p w:rsidR="0061191F" w:rsidRPr="00974CC6" w:rsidRDefault="0061191F" w:rsidP="0047288E">
      <w:pPr>
        <w:autoSpaceDE w:val="0"/>
        <w:autoSpaceDN w:val="0"/>
        <w:adjustRightInd w:val="0"/>
        <w:ind w:left="283" w:hangingChars="135" w:hanging="283"/>
        <w:rPr>
          <w:rFonts w:ascii="Arial" w:hAnsi="Arial" w:cs="Arial"/>
          <w:color w:val="000000"/>
          <w:kern w:val="0"/>
          <w:sz w:val="21"/>
          <w:szCs w:val="21"/>
        </w:rPr>
      </w:pPr>
      <w:r w:rsidRPr="00974CC6">
        <w:rPr>
          <w:rFonts w:ascii="Arial" w:hAnsi="Arial" w:cs="Arial"/>
          <w:color w:val="000000"/>
          <w:kern w:val="0"/>
          <w:sz w:val="21"/>
          <w:szCs w:val="21"/>
        </w:rPr>
        <w:t>(b) Each of Nestlé's financial statements is labeled “consolidated.” What has been consolidated?</w:t>
      </w:r>
      <w:r w:rsidR="00934EFB" w:rsidRPr="00974CC6">
        <w:rPr>
          <w:rFonts w:ascii="Arial" w:hAnsi="Arial" w:cs="Arial"/>
          <w:color w:val="000000"/>
          <w:kern w:val="0"/>
          <w:sz w:val="21"/>
          <w:szCs w:val="21"/>
        </w:rPr>
        <w:t xml:space="preserve"> </w:t>
      </w:r>
      <w:r w:rsidRPr="00974CC6">
        <w:rPr>
          <w:rFonts w:ascii="Arial" w:hAnsi="Arial" w:cs="Arial"/>
          <w:color w:val="000000"/>
          <w:kern w:val="0"/>
          <w:sz w:val="21"/>
          <w:szCs w:val="21"/>
        </w:rPr>
        <w:t>That is, from the contents of Nestlé's annual report, identify by name the divisions that have been consolidated.</w:t>
      </w:r>
    </w:p>
    <w:p w:rsidR="0061191F" w:rsidRPr="00974CC6" w:rsidRDefault="0061191F" w:rsidP="0061191F">
      <w:pPr>
        <w:autoSpaceDE w:val="0"/>
        <w:autoSpaceDN w:val="0"/>
        <w:adjustRightInd w:val="0"/>
        <w:rPr>
          <w:rFonts w:ascii="Arial" w:hAnsi="Arial" w:cs="Arial"/>
          <w:color w:val="000000"/>
          <w:kern w:val="0"/>
          <w:sz w:val="21"/>
          <w:szCs w:val="21"/>
        </w:rPr>
      </w:pPr>
    </w:p>
    <w:p w:rsidR="0061191F" w:rsidRPr="00974CC6" w:rsidRDefault="0061191F" w:rsidP="0061191F">
      <w:pPr>
        <w:autoSpaceDE w:val="0"/>
        <w:autoSpaceDN w:val="0"/>
        <w:adjustRightInd w:val="0"/>
        <w:rPr>
          <w:rFonts w:ascii="Arial" w:hAnsi="Arial" w:cs="Arial"/>
          <w:color w:val="043D5C"/>
          <w:kern w:val="0"/>
          <w:sz w:val="21"/>
          <w:szCs w:val="21"/>
        </w:rPr>
      </w:pPr>
      <w:proofErr w:type="gramStart"/>
      <w:r w:rsidRPr="00974CC6">
        <w:rPr>
          <w:rFonts w:ascii="Arial" w:hAnsi="Arial" w:cs="Arial"/>
          <w:b/>
          <w:bCs/>
          <w:color w:val="B21117"/>
          <w:kern w:val="0"/>
          <w:sz w:val="21"/>
          <w:szCs w:val="21"/>
        </w:rPr>
        <w:t>BYP12-3.</w:t>
      </w:r>
      <w:proofErr w:type="gramEnd"/>
      <w:r w:rsidRPr="00974CC6">
        <w:rPr>
          <w:rFonts w:ascii="Arial" w:hAnsi="Arial" w:cs="Arial"/>
          <w:b/>
          <w:bCs/>
          <w:color w:val="B21117"/>
          <w:kern w:val="0"/>
          <w:sz w:val="21"/>
          <w:szCs w:val="21"/>
        </w:rPr>
        <w:t xml:space="preserve"> </w:t>
      </w:r>
      <w:r w:rsidRPr="00974CC6">
        <w:rPr>
          <w:rFonts w:ascii="Arial" w:hAnsi="Arial" w:cs="Arial"/>
          <w:b/>
          <w:color w:val="4F6F92"/>
          <w:kern w:val="0"/>
          <w:szCs w:val="24"/>
        </w:rPr>
        <w:t>Real-World Focus</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Most publicly traded companies are examined by numerous analysts. These analysts often don't agree about a company's future prospects. In this exercise, you will find analysts' ratings about companies and make comparisons over time and across companies in the same industry. You will also see to what extent the analysts experienced “earnings surprises.” Earnings surprises can cause changes in share prices.</w:t>
      </w:r>
    </w:p>
    <w:p w:rsidR="0085275B" w:rsidRPr="00974CC6" w:rsidRDefault="0085275B" w:rsidP="0085275B">
      <w:pPr>
        <w:autoSpaceDE w:val="0"/>
        <w:autoSpaceDN w:val="0"/>
        <w:adjustRightInd w:val="0"/>
        <w:rPr>
          <w:rFonts w:ascii="Arial" w:hAnsi="Arial" w:cs="Arial"/>
          <w:b/>
          <w:bCs/>
          <w:kern w:val="0"/>
          <w:sz w:val="21"/>
          <w:szCs w:val="21"/>
        </w:rPr>
      </w:pPr>
      <w:r w:rsidRPr="00974CC6">
        <w:rPr>
          <w:rFonts w:ascii="Arial" w:hAnsi="Arial" w:cs="Arial"/>
          <w:b/>
          <w:bCs/>
          <w:i/>
          <w:iCs/>
          <w:color w:val="000000"/>
          <w:kern w:val="0"/>
          <w:sz w:val="21"/>
          <w:szCs w:val="21"/>
        </w:rPr>
        <w:t xml:space="preserve">Address: </w:t>
      </w:r>
      <w:r w:rsidRPr="00974CC6">
        <w:rPr>
          <w:rFonts w:ascii="Arial" w:hAnsi="Arial" w:cs="Arial"/>
          <w:b/>
          <w:bCs/>
          <w:color w:val="000000"/>
          <w:kern w:val="0"/>
          <w:sz w:val="21"/>
          <w:szCs w:val="21"/>
        </w:rPr>
        <w:t>biz.yahoo.com/</w:t>
      </w:r>
      <w:proofErr w:type="spellStart"/>
      <w:r w:rsidRPr="00974CC6">
        <w:rPr>
          <w:rFonts w:ascii="Arial" w:hAnsi="Arial" w:cs="Arial"/>
          <w:b/>
          <w:bCs/>
          <w:color w:val="000000"/>
          <w:kern w:val="0"/>
          <w:sz w:val="21"/>
          <w:szCs w:val="21"/>
        </w:rPr>
        <w:t>i</w:t>
      </w:r>
      <w:proofErr w:type="spellEnd"/>
      <w:r w:rsidRPr="00974CC6">
        <w:rPr>
          <w:rFonts w:ascii="Arial" w:hAnsi="Arial" w:cs="Arial"/>
          <w:b/>
          <w:bCs/>
          <w:color w:val="000000"/>
          <w:kern w:val="0"/>
          <w:sz w:val="21"/>
          <w:szCs w:val="21"/>
        </w:rPr>
        <w:t xml:space="preserve">/ </w:t>
      </w:r>
      <w:r w:rsidRPr="00974CC6">
        <w:rPr>
          <w:rFonts w:ascii="Arial" w:hAnsi="Arial" w:cs="Arial"/>
          <w:color w:val="000000"/>
          <w:kern w:val="0"/>
          <w:sz w:val="21"/>
          <w:szCs w:val="21"/>
        </w:rPr>
        <w:t xml:space="preserve">or go to </w:t>
      </w:r>
      <w:r w:rsidRPr="00974CC6">
        <w:rPr>
          <w:rFonts w:ascii="Arial" w:hAnsi="Arial" w:cs="Arial"/>
          <w:b/>
          <w:bCs/>
          <w:kern w:val="0"/>
          <w:sz w:val="21"/>
          <w:szCs w:val="21"/>
        </w:rPr>
        <w:t>www.wiley.com/college/weygandt</w:t>
      </w:r>
    </w:p>
    <w:p w:rsidR="0085275B" w:rsidRPr="00974CC6" w:rsidRDefault="0085275B" w:rsidP="0085275B">
      <w:pPr>
        <w:autoSpaceDE w:val="0"/>
        <w:autoSpaceDN w:val="0"/>
        <w:adjustRightInd w:val="0"/>
        <w:rPr>
          <w:rFonts w:ascii="Arial" w:hAnsi="Arial" w:cs="Arial"/>
          <w:kern w:val="0"/>
          <w:sz w:val="21"/>
          <w:szCs w:val="21"/>
        </w:rPr>
      </w:pPr>
      <w:r w:rsidRPr="00974CC6">
        <w:rPr>
          <w:rFonts w:ascii="Arial" w:hAnsi="Arial" w:cs="Arial"/>
          <w:b/>
          <w:bCs/>
          <w:i/>
          <w:iCs/>
          <w:kern w:val="0"/>
          <w:sz w:val="21"/>
          <w:szCs w:val="21"/>
        </w:rPr>
        <w:lastRenderedPageBreak/>
        <w:t>Steps</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1. Choose a company.</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2. Use the index to find the company's name.</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 xml:space="preserve">3. Choose </w:t>
      </w:r>
      <w:r w:rsidRPr="00974CC6">
        <w:rPr>
          <w:rFonts w:ascii="Arial" w:hAnsi="Arial" w:cs="Arial"/>
          <w:b/>
          <w:bCs/>
          <w:color w:val="000000"/>
          <w:kern w:val="0"/>
          <w:sz w:val="21"/>
          <w:szCs w:val="21"/>
        </w:rPr>
        <w:t>Research</w:t>
      </w:r>
      <w:r w:rsidRPr="00974CC6">
        <w:rPr>
          <w:rFonts w:ascii="Arial" w:hAnsi="Arial" w:cs="Arial"/>
          <w:color w:val="000000"/>
          <w:kern w:val="0"/>
          <w:sz w:val="21"/>
          <w:szCs w:val="21"/>
        </w:rPr>
        <w:t>.</w:t>
      </w:r>
    </w:p>
    <w:p w:rsidR="0061191F" w:rsidRPr="00974CC6" w:rsidRDefault="0061191F" w:rsidP="00DE5496">
      <w:pPr>
        <w:autoSpaceDE w:val="0"/>
        <w:autoSpaceDN w:val="0"/>
        <w:adjustRightInd w:val="0"/>
        <w:spacing w:beforeLines="50"/>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(a) How many analysts rated the company?</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(b) What percentage rated it a strong buy?</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(c) What was the average rating for the week?</w:t>
      </w:r>
    </w:p>
    <w:p w:rsidR="0061191F"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(d) Did the average rating improve or decline relative to the previous week?</w:t>
      </w:r>
    </w:p>
    <w:p w:rsidR="00856873" w:rsidRPr="00974CC6" w:rsidRDefault="0061191F" w:rsidP="0061191F">
      <w:pPr>
        <w:autoSpaceDE w:val="0"/>
        <w:autoSpaceDN w:val="0"/>
        <w:adjustRightInd w:val="0"/>
        <w:rPr>
          <w:rFonts w:ascii="Arial" w:hAnsi="Arial" w:cs="Arial"/>
          <w:color w:val="000000"/>
          <w:kern w:val="0"/>
          <w:sz w:val="21"/>
          <w:szCs w:val="21"/>
        </w:rPr>
      </w:pPr>
      <w:r w:rsidRPr="00974CC6">
        <w:rPr>
          <w:rFonts w:ascii="Arial" w:hAnsi="Arial" w:cs="Arial"/>
          <w:color w:val="000000"/>
          <w:kern w:val="0"/>
          <w:sz w:val="21"/>
          <w:szCs w:val="21"/>
        </w:rPr>
        <w:t>(e) What was the amount of the earnings surprise percentage during the last quarter?</w:t>
      </w:r>
    </w:p>
    <w:p w:rsidR="0085275B" w:rsidRPr="00974CC6" w:rsidRDefault="0085275B">
      <w:pPr>
        <w:widowControl/>
        <w:rPr>
          <w:rFonts w:ascii="Arial" w:hAnsi="Arial" w:cs="Arial"/>
          <w:color w:val="000000"/>
          <w:kern w:val="0"/>
          <w:sz w:val="21"/>
          <w:szCs w:val="21"/>
        </w:rPr>
      </w:pPr>
      <w:r w:rsidRPr="00974CC6">
        <w:rPr>
          <w:rFonts w:ascii="Arial" w:hAnsi="Arial" w:cs="Arial"/>
          <w:color w:val="000000"/>
          <w:kern w:val="0"/>
          <w:sz w:val="21"/>
          <w:szCs w:val="21"/>
        </w:rPr>
        <w:br w:type="page"/>
      </w:r>
    </w:p>
    <w:p w:rsidR="0085275B" w:rsidRPr="00974CC6" w:rsidRDefault="0085275B" w:rsidP="0085275B">
      <w:pPr>
        <w:autoSpaceDE w:val="0"/>
        <w:autoSpaceDN w:val="0"/>
        <w:adjustRightInd w:val="0"/>
        <w:rPr>
          <w:rFonts w:ascii="Arial" w:hAnsi="Arial" w:cs="Arial"/>
          <w:color w:val="B21117"/>
          <w:kern w:val="0"/>
          <w:sz w:val="33"/>
          <w:szCs w:val="33"/>
        </w:rPr>
      </w:pPr>
      <w:r w:rsidRPr="00974CC6">
        <w:rPr>
          <w:rFonts w:ascii="Arial" w:hAnsi="Arial" w:cs="Arial"/>
          <w:color w:val="B21117"/>
          <w:kern w:val="0"/>
          <w:sz w:val="33"/>
          <w:szCs w:val="33"/>
        </w:rPr>
        <w:lastRenderedPageBreak/>
        <w:t>Critical Thinking</w:t>
      </w:r>
    </w:p>
    <w:p w:rsidR="0085275B" w:rsidRPr="00974CC6" w:rsidRDefault="0085275B" w:rsidP="0085275B">
      <w:pPr>
        <w:autoSpaceDE w:val="0"/>
        <w:autoSpaceDN w:val="0"/>
        <w:adjustRightInd w:val="0"/>
        <w:rPr>
          <w:rFonts w:ascii="Arial" w:hAnsi="Arial" w:cs="Arial"/>
          <w:b/>
          <w:color w:val="4F6F92"/>
          <w:kern w:val="0"/>
          <w:szCs w:val="24"/>
        </w:rPr>
      </w:pPr>
      <w:proofErr w:type="gramStart"/>
      <w:r w:rsidRPr="00974CC6">
        <w:rPr>
          <w:rFonts w:ascii="Arial" w:hAnsi="Arial" w:cs="Arial"/>
          <w:b/>
          <w:bCs/>
          <w:color w:val="B21117"/>
          <w:kern w:val="0"/>
          <w:sz w:val="21"/>
          <w:szCs w:val="21"/>
        </w:rPr>
        <w:t>BYP12-4.</w:t>
      </w:r>
      <w:proofErr w:type="gramEnd"/>
      <w:r w:rsidR="004F5ECF" w:rsidRPr="00974CC6">
        <w:rPr>
          <w:rFonts w:ascii="Arial" w:hAnsi="Arial" w:cs="Arial"/>
          <w:b/>
          <w:bCs/>
          <w:color w:val="B21117"/>
          <w:kern w:val="0"/>
          <w:sz w:val="21"/>
          <w:szCs w:val="21"/>
        </w:rPr>
        <w:t xml:space="preserve"> </w:t>
      </w:r>
      <w:r w:rsidRPr="00974CC6">
        <w:rPr>
          <w:rFonts w:ascii="Arial" w:hAnsi="Arial" w:cs="Arial"/>
          <w:b/>
          <w:color w:val="4F6F92"/>
          <w:kern w:val="0"/>
          <w:szCs w:val="24"/>
        </w:rPr>
        <w:t xml:space="preserve">Decision-Making </w:t>
      </w:r>
      <w:proofErr w:type="gramStart"/>
      <w:r w:rsidRPr="00974CC6">
        <w:rPr>
          <w:rFonts w:ascii="Arial" w:hAnsi="Arial" w:cs="Arial"/>
          <w:b/>
          <w:color w:val="4F6F92"/>
          <w:kern w:val="0"/>
          <w:szCs w:val="24"/>
        </w:rPr>
        <w:t>Across</w:t>
      </w:r>
      <w:proofErr w:type="gramEnd"/>
      <w:r w:rsidRPr="00974CC6">
        <w:rPr>
          <w:rFonts w:ascii="Arial" w:hAnsi="Arial" w:cs="Arial"/>
          <w:b/>
          <w:color w:val="4F6F92"/>
          <w:kern w:val="0"/>
          <w:szCs w:val="24"/>
        </w:rPr>
        <w:t xml:space="preserve"> the Organization</w:t>
      </w:r>
    </w:p>
    <w:p w:rsidR="0085275B" w:rsidRPr="00974CC6" w:rsidRDefault="0085275B" w:rsidP="008B6FD8">
      <w:pPr>
        <w:autoSpaceDE w:val="0"/>
        <w:autoSpaceDN w:val="0"/>
        <w:adjustRightInd w:val="0"/>
        <w:ind w:leftChars="412" w:left="989"/>
        <w:rPr>
          <w:rFonts w:ascii="Arial" w:hAnsi="Arial" w:cs="Arial"/>
          <w:color w:val="000000"/>
          <w:kern w:val="0"/>
          <w:sz w:val="21"/>
          <w:szCs w:val="21"/>
        </w:rPr>
      </w:pPr>
      <w:r w:rsidRPr="00974CC6">
        <w:rPr>
          <w:rFonts w:ascii="Arial" w:hAnsi="Arial" w:cs="Arial"/>
          <w:color w:val="000000"/>
          <w:kern w:val="0"/>
          <w:sz w:val="21"/>
          <w:szCs w:val="21"/>
        </w:rPr>
        <w:t>At the beginning of the question-and-answer portion of the annual shareholders' meeting of</w:t>
      </w:r>
      <w:r w:rsidR="004F5ECF"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Kemper </w:t>
      </w:r>
      <w:r w:rsidR="004F5ECF" w:rsidRPr="00974CC6">
        <w:rPr>
          <w:rFonts w:ascii="Arial" w:hAnsi="Arial" w:cs="Arial"/>
          <w:color w:val="000000"/>
          <w:kern w:val="0"/>
          <w:sz w:val="21"/>
          <w:szCs w:val="21"/>
        </w:rPr>
        <w:t>Ltd.</w:t>
      </w:r>
      <w:r w:rsidRPr="00974CC6">
        <w:rPr>
          <w:rFonts w:ascii="Arial" w:hAnsi="Arial" w:cs="Arial"/>
          <w:color w:val="000000"/>
          <w:kern w:val="0"/>
          <w:sz w:val="21"/>
          <w:szCs w:val="21"/>
        </w:rPr>
        <w:t xml:space="preserve">, shareholder Mike </w:t>
      </w:r>
      <w:proofErr w:type="spellStart"/>
      <w:r w:rsidRPr="00974CC6">
        <w:rPr>
          <w:rFonts w:ascii="Arial" w:hAnsi="Arial" w:cs="Arial"/>
          <w:color w:val="000000"/>
          <w:kern w:val="0"/>
          <w:sz w:val="21"/>
          <w:szCs w:val="21"/>
        </w:rPr>
        <w:t>Kerwin</w:t>
      </w:r>
      <w:proofErr w:type="spellEnd"/>
      <w:r w:rsidRPr="00974CC6">
        <w:rPr>
          <w:rFonts w:ascii="Arial" w:hAnsi="Arial" w:cs="Arial"/>
          <w:color w:val="000000"/>
          <w:kern w:val="0"/>
          <w:sz w:val="21"/>
          <w:szCs w:val="21"/>
        </w:rPr>
        <w:t xml:space="preserve"> asks, “Why did management sell the holdings in</w:t>
      </w:r>
      <w:r w:rsidR="004F5ECF" w:rsidRPr="00974CC6">
        <w:rPr>
          <w:rFonts w:ascii="Arial" w:hAnsi="Arial" w:cs="Arial"/>
          <w:color w:val="000000"/>
          <w:kern w:val="0"/>
          <w:sz w:val="21"/>
          <w:szCs w:val="21"/>
        </w:rPr>
        <w:t xml:space="preserve"> </w:t>
      </w:r>
      <w:r w:rsidRPr="00974CC6">
        <w:rPr>
          <w:rFonts w:ascii="Arial" w:hAnsi="Arial" w:cs="Arial"/>
          <w:color w:val="000000"/>
          <w:kern w:val="0"/>
          <w:sz w:val="21"/>
          <w:szCs w:val="21"/>
        </w:rPr>
        <w:t>UMW Company at a loss when this company has been very profitable during the period Kemper</w:t>
      </w:r>
      <w:r w:rsidR="004F5ECF" w:rsidRPr="00974CC6">
        <w:rPr>
          <w:rFonts w:ascii="Arial" w:hAnsi="Arial" w:cs="Arial"/>
          <w:color w:val="000000"/>
          <w:kern w:val="0"/>
          <w:sz w:val="21"/>
          <w:szCs w:val="21"/>
        </w:rPr>
        <w:t xml:space="preserve"> </w:t>
      </w:r>
      <w:r w:rsidRPr="00974CC6">
        <w:rPr>
          <w:rFonts w:ascii="Arial" w:hAnsi="Arial" w:cs="Arial"/>
          <w:color w:val="000000"/>
          <w:kern w:val="0"/>
          <w:sz w:val="21"/>
          <w:szCs w:val="21"/>
        </w:rPr>
        <w:t>held its shares?”</w:t>
      </w:r>
    </w:p>
    <w:p w:rsidR="006D39C4" w:rsidRPr="00974CC6" w:rsidRDefault="0085275B" w:rsidP="008B6FD8">
      <w:pPr>
        <w:autoSpaceDE w:val="0"/>
        <w:autoSpaceDN w:val="0"/>
        <w:adjustRightInd w:val="0"/>
        <w:ind w:leftChars="413" w:left="991" w:firstLineChars="203" w:firstLine="426"/>
        <w:rPr>
          <w:rFonts w:ascii="Arial" w:hAnsi="Arial" w:cs="Arial"/>
          <w:color w:val="000000"/>
          <w:kern w:val="0"/>
          <w:sz w:val="21"/>
          <w:szCs w:val="21"/>
        </w:rPr>
      </w:pPr>
      <w:r w:rsidRPr="00974CC6">
        <w:rPr>
          <w:rFonts w:ascii="Arial" w:hAnsi="Arial" w:cs="Arial"/>
          <w:color w:val="000000"/>
          <w:kern w:val="0"/>
          <w:sz w:val="21"/>
          <w:szCs w:val="21"/>
        </w:rPr>
        <w:t xml:space="preserve">Since </w:t>
      </w:r>
      <w:proofErr w:type="gramStart"/>
      <w:r w:rsidRPr="00974CC6">
        <w:rPr>
          <w:rFonts w:ascii="Arial" w:hAnsi="Arial" w:cs="Arial"/>
          <w:color w:val="000000"/>
          <w:kern w:val="0"/>
          <w:sz w:val="21"/>
          <w:szCs w:val="21"/>
        </w:rPr>
        <w:t>president</w:t>
      </w:r>
      <w:proofErr w:type="gramEnd"/>
      <w:r w:rsidRPr="00974CC6">
        <w:rPr>
          <w:rFonts w:ascii="Arial" w:hAnsi="Arial" w:cs="Arial"/>
          <w:color w:val="000000"/>
          <w:kern w:val="0"/>
          <w:sz w:val="21"/>
          <w:szCs w:val="21"/>
        </w:rPr>
        <w:t xml:space="preserve"> Tony Chavez has just concluded his speech on the recent success and bright</w:t>
      </w:r>
      <w:r w:rsidR="004F5ECF" w:rsidRPr="00974CC6">
        <w:rPr>
          <w:rFonts w:ascii="Arial" w:hAnsi="Arial" w:cs="Arial"/>
          <w:color w:val="000000"/>
          <w:kern w:val="0"/>
          <w:sz w:val="21"/>
          <w:szCs w:val="21"/>
        </w:rPr>
        <w:t xml:space="preserve"> </w:t>
      </w:r>
      <w:r w:rsidRPr="00974CC6">
        <w:rPr>
          <w:rFonts w:ascii="Arial" w:hAnsi="Arial" w:cs="Arial"/>
          <w:color w:val="000000"/>
          <w:kern w:val="0"/>
          <w:sz w:val="21"/>
          <w:szCs w:val="21"/>
        </w:rPr>
        <w:t>future of Kemper, he is taken aback by this question and responds, “I remember we paid</w:t>
      </w:r>
      <w:r w:rsidR="004F5ECF" w:rsidRPr="00974CC6">
        <w:rPr>
          <w:rFonts w:ascii="Arial" w:hAnsi="Arial" w:cs="Arial"/>
          <w:color w:val="000000"/>
          <w:kern w:val="0"/>
          <w:sz w:val="21"/>
          <w:szCs w:val="21"/>
        </w:rPr>
        <w:t xml:space="preserve"> </w:t>
      </w:r>
      <w:r w:rsidR="006D39C4" w:rsidRPr="00974CC6">
        <w:rPr>
          <w:rFonts w:ascii="Arial" w:hAnsi="Arial" w:cs="Arial"/>
          <w:color w:val="000000"/>
          <w:kern w:val="0"/>
          <w:sz w:val="21"/>
          <w:szCs w:val="21"/>
        </w:rPr>
        <w:t>£</w:t>
      </w:r>
      <w:r w:rsidRPr="00974CC6">
        <w:rPr>
          <w:rFonts w:ascii="Arial" w:hAnsi="Arial" w:cs="Arial"/>
          <w:color w:val="000000"/>
          <w:kern w:val="0"/>
          <w:sz w:val="21"/>
          <w:szCs w:val="21"/>
        </w:rPr>
        <w:t>1,300,000 for those shares some years ago. I am sure we sold these shares at a much higher</w:t>
      </w:r>
      <w:r w:rsidR="004F5ECF" w:rsidRPr="00974CC6">
        <w:rPr>
          <w:rFonts w:ascii="Arial" w:hAnsi="Arial" w:cs="Arial"/>
          <w:color w:val="000000"/>
          <w:kern w:val="0"/>
          <w:sz w:val="21"/>
          <w:szCs w:val="21"/>
        </w:rPr>
        <w:t xml:space="preserve"> </w:t>
      </w:r>
      <w:r w:rsidRPr="00974CC6">
        <w:rPr>
          <w:rFonts w:ascii="Arial" w:hAnsi="Arial" w:cs="Arial"/>
          <w:color w:val="000000"/>
          <w:kern w:val="0"/>
          <w:sz w:val="21"/>
          <w:szCs w:val="21"/>
        </w:rPr>
        <w:t>price. You must be mistaken.”</w:t>
      </w:r>
    </w:p>
    <w:p w:rsidR="0085275B" w:rsidRPr="00974CC6" w:rsidRDefault="0085275B" w:rsidP="008B6FD8">
      <w:pPr>
        <w:autoSpaceDE w:val="0"/>
        <w:autoSpaceDN w:val="0"/>
        <w:adjustRightInd w:val="0"/>
        <w:ind w:leftChars="413" w:left="991" w:firstLineChars="203" w:firstLine="426"/>
        <w:rPr>
          <w:rFonts w:ascii="Arial" w:hAnsi="Arial" w:cs="Arial"/>
          <w:color w:val="000000"/>
          <w:kern w:val="0"/>
          <w:sz w:val="21"/>
          <w:szCs w:val="21"/>
        </w:rPr>
      </w:pPr>
      <w:proofErr w:type="spellStart"/>
      <w:r w:rsidRPr="00974CC6">
        <w:rPr>
          <w:rFonts w:ascii="Arial" w:hAnsi="Arial" w:cs="Arial"/>
          <w:color w:val="000000"/>
          <w:kern w:val="0"/>
          <w:sz w:val="21"/>
          <w:szCs w:val="21"/>
        </w:rPr>
        <w:t>Kerwin</w:t>
      </w:r>
      <w:proofErr w:type="spellEnd"/>
      <w:r w:rsidRPr="00974CC6">
        <w:rPr>
          <w:rFonts w:ascii="Arial" w:hAnsi="Arial" w:cs="Arial"/>
          <w:color w:val="000000"/>
          <w:kern w:val="0"/>
          <w:sz w:val="21"/>
          <w:szCs w:val="21"/>
        </w:rPr>
        <w:t xml:space="preserve"> retorts, “Well, right here in footnote number 7 to the annual report it shows that 240,000</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shares, a 30% interest in UMW, were sold on the last day of the year. Also, it states that UMW</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earned </w:t>
      </w:r>
      <w:r w:rsidR="006D39C4" w:rsidRPr="00974CC6">
        <w:rPr>
          <w:rFonts w:ascii="Arial" w:hAnsi="Arial" w:cs="Arial"/>
          <w:color w:val="000000"/>
          <w:kern w:val="0"/>
          <w:sz w:val="21"/>
          <w:szCs w:val="21"/>
        </w:rPr>
        <w:t>£</w:t>
      </w:r>
      <w:r w:rsidRPr="00974CC6">
        <w:rPr>
          <w:rFonts w:ascii="Arial" w:hAnsi="Arial" w:cs="Arial"/>
          <w:color w:val="000000"/>
          <w:kern w:val="0"/>
          <w:sz w:val="21"/>
          <w:szCs w:val="21"/>
        </w:rPr>
        <w:t xml:space="preserve">520,000 this year and paid out </w:t>
      </w:r>
      <w:r w:rsidR="006D39C4" w:rsidRPr="00974CC6">
        <w:rPr>
          <w:rFonts w:ascii="Arial" w:hAnsi="Arial" w:cs="Arial"/>
          <w:color w:val="000000"/>
          <w:kern w:val="0"/>
          <w:sz w:val="21"/>
          <w:szCs w:val="21"/>
        </w:rPr>
        <w:t>£</w:t>
      </w:r>
      <w:r w:rsidRPr="00974CC6">
        <w:rPr>
          <w:rFonts w:ascii="Arial" w:hAnsi="Arial" w:cs="Arial"/>
          <w:color w:val="000000"/>
          <w:kern w:val="0"/>
          <w:sz w:val="21"/>
          <w:szCs w:val="21"/>
        </w:rPr>
        <w:t>160,000 in cash dividends. Further, a summary statement</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indicates that in past years, while Kemper held UMW shares, UMW earned </w:t>
      </w:r>
      <w:r w:rsidR="006D39C4" w:rsidRPr="00974CC6">
        <w:rPr>
          <w:rFonts w:ascii="Arial" w:hAnsi="Arial" w:cs="Arial"/>
          <w:color w:val="000000"/>
          <w:kern w:val="0"/>
          <w:sz w:val="21"/>
          <w:szCs w:val="21"/>
        </w:rPr>
        <w:t>£</w:t>
      </w:r>
      <w:r w:rsidRPr="00974CC6">
        <w:rPr>
          <w:rFonts w:ascii="Arial" w:hAnsi="Arial" w:cs="Arial"/>
          <w:color w:val="000000"/>
          <w:kern w:val="0"/>
          <w:sz w:val="21"/>
          <w:szCs w:val="21"/>
        </w:rPr>
        <w:t>1,240,000 and paid</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out </w:t>
      </w:r>
      <w:r w:rsidR="006D39C4" w:rsidRPr="00974CC6">
        <w:rPr>
          <w:rFonts w:ascii="Arial" w:hAnsi="Arial" w:cs="Arial"/>
          <w:color w:val="000000"/>
          <w:kern w:val="0"/>
          <w:sz w:val="21"/>
          <w:szCs w:val="21"/>
        </w:rPr>
        <w:t>£</w:t>
      </w:r>
      <w:r w:rsidRPr="00974CC6">
        <w:rPr>
          <w:rFonts w:ascii="Arial" w:hAnsi="Arial" w:cs="Arial"/>
          <w:color w:val="000000"/>
          <w:kern w:val="0"/>
          <w:sz w:val="21"/>
          <w:szCs w:val="21"/>
        </w:rPr>
        <w:t>440,000 in dividends. Finally, the income statement for this year shows a loss on the sale of</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UMW shares of </w:t>
      </w:r>
      <w:r w:rsidR="006D39C4" w:rsidRPr="00974CC6">
        <w:rPr>
          <w:rFonts w:ascii="Arial" w:hAnsi="Arial" w:cs="Arial"/>
          <w:color w:val="000000"/>
          <w:kern w:val="0"/>
          <w:sz w:val="21"/>
          <w:szCs w:val="21"/>
        </w:rPr>
        <w:t>£</w:t>
      </w:r>
      <w:r w:rsidRPr="00974CC6">
        <w:rPr>
          <w:rFonts w:ascii="Arial" w:hAnsi="Arial" w:cs="Arial"/>
          <w:color w:val="000000"/>
          <w:kern w:val="0"/>
          <w:sz w:val="21"/>
          <w:szCs w:val="21"/>
        </w:rPr>
        <w:t>180,000. So, I doubt that I am mistaken.”</w:t>
      </w:r>
    </w:p>
    <w:p w:rsidR="0085275B" w:rsidRPr="00974CC6" w:rsidRDefault="0085275B" w:rsidP="008B6FD8">
      <w:pPr>
        <w:autoSpaceDE w:val="0"/>
        <w:autoSpaceDN w:val="0"/>
        <w:adjustRightInd w:val="0"/>
        <w:ind w:leftChars="413" w:left="991" w:firstLineChars="203" w:firstLine="426"/>
        <w:rPr>
          <w:rFonts w:ascii="Arial" w:hAnsi="Arial" w:cs="Arial"/>
          <w:color w:val="000000"/>
          <w:kern w:val="0"/>
          <w:sz w:val="21"/>
          <w:szCs w:val="21"/>
        </w:rPr>
      </w:pPr>
      <w:r w:rsidRPr="00974CC6">
        <w:rPr>
          <w:rFonts w:ascii="Arial" w:hAnsi="Arial" w:cs="Arial"/>
          <w:color w:val="000000"/>
          <w:kern w:val="0"/>
          <w:sz w:val="21"/>
          <w:szCs w:val="21"/>
        </w:rPr>
        <w:t xml:space="preserve">Red-faced, </w:t>
      </w:r>
      <w:proofErr w:type="gramStart"/>
      <w:r w:rsidRPr="00974CC6">
        <w:rPr>
          <w:rFonts w:ascii="Arial" w:hAnsi="Arial" w:cs="Arial"/>
          <w:color w:val="000000"/>
          <w:kern w:val="0"/>
          <w:sz w:val="21"/>
          <w:szCs w:val="21"/>
        </w:rPr>
        <w:t>president</w:t>
      </w:r>
      <w:proofErr w:type="gramEnd"/>
      <w:r w:rsidRPr="00974CC6">
        <w:rPr>
          <w:rFonts w:ascii="Arial" w:hAnsi="Arial" w:cs="Arial"/>
          <w:color w:val="000000"/>
          <w:kern w:val="0"/>
          <w:sz w:val="21"/>
          <w:szCs w:val="21"/>
        </w:rPr>
        <w:t xml:space="preserve"> Chavez turns to you.</w:t>
      </w:r>
    </w:p>
    <w:p w:rsidR="0085275B" w:rsidRPr="00974CC6" w:rsidRDefault="0085275B" w:rsidP="00DE5496">
      <w:pPr>
        <w:autoSpaceDE w:val="0"/>
        <w:autoSpaceDN w:val="0"/>
        <w:adjustRightInd w:val="0"/>
        <w:spacing w:beforeLines="50"/>
        <w:ind w:leftChars="413" w:left="991"/>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85275B" w:rsidRPr="00974CC6" w:rsidRDefault="0085275B" w:rsidP="008B6FD8">
      <w:pPr>
        <w:autoSpaceDE w:val="0"/>
        <w:autoSpaceDN w:val="0"/>
        <w:adjustRightInd w:val="0"/>
        <w:ind w:leftChars="413" w:left="991"/>
        <w:rPr>
          <w:rFonts w:ascii="Arial" w:hAnsi="Arial" w:cs="Arial"/>
          <w:color w:val="000000"/>
          <w:kern w:val="0"/>
          <w:sz w:val="21"/>
          <w:szCs w:val="21"/>
        </w:rPr>
      </w:pPr>
      <w:r w:rsidRPr="00974CC6">
        <w:rPr>
          <w:rFonts w:ascii="Arial" w:hAnsi="Arial" w:cs="Arial"/>
          <w:color w:val="000000"/>
          <w:kern w:val="0"/>
          <w:sz w:val="21"/>
          <w:szCs w:val="21"/>
        </w:rPr>
        <w:t>With the class divided into groups, answer the following.</w:t>
      </w:r>
    </w:p>
    <w:p w:rsidR="0085275B" w:rsidRPr="00974CC6" w:rsidRDefault="0085275B" w:rsidP="008B6FD8">
      <w:pPr>
        <w:autoSpaceDE w:val="0"/>
        <w:autoSpaceDN w:val="0"/>
        <w:adjustRightInd w:val="0"/>
        <w:ind w:leftChars="413" w:left="991"/>
        <w:rPr>
          <w:rFonts w:ascii="Arial" w:hAnsi="Arial" w:cs="Arial"/>
          <w:color w:val="000000"/>
          <w:kern w:val="0"/>
          <w:sz w:val="21"/>
          <w:szCs w:val="21"/>
        </w:rPr>
      </w:pPr>
      <w:r w:rsidRPr="00974CC6">
        <w:rPr>
          <w:rFonts w:ascii="Arial" w:hAnsi="Arial" w:cs="Arial"/>
          <w:color w:val="000000"/>
          <w:kern w:val="0"/>
          <w:sz w:val="21"/>
          <w:szCs w:val="21"/>
        </w:rPr>
        <w:t>(a) What dollar amount did Kemper receive upon the sale of the UMW shares?</w:t>
      </w:r>
    </w:p>
    <w:p w:rsidR="0085275B" w:rsidRPr="00974CC6" w:rsidRDefault="0085275B" w:rsidP="008B6FD8">
      <w:pPr>
        <w:autoSpaceDE w:val="0"/>
        <w:autoSpaceDN w:val="0"/>
        <w:adjustRightInd w:val="0"/>
        <w:ind w:leftChars="413" w:left="991"/>
        <w:rPr>
          <w:rFonts w:ascii="Arial" w:hAnsi="Arial" w:cs="Arial"/>
          <w:color w:val="000000"/>
          <w:kern w:val="0"/>
          <w:sz w:val="21"/>
          <w:szCs w:val="21"/>
        </w:rPr>
      </w:pPr>
      <w:r w:rsidRPr="00974CC6">
        <w:rPr>
          <w:rFonts w:ascii="Arial" w:hAnsi="Arial" w:cs="Arial"/>
          <w:color w:val="000000"/>
          <w:kern w:val="0"/>
          <w:sz w:val="21"/>
          <w:szCs w:val="21"/>
        </w:rPr>
        <w:t>(</w:t>
      </w:r>
      <w:proofErr w:type="gramStart"/>
      <w:r w:rsidRPr="00974CC6">
        <w:rPr>
          <w:rFonts w:ascii="Arial" w:hAnsi="Arial" w:cs="Arial"/>
          <w:color w:val="000000"/>
          <w:kern w:val="0"/>
          <w:sz w:val="21"/>
          <w:szCs w:val="21"/>
        </w:rPr>
        <w:t>b</w:t>
      </w:r>
      <w:proofErr w:type="gramEnd"/>
      <w:r w:rsidRPr="00974CC6">
        <w:rPr>
          <w:rFonts w:ascii="Arial" w:hAnsi="Arial" w:cs="Arial"/>
          <w:color w:val="000000"/>
          <w:kern w:val="0"/>
          <w:sz w:val="21"/>
          <w:szCs w:val="21"/>
        </w:rPr>
        <w:t xml:space="preserve">) Explain why both shareholder </w:t>
      </w:r>
      <w:proofErr w:type="spellStart"/>
      <w:r w:rsidRPr="00974CC6">
        <w:rPr>
          <w:rFonts w:ascii="Arial" w:hAnsi="Arial" w:cs="Arial"/>
          <w:color w:val="000000"/>
          <w:kern w:val="0"/>
          <w:sz w:val="21"/>
          <w:szCs w:val="21"/>
        </w:rPr>
        <w:t>Kerwin</w:t>
      </w:r>
      <w:proofErr w:type="spellEnd"/>
      <w:r w:rsidRPr="00974CC6">
        <w:rPr>
          <w:rFonts w:ascii="Arial" w:hAnsi="Arial" w:cs="Arial"/>
          <w:color w:val="000000"/>
          <w:kern w:val="0"/>
          <w:sz w:val="21"/>
          <w:szCs w:val="21"/>
        </w:rPr>
        <w:t xml:space="preserve"> and president Chavez are correct.</w:t>
      </w:r>
    </w:p>
    <w:p w:rsidR="004F5ECF" w:rsidRPr="00974CC6" w:rsidRDefault="004F5ECF" w:rsidP="0085275B">
      <w:pPr>
        <w:autoSpaceDE w:val="0"/>
        <w:autoSpaceDN w:val="0"/>
        <w:adjustRightInd w:val="0"/>
        <w:rPr>
          <w:rFonts w:ascii="Arial" w:hAnsi="Arial" w:cs="Arial"/>
          <w:b/>
          <w:bCs/>
          <w:color w:val="B21117"/>
          <w:kern w:val="0"/>
          <w:sz w:val="21"/>
          <w:szCs w:val="21"/>
        </w:rPr>
      </w:pPr>
    </w:p>
    <w:p w:rsidR="0085275B" w:rsidRPr="00974CC6" w:rsidRDefault="0085275B" w:rsidP="0085275B">
      <w:pPr>
        <w:autoSpaceDE w:val="0"/>
        <w:autoSpaceDN w:val="0"/>
        <w:adjustRightInd w:val="0"/>
        <w:rPr>
          <w:rFonts w:ascii="Arial" w:hAnsi="Arial" w:cs="Arial"/>
          <w:color w:val="043D5C"/>
          <w:kern w:val="0"/>
          <w:sz w:val="21"/>
          <w:szCs w:val="21"/>
        </w:rPr>
      </w:pPr>
      <w:proofErr w:type="gramStart"/>
      <w:r w:rsidRPr="00974CC6">
        <w:rPr>
          <w:rFonts w:ascii="Arial" w:hAnsi="Arial" w:cs="Arial"/>
          <w:b/>
          <w:bCs/>
          <w:color w:val="B21117"/>
          <w:kern w:val="0"/>
          <w:sz w:val="21"/>
          <w:szCs w:val="21"/>
        </w:rPr>
        <w:t>BYP12-5.</w:t>
      </w:r>
      <w:proofErr w:type="gramEnd"/>
      <w:r w:rsidRPr="00974CC6">
        <w:rPr>
          <w:rFonts w:ascii="Arial" w:hAnsi="Arial" w:cs="Arial"/>
          <w:b/>
          <w:bCs/>
          <w:color w:val="B21117"/>
          <w:kern w:val="0"/>
          <w:sz w:val="21"/>
          <w:szCs w:val="21"/>
        </w:rPr>
        <w:t xml:space="preserve"> </w:t>
      </w:r>
      <w:r w:rsidRPr="00974CC6">
        <w:rPr>
          <w:rFonts w:ascii="Arial" w:hAnsi="Arial" w:cs="Arial"/>
          <w:b/>
          <w:color w:val="4F6F92"/>
          <w:kern w:val="0"/>
          <w:szCs w:val="24"/>
        </w:rPr>
        <w:t>Communication Activity</w:t>
      </w:r>
    </w:p>
    <w:p w:rsidR="0085275B" w:rsidRPr="00974CC6" w:rsidRDefault="0085275B" w:rsidP="008B6FD8">
      <w:pPr>
        <w:autoSpaceDE w:val="0"/>
        <w:autoSpaceDN w:val="0"/>
        <w:adjustRightInd w:val="0"/>
        <w:ind w:leftChars="413" w:left="991"/>
        <w:rPr>
          <w:rFonts w:ascii="Arial" w:hAnsi="Arial" w:cs="Arial"/>
          <w:color w:val="000000"/>
          <w:kern w:val="0"/>
          <w:sz w:val="21"/>
          <w:szCs w:val="21"/>
        </w:rPr>
      </w:pPr>
      <w:r w:rsidRPr="00974CC6">
        <w:rPr>
          <w:rFonts w:ascii="Arial" w:hAnsi="Arial" w:cs="Arial"/>
          <w:color w:val="000000"/>
          <w:kern w:val="0"/>
          <w:sz w:val="21"/>
          <w:szCs w:val="21"/>
        </w:rPr>
        <w:t xml:space="preserve">Bunge </w:t>
      </w:r>
      <w:r w:rsidR="006D39C4" w:rsidRPr="00974CC6">
        <w:rPr>
          <w:rFonts w:ascii="Arial" w:hAnsi="Arial" w:cs="Arial"/>
          <w:color w:val="000000"/>
          <w:kern w:val="0"/>
          <w:sz w:val="21"/>
          <w:szCs w:val="21"/>
        </w:rPr>
        <w:t>Company Ltd.</w:t>
      </w:r>
      <w:r w:rsidRPr="00974CC6">
        <w:rPr>
          <w:rFonts w:ascii="Arial" w:hAnsi="Arial" w:cs="Arial"/>
          <w:color w:val="000000"/>
          <w:kern w:val="0"/>
          <w:sz w:val="21"/>
          <w:szCs w:val="21"/>
        </w:rPr>
        <w:t xml:space="preserve"> has purchased two securities for its portfolio. The first is a share investment in</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Longley Corporation, one of its suppliers. Bunge purchased 10% of Longley with the intention of</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holding it for a number of years but has no intention of purchasing more shares. The second</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investment was a purchase of debt securities. Bunge purchased the debt securities because its</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analysts believe that changes in market interest rates will cause these securities to increase in</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value in a short period of time. Bunge intends to sell the debt securities as soon as they have</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increased in value.</w:t>
      </w:r>
    </w:p>
    <w:p w:rsidR="0085275B" w:rsidRPr="00974CC6" w:rsidRDefault="0085275B" w:rsidP="00DE5496">
      <w:pPr>
        <w:autoSpaceDE w:val="0"/>
        <w:autoSpaceDN w:val="0"/>
        <w:adjustRightInd w:val="0"/>
        <w:spacing w:beforeLines="50"/>
        <w:ind w:leftChars="413" w:left="991"/>
        <w:rPr>
          <w:rFonts w:ascii="Arial" w:hAnsi="Arial" w:cs="Arial"/>
          <w:b/>
          <w:bCs/>
          <w:i/>
          <w:iCs/>
          <w:color w:val="000000"/>
          <w:kern w:val="0"/>
          <w:sz w:val="27"/>
          <w:szCs w:val="27"/>
        </w:rPr>
      </w:pPr>
      <w:r w:rsidRPr="00974CC6">
        <w:rPr>
          <w:rFonts w:ascii="Arial" w:hAnsi="Arial" w:cs="Arial"/>
          <w:b/>
          <w:bCs/>
          <w:i/>
          <w:iCs/>
          <w:color w:val="000000"/>
          <w:kern w:val="0"/>
          <w:sz w:val="27"/>
          <w:szCs w:val="27"/>
        </w:rPr>
        <w:t>Instructions</w:t>
      </w:r>
    </w:p>
    <w:p w:rsidR="0085275B" w:rsidRPr="00974CC6" w:rsidRDefault="0085275B" w:rsidP="008B6FD8">
      <w:pPr>
        <w:autoSpaceDE w:val="0"/>
        <w:autoSpaceDN w:val="0"/>
        <w:adjustRightInd w:val="0"/>
        <w:ind w:leftChars="413" w:left="991"/>
        <w:rPr>
          <w:rFonts w:ascii="Arial" w:hAnsi="Arial" w:cs="Arial"/>
          <w:color w:val="000000"/>
          <w:kern w:val="0"/>
          <w:sz w:val="21"/>
          <w:szCs w:val="21"/>
        </w:rPr>
      </w:pPr>
      <w:r w:rsidRPr="00974CC6">
        <w:rPr>
          <w:rFonts w:ascii="Arial" w:hAnsi="Arial" w:cs="Arial"/>
          <w:color w:val="000000"/>
          <w:kern w:val="0"/>
          <w:sz w:val="21"/>
          <w:szCs w:val="21"/>
        </w:rPr>
        <w:t xml:space="preserve">Write a memo to Max </w:t>
      </w:r>
      <w:proofErr w:type="spellStart"/>
      <w:r w:rsidRPr="00974CC6">
        <w:rPr>
          <w:rFonts w:ascii="Arial" w:hAnsi="Arial" w:cs="Arial"/>
          <w:color w:val="000000"/>
          <w:kern w:val="0"/>
          <w:sz w:val="21"/>
          <w:szCs w:val="21"/>
        </w:rPr>
        <w:t>Scholes</w:t>
      </w:r>
      <w:proofErr w:type="spellEnd"/>
      <w:r w:rsidRPr="00974CC6">
        <w:rPr>
          <w:rFonts w:ascii="Arial" w:hAnsi="Arial" w:cs="Arial"/>
          <w:color w:val="000000"/>
          <w:kern w:val="0"/>
          <w:sz w:val="21"/>
          <w:szCs w:val="21"/>
        </w:rPr>
        <w:t>, the chief financial officer, explaining how to account for each of</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these investments. Explain what the implications for </w:t>
      </w:r>
      <w:r w:rsidRPr="00974CC6">
        <w:rPr>
          <w:rFonts w:ascii="Arial" w:hAnsi="Arial" w:cs="Arial"/>
          <w:color w:val="000000"/>
          <w:kern w:val="0"/>
          <w:sz w:val="21"/>
          <w:szCs w:val="21"/>
        </w:rPr>
        <w:lastRenderedPageBreak/>
        <w:t>reported income are from this accounting</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treatment.</w:t>
      </w:r>
    </w:p>
    <w:p w:rsidR="004F5ECF" w:rsidRPr="00974CC6" w:rsidRDefault="004F5ECF" w:rsidP="0085275B">
      <w:pPr>
        <w:autoSpaceDE w:val="0"/>
        <w:autoSpaceDN w:val="0"/>
        <w:adjustRightInd w:val="0"/>
        <w:rPr>
          <w:rFonts w:ascii="Arial" w:hAnsi="Arial" w:cs="Arial"/>
          <w:b/>
          <w:color w:val="4F6F92"/>
          <w:kern w:val="0"/>
          <w:szCs w:val="24"/>
        </w:rPr>
      </w:pPr>
    </w:p>
    <w:p w:rsidR="004F5ECF" w:rsidRPr="00974CC6" w:rsidRDefault="0085275B" w:rsidP="004F5ECF">
      <w:pPr>
        <w:autoSpaceDE w:val="0"/>
        <w:autoSpaceDN w:val="0"/>
        <w:adjustRightInd w:val="0"/>
        <w:rPr>
          <w:rFonts w:ascii="Arial" w:hAnsi="Arial" w:cs="Arial"/>
          <w:b/>
          <w:color w:val="4F6F92"/>
          <w:kern w:val="0"/>
          <w:szCs w:val="24"/>
        </w:rPr>
      </w:pPr>
      <w:proofErr w:type="gramStart"/>
      <w:r w:rsidRPr="00974CC6">
        <w:rPr>
          <w:rFonts w:ascii="Arial" w:hAnsi="Arial" w:cs="Arial"/>
          <w:b/>
          <w:bCs/>
          <w:color w:val="B21117"/>
          <w:kern w:val="0"/>
          <w:sz w:val="21"/>
          <w:szCs w:val="21"/>
        </w:rPr>
        <w:t>BYP12-6.</w:t>
      </w:r>
      <w:proofErr w:type="gramEnd"/>
      <w:r w:rsidR="004F5ECF" w:rsidRPr="00974CC6">
        <w:rPr>
          <w:rFonts w:ascii="Arial" w:hAnsi="Arial" w:cs="Arial"/>
          <w:b/>
          <w:color w:val="4F6F92"/>
          <w:kern w:val="0"/>
          <w:szCs w:val="24"/>
        </w:rPr>
        <w:t xml:space="preserve"> Ethics Case</w:t>
      </w:r>
    </w:p>
    <w:p w:rsidR="0085275B" w:rsidRPr="00974CC6" w:rsidRDefault="0085275B" w:rsidP="008B6FD8">
      <w:pPr>
        <w:autoSpaceDE w:val="0"/>
        <w:autoSpaceDN w:val="0"/>
        <w:adjustRightInd w:val="0"/>
        <w:ind w:leftChars="413" w:left="991"/>
        <w:rPr>
          <w:rFonts w:ascii="Arial" w:hAnsi="Arial" w:cs="Arial"/>
          <w:color w:val="000000"/>
          <w:kern w:val="0"/>
          <w:sz w:val="21"/>
          <w:szCs w:val="21"/>
        </w:rPr>
      </w:pPr>
      <w:proofErr w:type="spellStart"/>
      <w:r w:rsidRPr="00974CC6">
        <w:rPr>
          <w:rFonts w:ascii="Arial" w:hAnsi="Arial" w:cs="Arial"/>
          <w:color w:val="000000"/>
          <w:kern w:val="0"/>
          <w:sz w:val="21"/>
          <w:szCs w:val="21"/>
        </w:rPr>
        <w:t>Bartlet</w:t>
      </w:r>
      <w:proofErr w:type="spellEnd"/>
      <w:r w:rsidRPr="00974CC6">
        <w:rPr>
          <w:rFonts w:ascii="Arial" w:hAnsi="Arial" w:cs="Arial"/>
          <w:color w:val="000000"/>
          <w:kern w:val="0"/>
          <w:sz w:val="21"/>
          <w:szCs w:val="21"/>
        </w:rPr>
        <w:t xml:space="preserve"> Financial Services Company holds a large portfolio of debt and share securities as an</w:t>
      </w:r>
      <w:r w:rsidR="004F5ECF" w:rsidRPr="00974CC6">
        <w:rPr>
          <w:rFonts w:ascii="Arial" w:hAnsi="Arial" w:cs="Arial"/>
          <w:color w:val="000000"/>
          <w:kern w:val="0"/>
          <w:sz w:val="21"/>
          <w:szCs w:val="21"/>
        </w:rPr>
        <w:t xml:space="preserve"> </w:t>
      </w:r>
      <w:r w:rsidRPr="00974CC6">
        <w:rPr>
          <w:rFonts w:ascii="Arial" w:hAnsi="Arial" w:cs="Arial"/>
          <w:color w:val="000000"/>
          <w:kern w:val="0"/>
          <w:sz w:val="21"/>
          <w:szCs w:val="21"/>
        </w:rPr>
        <w:t>investment. The total fair value of the portfolio at December 31, 201</w:t>
      </w:r>
      <w:r w:rsidR="006D39C4" w:rsidRPr="00974CC6">
        <w:rPr>
          <w:rFonts w:ascii="Arial" w:hAnsi="Arial" w:cs="Arial"/>
          <w:color w:val="000000"/>
          <w:kern w:val="0"/>
          <w:sz w:val="21"/>
          <w:szCs w:val="21"/>
        </w:rPr>
        <w:t>7</w:t>
      </w:r>
      <w:r w:rsidRPr="00974CC6">
        <w:rPr>
          <w:rFonts w:ascii="Arial" w:hAnsi="Arial" w:cs="Arial"/>
          <w:color w:val="000000"/>
          <w:kern w:val="0"/>
          <w:sz w:val="21"/>
          <w:szCs w:val="21"/>
        </w:rPr>
        <w:t>, is greater than total cost.</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Some securities have increased in value and others have decreased. Deb Faust, the financial vice</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president, and Jan McCabe, the controller, are in the process of classifying for the first time the</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securities in the portfolio.</w:t>
      </w:r>
    </w:p>
    <w:p w:rsidR="0085275B" w:rsidRPr="00974CC6" w:rsidRDefault="0085275B" w:rsidP="00F95288">
      <w:pPr>
        <w:autoSpaceDE w:val="0"/>
        <w:autoSpaceDN w:val="0"/>
        <w:adjustRightInd w:val="0"/>
        <w:ind w:leftChars="413" w:left="991" w:firstLineChars="203" w:firstLine="426"/>
        <w:rPr>
          <w:rFonts w:ascii="Arial" w:hAnsi="Arial" w:cs="Arial"/>
          <w:color w:val="000000"/>
          <w:kern w:val="0"/>
          <w:sz w:val="21"/>
          <w:szCs w:val="21"/>
        </w:rPr>
      </w:pPr>
      <w:r w:rsidRPr="00974CC6">
        <w:rPr>
          <w:rFonts w:ascii="Arial" w:hAnsi="Arial" w:cs="Arial"/>
          <w:color w:val="000000"/>
          <w:kern w:val="0"/>
          <w:sz w:val="21"/>
          <w:szCs w:val="21"/>
        </w:rPr>
        <w:t>Faust suggests classifying the securities that have increased in value as trading securities in order</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to increase net income for the year. She wants to classify the securities that have decreased in</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value as long-term non-trading securities, so that the decreases in value will not affect 201</w:t>
      </w:r>
      <w:r w:rsidR="006D39C4" w:rsidRPr="00974CC6">
        <w:rPr>
          <w:rFonts w:ascii="Arial" w:hAnsi="Arial" w:cs="Arial"/>
          <w:color w:val="000000"/>
          <w:kern w:val="0"/>
          <w:sz w:val="21"/>
          <w:szCs w:val="21"/>
        </w:rPr>
        <w:t>7</w:t>
      </w:r>
      <w:r w:rsidRPr="00974CC6">
        <w:rPr>
          <w:rFonts w:ascii="Arial" w:hAnsi="Arial" w:cs="Arial"/>
          <w:color w:val="000000"/>
          <w:kern w:val="0"/>
          <w:sz w:val="21"/>
          <w:szCs w:val="21"/>
        </w:rPr>
        <w:t xml:space="preserve"> net</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income.</w:t>
      </w:r>
    </w:p>
    <w:p w:rsidR="0085275B" w:rsidRPr="00974CC6" w:rsidRDefault="0085275B" w:rsidP="00F95288">
      <w:pPr>
        <w:autoSpaceDE w:val="0"/>
        <w:autoSpaceDN w:val="0"/>
        <w:adjustRightInd w:val="0"/>
        <w:ind w:leftChars="413" w:left="991" w:firstLineChars="203" w:firstLine="426"/>
        <w:rPr>
          <w:rFonts w:ascii="Arial" w:hAnsi="Arial" w:cs="Arial"/>
          <w:kern w:val="0"/>
          <w:sz w:val="21"/>
          <w:szCs w:val="21"/>
        </w:rPr>
      </w:pPr>
      <w:r w:rsidRPr="00974CC6">
        <w:rPr>
          <w:rFonts w:ascii="Arial" w:hAnsi="Arial" w:cs="Arial"/>
          <w:color w:val="000000"/>
          <w:kern w:val="0"/>
          <w:sz w:val="21"/>
          <w:szCs w:val="21"/>
        </w:rPr>
        <w:t>McCabe disagrees. She recommends classifying the securities that have decreased in value as</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trading securities and those that have increased in value as long-term non-trading securities.</w:t>
      </w:r>
      <w:r w:rsidR="006D39C4" w:rsidRPr="00974CC6">
        <w:rPr>
          <w:rFonts w:ascii="Arial" w:hAnsi="Arial" w:cs="Arial"/>
          <w:color w:val="000000"/>
          <w:kern w:val="0"/>
          <w:sz w:val="21"/>
          <w:szCs w:val="21"/>
        </w:rPr>
        <w:t xml:space="preserve"> </w:t>
      </w:r>
      <w:r w:rsidRPr="00974CC6">
        <w:rPr>
          <w:rFonts w:ascii="Arial" w:hAnsi="Arial" w:cs="Arial"/>
          <w:color w:val="000000"/>
          <w:kern w:val="0"/>
          <w:sz w:val="21"/>
          <w:szCs w:val="21"/>
        </w:rPr>
        <w:t xml:space="preserve">McCabe argues that the company is having a good earnings year and that recognizing the losses </w:t>
      </w:r>
      <w:r w:rsidRPr="00974CC6">
        <w:rPr>
          <w:rFonts w:ascii="Arial" w:hAnsi="Arial" w:cs="Arial"/>
          <w:kern w:val="0"/>
          <w:sz w:val="21"/>
          <w:szCs w:val="21"/>
        </w:rPr>
        <w:t>now will help to smooth income for this year. Moreover, for future years, when the company may</w:t>
      </w:r>
      <w:r w:rsidR="006D39C4" w:rsidRPr="00974CC6">
        <w:rPr>
          <w:rFonts w:ascii="Arial" w:hAnsi="Arial" w:cs="Arial"/>
          <w:kern w:val="0"/>
          <w:sz w:val="21"/>
          <w:szCs w:val="21"/>
        </w:rPr>
        <w:t xml:space="preserve"> </w:t>
      </w:r>
      <w:r w:rsidRPr="00974CC6">
        <w:rPr>
          <w:rFonts w:ascii="Arial" w:hAnsi="Arial" w:cs="Arial"/>
          <w:kern w:val="0"/>
          <w:sz w:val="21"/>
          <w:szCs w:val="21"/>
        </w:rPr>
        <w:t>not be as profitable, the company will have built-in gains.</w:t>
      </w:r>
    </w:p>
    <w:p w:rsidR="0085275B" w:rsidRPr="00974CC6" w:rsidRDefault="0085275B" w:rsidP="00DE5496">
      <w:pPr>
        <w:autoSpaceDE w:val="0"/>
        <w:autoSpaceDN w:val="0"/>
        <w:adjustRightInd w:val="0"/>
        <w:spacing w:beforeLines="50"/>
        <w:ind w:leftChars="413" w:left="991"/>
        <w:rPr>
          <w:rFonts w:ascii="Arial" w:hAnsi="Arial" w:cs="Arial"/>
          <w:b/>
          <w:bCs/>
          <w:i/>
          <w:iCs/>
          <w:kern w:val="0"/>
          <w:sz w:val="27"/>
          <w:szCs w:val="27"/>
        </w:rPr>
      </w:pPr>
      <w:r w:rsidRPr="00974CC6">
        <w:rPr>
          <w:rFonts w:ascii="Arial" w:hAnsi="Arial" w:cs="Arial"/>
          <w:b/>
          <w:bCs/>
          <w:i/>
          <w:iCs/>
          <w:kern w:val="0"/>
          <w:sz w:val="27"/>
          <w:szCs w:val="27"/>
        </w:rPr>
        <w:t>Instructions</w:t>
      </w:r>
    </w:p>
    <w:p w:rsidR="0085275B" w:rsidRPr="00974CC6" w:rsidRDefault="0085275B" w:rsidP="00F95288">
      <w:pPr>
        <w:autoSpaceDE w:val="0"/>
        <w:autoSpaceDN w:val="0"/>
        <w:adjustRightInd w:val="0"/>
        <w:ind w:leftChars="413" w:left="1274" w:hangingChars="135" w:hanging="283"/>
        <w:rPr>
          <w:rFonts w:ascii="Arial" w:hAnsi="Arial" w:cs="Arial"/>
          <w:kern w:val="0"/>
          <w:sz w:val="21"/>
          <w:szCs w:val="21"/>
        </w:rPr>
      </w:pPr>
      <w:r w:rsidRPr="00974CC6">
        <w:rPr>
          <w:rFonts w:ascii="Arial" w:hAnsi="Arial" w:cs="Arial"/>
          <w:kern w:val="0"/>
          <w:sz w:val="21"/>
          <w:szCs w:val="21"/>
        </w:rPr>
        <w:t>(a) Will classifying the securities as Faust and McCabe suggest actually affect earnings as each</w:t>
      </w:r>
      <w:r w:rsidR="004F5ECF" w:rsidRPr="00974CC6">
        <w:rPr>
          <w:rFonts w:ascii="Arial" w:hAnsi="Arial" w:cs="Arial"/>
          <w:kern w:val="0"/>
          <w:sz w:val="21"/>
          <w:szCs w:val="21"/>
        </w:rPr>
        <w:t xml:space="preserve"> </w:t>
      </w:r>
      <w:r w:rsidRPr="00974CC6">
        <w:rPr>
          <w:rFonts w:ascii="Arial" w:hAnsi="Arial" w:cs="Arial"/>
          <w:kern w:val="0"/>
          <w:sz w:val="21"/>
          <w:szCs w:val="21"/>
        </w:rPr>
        <w:t>says it will?</w:t>
      </w:r>
    </w:p>
    <w:p w:rsidR="0085275B" w:rsidRPr="00974CC6" w:rsidRDefault="0085275B" w:rsidP="00F95288">
      <w:pPr>
        <w:autoSpaceDE w:val="0"/>
        <w:autoSpaceDN w:val="0"/>
        <w:adjustRightInd w:val="0"/>
        <w:ind w:leftChars="413" w:left="1274" w:hangingChars="135" w:hanging="283"/>
        <w:rPr>
          <w:rFonts w:ascii="Arial" w:hAnsi="Arial" w:cs="Arial"/>
          <w:kern w:val="0"/>
          <w:sz w:val="21"/>
          <w:szCs w:val="21"/>
        </w:rPr>
      </w:pPr>
      <w:r w:rsidRPr="00974CC6">
        <w:rPr>
          <w:rFonts w:ascii="Arial" w:hAnsi="Arial" w:cs="Arial"/>
          <w:kern w:val="0"/>
          <w:sz w:val="21"/>
          <w:szCs w:val="21"/>
        </w:rPr>
        <w:t>(b) Is there anything unethical in what Faust and McCabe propose? Who are the stakeholders</w:t>
      </w:r>
      <w:r w:rsidR="004F5ECF" w:rsidRPr="00974CC6">
        <w:rPr>
          <w:rFonts w:ascii="Arial" w:hAnsi="Arial" w:cs="Arial"/>
          <w:kern w:val="0"/>
          <w:sz w:val="21"/>
          <w:szCs w:val="21"/>
        </w:rPr>
        <w:t xml:space="preserve"> </w:t>
      </w:r>
      <w:r w:rsidRPr="00974CC6">
        <w:rPr>
          <w:rFonts w:ascii="Arial" w:hAnsi="Arial" w:cs="Arial"/>
          <w:kern w:val="0"/>
          <w:sz w:val="21"/>
          <w:szCs w:val="21"/>
        </w:rPr>
        <w:t>affected by their proposals?</w:t>
      </w:r>
    </w:p>
    <w:p w:rsidR="00934EFB" w:rsidRPr="00974CC6" w:rsidRDefault="0085275B" w:rsidP="00F95288">
      <w:pPr>
        <w:autoSpaceDE w:val="0"/>
        <w:autoSpaceDN w:val="0"/>
        <w:adjustRightInd w:val="0"/>
        <w:ind w:leftChars="413" w:left="1274" w:hangingChars="135" w:hanging="283"/>
        <w:rPr>
          <w:rFonts w:ascii="Arial" w:hAnsi="Arial" w:cs="Arial"/>
          <w:kern w:val="0"/>
          <w:sz w:val="21"/>
          <w:szCs w:val="21"/>
        </w:rPr>
      </w:pPr>
      <w:r w:rsidRPr="00974CC6">
        <w:rPr>
          <w:rFonts w:ascii="Arial" w:hAnsi="Arial" w:cs="Arial"/>
          <w:kern w:val="0"/>
          <w:sz w:val="21"/>
          <w:szCs w:val="21"/>
        </w:rPr>
        <w:t>(c) Assume that Faust and McCabe properly classify the portfolio. At year-end, Faust proposes to</w:t>
      </w:r>
      <w:r w:rsidR="004F5ECF" w:rsidRPr="00974CC6">
        <w:rPr>
          <w:rFonts w:ascii="Arial" w:hAnsi="Arial" w:cs="Arial"/>
          <w:kern w:val="0"/>
          <w:sz w:val="21"/>
          <w:szCs w:val="21"/>
        </w:rPr>
        <w:t xml:space="preserve"> </w:t>
      </w:r>
      <w:r w:rsidRPr="00974CC6">
        <w:rPr>
          <w:rFonts w:ascii="Arial" w:hAnsi="Arial" w:cs="Arial"/>
          <w:kern w:val="0"/>
          <w:sz w:val="21"/>
          <w:szCs w:val="21"/>
        </w:rPr>
        <w:t>sell the securities that will increase 201</w:t>
      </w:r>
      <w:r w:rsidR="006D39C4" w:rsidRPr="00974CC6">
        <w:rPr>
          <w:rFonts w:ascii="Arial" w:hAnsi="Arial" w:cs="Arial"/>
          <w:kern w:val="0"/>
          <w:sz w:val="21"/>
          <w:szCs w:val="21"/>
        </w:rPr>
        <w:t>7</w:t>
      </w:r>
      <w:r w:rsidRPr="00974CC6">
        <w:rPr>
          <w:rFonts w:ascii="Arial" w:hAnsi="Arial" w:cs="Arial"/>
          <w:kern w:val="0"/>
          <w:sz w:val="21"/>
          <w:szCs w:val="21"/>
        </w:rPr>
        <w:t xml:space="preserve"> net income, and McCabe proposes to sell the</w:t>
      </w:r>
      <w:r w:rsidR="004F5ECF" w:rsidRPr="00974CC6">
        <w:rPr>
          <w:rFonts w:ascii="Arial" w:hAnsi="Arial" w:cs="Arial"/>
          <w:kern w:val="0"/>
          <w:sz w:val="21"/>
          <w:szCs w:val="21"/>
        </w:rPr>
        <w:t xml:space="preserve"> </w:t>
      </w:r>
      <w:r w:rsidRPr="00974CC6">
        <w:rPr>
          <w:rFonts w:ascii="Arial" w:hAnsi="Arial" w:cs="Arial"/>
          <w:kern w:val="0"/>
          <w:sz w:val="21"/>
          <w:szCs w:val="21"/>
        </w:rPr>
        <w:t>securities that will decrease 201</w:t>
      </w:r>
      <w:r w:rsidR="006D39C4" w:rsidRPr="00974CC6">
        <w:rPr>
          <w:rFonts w:ascii="Arial" w:hAnsi="Arial" w:cs="Arial"/>
          <w:kern w:val="0"/>
          <w:sz w:val="21"/>
          <w:szCs w:val="21"/>
        </w:rPr>
        <w:t>7</w:t>
      </w:r>
      <w:r w:rsidRPr="00974CC6">
        <w:rPr>
          <w:rFonts w:ascii="Arial" w:hAnsi="Arial" w:cs="Arial"/>
          <w:kern w:val="0"/>
          <w:sz w:val="21"/>
          <w:szCs w:val="21"/>
        </w:rPr>
        <w:t xml:space="preserve"> net income. Is this unethical?</w:t>
      </w:r>
    </w:p>
    <w:p w:rsidR="004F5ECF" w:rsidRPr="00974CC6" w:rsidRDefault="004F5ECF">
      <w:pPr>
        <w:widowControl/>
        <w:rPr>
          <w:rFonts w:ascii="Arial" w:hAnsi="Arial" w:cs="Arial"/>
          <w:kern w:val="0"/>
          <w:sz w:val="21"/>
          <w:szCs w:val="21"/>
        </w:rPr>
      </w:pPr>
      <w:r w:rsidRPr="00974CC6">
        <w:rPr>
          <w:rFonts w:ascii="Arial" w:hAnsi="Arial" w:cs="Arial"/>
          <w:kern w:val="0"/>
          <w:sz w:val="21"/>
          <w:szCs w:val="21"/>
        </w:rPr>
        <w:br w:type="page"/>
      </w:r>
    </w:p>
    <w:p w:rsidR="00974CC6" w:rsidRPr="00974CC6" w:rsidRDefault="00974CC6" w:rsidP="00974CC6">
      <w:pPr>
        <w:autoSpaceDE w:val="0"/>
        <w:autoSpaceDN w:val="0"/>
        <w:adjustRightInd w:val="0"/>
        <w:rPr>
          <w:rFonts w:ascii="Arial" w:hAnsi="Arial" w:cs="Arial"/>
          <w:color w:val="6C6865"/>
          <w:kern w:val="0"/>
          <w:sz w:val="30"/>
          <w:szCs w:val="30"/>
        </w:rPr>
      </w:pPr>
      <w:r w:rsidRPr="00974CC6">
        <w:rPr>
          <w:rFonts w:ascii="Arial" w:hAnsi="Arial" w:cs="Arial"/>
          <w:color w:val="6C6865"/>
          <w:kern w:val="0"/>
          <w:sz w:val="30"/>
          <w:szCs w:val="30"/>
        </w:rPr>
        <w:lastRenderedPageBreak/>
        <w:t>A LOOK at U.S. GAAP</w:t>
      </w:r>
    </w:p>
    <w:p w:rsidR="00974CC6" w:rsidRDefault="00974CC6" w:rsidP="00974CC6">
      <w:pPr>
        <w:autoSpaceDE w:val="0"/>
        <w:autoSpaceDN w:val="0"/>
        <w:adjustRightInd w:val="0"/>
        <w:rPr>
          <w:rFonts w:ascii="Arial" w:hAnsi="Arial" w:cs="Arial"/>
          <w:color w:val="000000"/>
          <w:kern w:val="0"/>
          <w:sz w:val="21"/>
          <w:szCs w:val="21"/>
        </w:rPr>
      </w:pPr>
    </w:p>
    <w:p w:rsidR="00974CC6" w:rsidRPr="00974CC6" w:rsidRDefault="00974CC6" w:rsidP="00974CC6">
      <w:pPr>
        <w:autoSpaceDE w:val="0"/>
        <w:autoSpaceDN w:val="0"/>
        <w:adjustRightInd w:val="0"/>
        <w:rPr>
          <w:rFonts w:ascii="Arial" w:hAnsi="Arial" w:cs="Arial"/>
          <w:color w:val="000000"/>
          <w:kern w:val="0"/>
          <w:sz w:val="21"/>
          <w:szCs w:val="21"/>
        </w:rPr>
      </w:pPr>
      <w:r>
        <w:rPr>
          <w:rFonts w:ascii="Arial" w:hAnsi="Arial" w:cs="Arial" w:hint="eastAsia"/>
          <w:color w:val="000000"/>
          <w:kern w:val="0"/>
          <w:sz w:val="21"/>
          <w:szCs w:val="21"/>
        </w:rPr>
        <w:t>The accounting and reporting for investments under IFRS and GAAP are very similar.</w:t>
      </w:r>
    </w:p>
    <w:p w:rsidR="00974CC6" w:rsidRPr="00974CC6" w:rsidRDefault="00974CC6" w:rsidP="00974CC6">
      <w:pPr>
        <w:autoSpaceDE w:val="0"/>
        <w:autoSpaceDN w:val="0"/>
        <w:adjustRightInd w:val="0"/>
        <w:rPr>
          <w:rFonts w:ascii="Arial" w:hAnsi="Arial" w:cs="Arial"/>
          <w:b/>
          <w:color w:val="006FB9"/>
          <w:kern w:val="0"/>
          <w:sz w:val="28"/>
          <w:szCs w:val="28"/>
        </w:rPr>
      </w:pPr>
      <w:r w:rsidRPr="00974CC6">
        <w:rPr>
          <w:rFonts w:ascii="Arial" w:hAnsi="Arial" w:cs="Arial"/>
          <w:b/>
          <w:color w:val="006FB9"/>
          <w:kern w:val="0"/>
          <w:sz w:val="28"/>
          <w:szCs w:val="28"/>
        </w:rPr>
        <w:t>Key Points</w:t>
      </w:r>
    </w:p>
    <w:p w:rsidR="00974CC6" w:rsidRPr="00974CC6" w:rsidRDefault="00974CC6" w:rsidP="00974CC6">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974CC6">
        <w:rPr>
          <w:rFonts w:ascii="Arial" w:hAnsi="Arial" w:cs="Arial"/>
          <w:color w:val="000000"/>
          <w:kern w:val="0"/>
          <w:sz w:val="21"/>
          <w:szCs w:val="21"/>
        </w:rPr>
        <w:t>The basic accounting entries to record the acquisition of debt securities, the receipt of interest, and the sale of debt securities are the same under IFRS and GAAP.</w:t>
      </w:r>
    </w:p>
    <w:p w:rsidR="00974CC6" w:rsidRPr="00974CC6" w:rsidRDefault="00974CC6" w:rsidP="00974CC6">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974CC6">
        <w:rPr>
          <w:rFonts w:ascii="Arial" w:hAnsi="Arial" w:cs="Arial"/>
          <w:color w:val="000000"/>
          <w:kern w:val="0"/>
          <w:sz w:val="21"/>
          <w:szCs w:val="21"/>
        </w:rPr>
        <w:t>The basic accounting entries to record the acquisition of share investments, the receipt of dividends, and the sale of share securities are the same under IFRS and GAAP.</w:t>
      </w:r>
    </w:p>
    <w:p w:rsidR="00A10290" w:rsidRPr="00A10290" w:rsidRDefault="00A10290" w:rsidP="00A10290">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A10290">
        <w:rPr>
          <w:rFonts w:ascii="Arial" w:hAnsi="Arial" w:cs="Arial"/>
          <w:color w:val="000000"/>
          <w:kern w:val="0"/>
          <w:sz w:val="21"/>
          <w:szCs w:val="21"/>
        </w:rPr>
        <w:t>Both IFRS and GAAP require that companies determine how to measure their financial assets based on</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two criteria:</w:t>
      </w:r>
    </w:p>
    <w:p w:rsidR="00A10290" w:rsidRPr="00974CC6" w:rsidRDefault="00A10290" w:rsidP="00A10290">
      <w:pPr>
        <w:pStyle w:val="ac"/>
        <w:numPr>
          <w:ilvl w:val="0"/>
          <w:numId w:val="3"/>
        </w:numPr>
        <w:autoSpaceDE w:val="0"/>
        <w:autoSpaceDN w:val="0"/>
        <w:adjustRightInd w:val="0"/>
        <w:ind w:leftChars="0" w:left="567" w:hanging="283"/>
        <w:rPr>
          <w:rFonts w:ascii="Arial" w:hAnsi="Arial" w:cs="Arial"/>
          <w:color w:val="000000"/>
          <w:kern w:val="0"/>
          <w:sz w:val="21"/>
          <w:szCs w:val="21"/>
        </w:rPr>
      </w:pPr>
      <w:r w:rsidRPr="00974CC6">
        <w:rPr>
          <w:rFonts w:ascii="Arial" w:hAnsi="Arial" w:cs="Arial"/>
          <w:color w:val="000000"/>
          <w:kern w:val="0"/>
          <w:sz w:val="21"/>
          <w:szCs w:val="21"/>
        </w:rPr>
        <w:t>The company's business model for managing their financial assets; and</w:t>
      </w:r>
    </w:p>
    <w:p w:rsidR="00A10290" w:rsidRPr="00974CC6" w:rsidRDefault="00A10290" w:rsidP="00A10290">
      <w:pPr>
        <w:pStyle w:val="ac"/>
        <w:numPr>
          <w:ilvl w:val="0"/>
          <w:numId w:val="3"/>
        </w:numPr>
        <w:autoSpaceDE w:val="0"/>
        <w:autoSpaceDN w:val="0"/>
        <w:adjustRightInd w:val="0"/>
        <w:ind w:leftChars="0" w:left="567" w:hanging="283"/>
        <w:rPr>
          <w:rFonts w:ascii="Arial" w:hAnsi="Arial" w:cs="Arial"/>
          <w:color w:val="000000"/>
          <w:kern w:val="0"/>
          <w:sz w:val="21"/>
          <w:szCs w:val="21"/>
        </w:rPr>
      </w:pPr>
      <w:r w:rsidRPr="00974CC6">
        <w:rPr>
          <w:rFonts w:ascii="Arial" w:hAnsi="Arial" w:cs="Arial"/>
          <w:color w:val="000000"/>
          <w:kern w:val="0"/>
          <w:sz w:val="21"/>
          <w:szCs w:val="21"/>
        </w:rPr>
        <w:t>The contractual cash flow characteristics of the financial asset.</w:t>
      </w:r>
    </w:p>
    <w:p w:rsidR="00A10290" w:rsidRPr="00A10290" w:rsidRDefault="00A10290" w:rsidP="00A10290">
      <w:pPr>
        <w:autoSpaceDE w:val="0"/>
        <w:autoSpaceDN w:val="0"/>
        <w:adjustRightInd w:val="0"/>
        <w:ind w:leftChars="118" w:left="283"/>
        <w:rPr>
          <w:rFonts w:ascii="Arial" w:hAnsi="Arial" w:cs="Arial"/>
          <w:color w:val="000000"/>
          <w:kern w:val="0"/>
          <w:sz w:val="21"/>
          <w:szCs w:val="21"/>
        </w:rPr>
      </w:pPr>
      <w:r w:rsidRPr="00A10290">
        <w:rPr>
          <w:rFonts w:ascii="Arial" w:hAnsi="Arial" w:cs="Arial"/>
          <w:color w:val="000000"/>
          <w:kern w:val="0"/>
          <w:sz w:val="21"/>
          <w:szCs w:val="21"/>
        </w:rPr>
        <w:t>If a company has (1) a business model whose objective is to hold assets in order to collect contractual</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cash flows and (2) the contractual terms of the financial asset gives specified dates to cash flows that</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are solely payments of principal and interest on the principal amount outstanding, then the company</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should use cost (often referred to as amortized cost).</w:t>
      </w:r>
    </w:p>
    <w:p w:rsidR="00A10290" w:rsidRPr="00A10290" w:rsidRDefault="00A10290" w:rsidP="00B52530">
      <w:pPr>
        <w:autoSpaceDE w:val="0"/>
        <w:autoSpaceDN w:val="0"/>
        <w:adjustRightInd w:val="0"/>
        <w:ind w:leftChars="118" w:left="283" w:firstLineChars="202" w:firstLine="424"/>
        <w:rPr>
          <w:rFonts w:ascii="Arial" w:hAnsi="Arial" w:cs="Arial"/>
          <w:color w:val="000000"/>
          <w:kern w:val="0"/>
          <w:sz w:val="21"/>
          <w:szCs w:val="21"/>
        </w:rPr>
      </w:pPr>
      <w:r w:rsidRPr="00A10290">
        <w:rPr>
          <w:rFonts w:ascii="Arial" w:hAnsi="Arial" w:cs="Arial"/>
          <w:color w:val="000000"/>
          <w:kern w:val="0"/>
          <w:sz w:val="21"/>
          <w:szCs w:val="21"/>
        </w:rPr>
        <w:t xml:space="preserve">For example, assume that </w:t>
      </w:r>
      <w:r w:rsidRPr="00A10290">
        <w:rPr>
          <w:rFonts w:ascii="Arial" w:hAnsi="Arial" w:cs="Arial"/>
          <w:color w:val="C11517"/>
          <w:kern w:val="0"/>
          <w:sz w:val="21"/>
          <w:szCs w:val="21"/>
        </w:rPr>
        <w:t xml:space="preserve">Mitsubishi </w:t>
      </w:r>
      <w:r w:rsidRPr="00A10290">
        <w:rPr>
          <w:rFonts w:ascii="Arial" w:hAnsi="Arial" w:cs="Arial"/>
          <w:color w:val="000000"/>
          <w:kern w:val="0"/>
          <w:sz w:val="21"/>
          <w:szCs w:val="21"/>
        </w:rPr>
        <w:t>(JPN) purchases a bond investment that it intends to hold to</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maturity (held-for-collection). Its business model for this type of investment is to collect interest and</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then principal at maturity. The payment dates for the interest rate and principal are stated on the bond.</w:t>
      </w:r>
      <w:r w:rsidR="00B52530">
        <w:rPr>
          <w:rFonts w:ascii="Arial" w:hAnsi="Arial" w:cs="Arial" w:hint="eastAsia"/>
          <w:color w:val="000000"/>
          <w:kern w:val="0"/>
          <w:sz w:val="21"/>
          <w:szCs w:val="21"/>
        </w:rPr>
        <w:t xml:space="preserve"> </w:t>
      </w:r>
      <w:r w:rsidRPr="00A10290">
        <w:rPr>
          <w:rFonts w:ascii="Arial" w:hAnsi="Arial" w:cs="Arial"/>
          <w:color w:val="000000"/>
          <w:kern w:val="0"/>
          <w:sz w:val="21"/>
          <w:szCs w:val="21"/>
        </w:rPr>
        <w:t>In this case, Mitsubishi accounts for the investment at cost. If, on the other hand, Mitsubishi purchased</w:t>
      </w:r>
      <w:r w:rsidR="00B52530">
        <w:rPr>
          <w:rFonts w:ascii="Arial" w:hAnsi="Arial" w:cs="Arial" w:hint="eastAsia"/>
          <w:color w:val="000000"/>
          <w:kern w:val="0"/>
          <w:sz w:val="21"/>
          <w:szCs w:val="21"/>
        </w:rPr>
        <w:t xml:space="preserve"> </w:t>
      </w:r>
      <w:r w:rsidRPr="00A10290">
        <w:rPr>
          <w:rFonts w:ascii="Arial" w:hAnsi="Arial" w:cs="Arial"/>
          <w:color w:val="000000"/>
          <w:kern w:val="0"/>
          <w:sz w:val="21"/>
          <w:szCs w:val="21"/>
        </w:rPr>
        <w:t>the bonds as part of a trading strategy to speculate on interest rate changes (a trading investment), then</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the debt investment is reported at fair value. As a result, only debt investments such as receivables,</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loans, and bond investments that meet the two criteria above are recorded at amortized cost. All other</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debt investments are recorded and reported at fair value.</w:t>
      </w:r>
    </w:p>
    <w:p w:rsidR="00A10290" w:rsidRDefault="00A10290" w:rsidP="00A10290">
      <w:pPr>
        <w:autoSpaceDE w:val="0"/>
        <w:autoSpaceDN w:val="0"/>
        <w:adjustRightInd w:val="0"/>
        <w:rPr>
          <w:rFonts w:ascii="Arial" w:hAnsi="Arial" w:cs="Arial"/>
          <w:b/>
          <w:color w:val="000000"/>
          <w:kern w:val="0"/>
          <w:szCs w:val="24"/>
        </w:rPr>
      </w:pPr>
    </w:p>
    <w:p w:rsidR="00A10290" w:rsidRPr="00A10290" w:rsidRDefault="00A10290" w:rsidP="00A10290">
      <w:pPr>
        <w:autoSpaceDE w:val="0"/>
        <w:autoSpaceDN w:val="0"/>
        <w:adjustRightInd w:val="0"/>
        <w:rPr>
          <w:rFonts w:ascii="Arial" w:hAnsi="Arial" w:cs="Arial"/>
          <w:b/>
          <w:color w:val="000000"/>
          <w:kern w:val="0"/>
          <w:szCs w:val="24"/>
        </w:rPr>
      </w:pPr>
      <w:r w:rsidRPr="00A10290">
        <w:rPr>
          <w:rFonts w:ascii="Arial" w:hAnsi="Arial" w:cs="Arial" w:hint="eastAsia"/>
          <w:b/>
          <w:color w:val="000000"/>
          <w:kern w:val="0"/>
          <w:szCs w:val="24"/>
        </w:rPr>
        <w:t>Similarities</w:t>
      </w:r>
    </w:p>
    <w:p w:rsidR="00974CC6" w:rsidRPr="00974CC6" w:rsidRDefault="00974CC6" w:rsidP="00974CC6">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974CC6">
        <w:rPr>
          <w:rFonts w:ascii="Arial" w:hAnsi="Arial" w:cs="Arial"/>
          <w:color w:val="000000"/>
          <w:kern w:val="0"/>
          <w:sz w:val="21"/>
          <w:szCs w:val="21"/>
        </w:rPr>
        <w:t xml:space="preserve">Both IFRS and GAAP use the same criteria to determine whether the equity method of accounting should be used—that is, significant influence with a general guide of over 20% ownership. IFRS uses the term </w:t>
      </w:r>
      <w:r w:rsidRPr="00A10290">
        <w:rPr>
          <w:rFonts w:ascii="Arial" w:hAnsi="Arial" w:cs="Arial"/>
          <w:b/>
          <w:iCs/>
          <w:color w:val="000000"/>
          <w:kern w:val="0"/>
          <w:sz w:val="21"/>
          <w:szCs w:val="21"/>
        </w:rPr>
        <w:t>associate investment</w:t>
      </w:r>
      <w:r w:rsidRPr="00974CC6">
        <w:rPr>
          <w:rFonts w:ascii="Arial" w:hAnsi="Arial" w:cs="Arial"/>
          <w:i/>
          <w:iCs/>
          <w:color w:val="000000"/>
          <w:kern w:val="0"/>
          <w:sz w:val="21"/>
          <w:szCs w:val="21"/>
        </w:rPr>
        <w:t xml:space="preserve"> </w:t>
      </w:r>
      <w:r w:rsidRPr="00974CC6">
        <w:rPr>
          <w:rFonts w:ascii="Arial" w:hAnsi="Arial" w:cs="Arial"/>
          <w:color w:val="000000"/>
          <w:kern w:val="0"/>
          <w:sz w:val="21"/>
          <w:szCs w:val="21"/>
        </w:rPr>
        <w:t>rather than equity investment to describe its investment under the equity method.</w:t>
      </w:r>
    </w:p>
    <w:p w:rsidR="00974CC6" w:rsidRDefault="00974CC6" w:rsidP="00974CC6">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A10290">
        <w:rPr>
          <w:rFonts w:ascii="Arial" w:hAnsi="Arial" w:cs="Arial"/>
          <w:color w:val="000000"/>
          <w:kern w:val="0"/>
          <w:sz w:val="21"/>
          <w:szCs w:val="21"/>
        </w:rPr>
        <w:t>Under IFRS, both the investor and an associate company should follow the same accounting policies.</w:t>
      </w:r>
      <w:r w:rsidR="00A10290"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As a result, in order to prepare financial information, adjustments are made to the associate's policies to</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conform to the investor's books. GAAP does not have that requirement.</w:t>
      </w:r>
    </w:p>
    <w:p w:rsidR="00A10290" w:rsidRPr="00974CC6" w:rsidRDefault="00A10290" w:rsidP="00A10290">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974CC6">
        <w:rPr>
          <w:rFonts w:ascii="Arial" w:hAnsi="Arial" w:cs="Arial"/>
          <w:color w:val="000000"/>
          <w:kern w:val="0"/>
          <w:sz w:val="21"/>
          <w:szCs w:val="21"/>
        </w:rPr>
        <w:t xml:space="preserve">Both IFRS and GAAP use held-for-collection (debt investments), trading (both debt </w:t>
      </w:r>
      <w:r w:rsidRPr="00974CC6">
        <w:rPr>
          <w:rFonts w:ascii="Arial" w:hAnsi="Arial" w:cs="Arial"/>
          <w:color w:val="000000"/>
          <w:kern w:val="0"/>
          <w:sz w:val="21"/>
          <w:szCs w:val="21"/>
        </w:rPr>
        <w:lastRenderedPageBreak/>
        <w:t>and equity</w:t>
      </w:r>
      <w:r w:rsidRPr="00974CC6">
        <w:rPr>
          <w:rFonts w:ascii="Arial" w:hAnsi="Arial" w:cs="Arial" w:hint="eastAsia"/>
          <w:color w:val="000000"/>
          <w:kern w:val="0"/>
          <w:sz w:val="21"/>
          <w:szCs w:val="21"/>
        </w:rPr>
        <w:t xml:space="preserve"> </w:t>
      </w:r>
      <w:r w:rsidRPr="00974CC6">
        <w:rPr>
          <w:rFonts w:ascii="Arial" w:hAnsi="Arial" w:cs="Arial"/>
          <w:color w:val="000000"/>
          <w:kern w:val="0"/>
          <w:sz w:val="21"/>
          <w:szCs w:val="21"/>
        </w:rPr>
        <w:t>investments), and non-trading equity investment classifications. These classifications are based on the</w:t>
      </w:r>
      <w:r w:rsidRPr="00974CC6">
        <w:rPr>
          <w:rFonts w:ascii="Arial" w:hAnsi="Arial" w:cs="Arial" w:hint="eastAsia"/>
          <w:color w:val="000000"/>
          <w:kern w:val="0"/>
          <w:sz w:val="21"/>
          <w:szCs w:val="21"/>
        </w:rPr>
        <w:t xml:space="preserve"> </w:t>
      </w:r>
      <w:r w:rsidRPr="00974CC6">
        <w:rPr>
          <w:rFonts w:ascii="Arial" w:hAnsi="Arial" w:cs="Arial"/>
          <w:color w:val="000000"/>
          <w:kern w:val="0"/>
          <w:sz w:val="21"/>
          <w:szCs w:val="21"/>
        </w:rPr>
        <w:t>business model used to manage the investments and the type of security.</w:t>
      </w:r>
    </w:p>
    <w:p w:rsidR="00A10290" w:rsidRPr="00974CC6" w:rsidRDefault="00A10290" w:rsidP="00A10290">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974CC6">
        <w:rPr>
          <w:rFonts w:ascii="Arial" w:hAnsi="Arial" w:cs="Arial"/>
          <w:color w:val="000000"/>
          <w:kern w:val="0"/>
          <w:sz w:val="21"/>
          <w:szCs w:val="21"/>
        </w:rPr>
        <w:t>The accounting for trading investments is the same between GAAP and IFRS. Also, held-for-collection</w:t>
      </w:r>
      <w:r w:rsidRPr="00974CC6">
        <w:rPr>
          <w:rFonts w:ascii="Arial" w:hAnsi="Arial" w:cs="Arial" w:hint="eastAsia"/>
          <w:color w:val="000000"/>
          <w:kern w:val="0"/>
          <w:sz w:val="21"/>
          <w:szCs w:val="21"/>
        </w:rPr>
        <w:t xml:space="preserve"> </w:t>
      </w:r>
      <w:r w:rsidRPr="00974CC6">
        <w:rPr>
          <w:rFonts w:ascii="Arial" w:hAnsi="Arial" w:cs="Arial"/>
          <w:color w:val="000000"/>
          <w:kern w:val="0"/>
          <w:sz w:val="21"/>
          <w:szCs w:val="21"/>
        </w:rPr>
        <w:t>investments are accounted for at amortized cost. Gains and losses on non-trading equity investments</w:t>
      </w:r>
      <w:r w:rsidRPr="00974CC6">
        <w:rPr>
          <w:rFonts w:ascii="Arial" w:hAnsi="Arial" w:cs="Arial" w:hint="eastAsia"/>
          <w:color w:val="000000"/>
          <w:kern w:val="0"/>
          <w:sz w:val="21"/>
          <w:szCs w:val="21"/>
        </w:rPr>
        <w:t xml:space="preserve"> </w:t>
      </w:r>
      <w:r w:rsidRPr="00974CC6">
        <w:rPr>
          <w:rFonts w:ascii="Arial" w:hAnsi="Arial" w:cs="Arial"/>
          <w:color w:val="000000"/>
          <w:kern w:val="0"/>
          <w:sz w:val="21"/>
          <w:szCs w:val="21"/>
        </w:rPr>
        <w:t>(IFRS) are reported in other comprehensive income.</w:t>
      </w:r>
    </w:p>
    <w:p w:rsidR="00A10290" w:rsidRPr="00974CC6" w:rsidRDefault="00A10290" w:rsidP="00A10290">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974CC6">
        <w:rPr>
          <w:rFonts w:ascii="Arial" w:hAnsi="Arial" w:cs="Arial"/>
          <w:color w:val="000000"/>
          <w:kern w:val="0"/>
          <w:sz w:val="21"/>
          <w:szCs w:val="21"/>
        </w:rPr>
        <w:t>Unrealized gains and losses related to non-trading securities are reported in other comprehensive</w:t>
      </w:r>
      <w:r w:rsidRPr="00974CC6">
        <w:rPr>
          <w:rFonts w:ascii="Arial" w:hAnsi="Arial" w:cs="Arial" w:hint="eastAsia"/>
          <w:color w:val="000000"/>
          <w:kern w:val="0"/>
          <w:sz w:val="21"/>
          <w:szCs w:val="21"/>
        </w:rPr>
        <w:t xml:space="preserve"> </w:t>
      </w:r>
      <w:r w:rsidRPr="00974CC6">
        <w:rPr>
          <w:rFonts w:ascii="Arial" w:hAnsi="Arial" w:cs="Arial"/>
          <w:color w:val="000000"/>
          <w:kern w:val="0"/>
          <w:sz w:val="21"/>
          <w:szCs w:val="21"/>
        </w:rPr>
        <w:t>income under GAAP and IFRS. These gains and losses that accumulate are then reported in the</w:t>
      </w:r>
      <w:r w:rsidRPr="00974CC6">
        <w:rPr>
          <w:rFonts w:ascii="Arial" w:hAnsi="Arial" w:cs="Arial" w:hint="eastAsia"/>
          <w:color w:val="000000"/>
          <w:kern w:val="0"/>
          <w:sz w:val="21"/>
          <w:szCs w:val="21"/>
        </w:rPr>
        <w:t xml:space="preserve"> </w:t>
      </w:r>
      <w:r w:rsidRPr="00974CC6">
        <w:rPr>
          <w:rFonts w:ascii="Arial" w:hAnsi="Arial" w:cs="Arial"/>
          <w:color w:val="000000"/>
          <w:kern w:val="0"/>
          <w:sz w:val="21"/>
          <w:szCs w:val="21"/>
        </w:rPr>
        <w:t>statement of financial position.</w:t>
      </w:r>
    </w:p>
    <w:p w:rsidR="00A10290" w:rsidRDefault="00A10290" w:rsidP="00A10290">
      <w:pPr>
        <w:autoSpaceDE w:val="0"/>
        <w:autoSpaceDN w:val="0"/>
        <w:adjustRightInd w:val="0"/>
        <w:rPr>
          <w:rFonts w:ascii="Arial" w:hAnsi="Arial" w:cs="Arial"/>
          <w:b/>
          <w:color w:val="000000"/>
          <w:kern w:val="0"/>
          <w:szCs w:val="24"/>
        </w:rPr>
      </w:pPr>
    </w:p>
    <w:p w:rsidR="00A10290" w:rsidRPr="00A10290" w:rsidRDefault="00A10290" w:rsidP="00A10290">
      <w:pPr>
        <w:autoSpaceDE w:val="0"/>
        <w:autoSpaceDN w:val="0"/>
        <w:adjustRightInd w:val="0"/>
        <w:rPr>
          <w:rFonts w:ascii="Arial" w:hAnsi="Arial" w:cs="Arial"/>
          <w:b/>
          <w:color w:val="000000"/>
          <w:kern w:val="0"/>
          <w:szCs w:val="24"/>
        </w:rPr>
      </w:pPr>
      <w:r>
        <w:rPr>
          <w:rFonts w:ascii="Arial" w:hAnsi="Arial" w:cs="Arial" w:hint="eastAsia"/>
          <w:b/>
          <w:color w:val="000000"/>
          <w:kern w:val="0"/>
          <w:szCs w:val="24"/>
        </w:rPr>
        <w:t>Differences</w:t>
      </w:r>
    </w:p>
    <w:p w:rsidR="00974CC6" w:rsidRDefault="00974CC6" w:rsidP="00974CC6">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A10290">
        <w:rPr>
          <w:rFonts w:ascii="Arial" w:hAnsi="Arial" w:cs="Arial"/>
          <w:color w:val="000000"/>
          <w:kern w:val="0"/>
          <w:sz w:val="21"/>
          <w:szCs w:val="21"/>
        </w:rPr>
        <w:t>The basis for consolidation under IFRS is control. Under GAAP, a bipolar approach is used, which is a</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risk-and-reward model (often referred to as a variable-entity approach) and a voting-interest approach.</w:t>
      </w:r>
      <w:r w:rsidR="00A10290"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However, under both systems, for consolidation to occur, the investor company must generally own</w:t>
      </w:r>
      <w:r w:rsidRPr="00A10290">
        <w:rPr>
          <w:rFonts w:ascii="Arial" w:hAnsi="Arial" w:cs="Arial" w:hint="eastAsia"/>
          <w:color w:val="000000"/>
          <w:kern w:val="0"/>
          <w:sz w:val="21"/>
          <w:szCs w:val="21"/>
        </w:rPr>
        <w:t xml:space="preserve"> </w:t>
      </w:r>
      <w:r w:rsidRPr="00A10290">
        <w:rPr>
          <w:rFonts w:ascii="Arial" w:hAnsi="Arial" w:cs="Arial"/>
          <w:color w:val="000000"/>
          <w:kern w:val="0"/>
          <w:sz w:val="21"/>
          <w:szCs w:val="21"/>
        </w:rPr>
        <w:t>50% of another company.</w:t>
      </w:r>
    </w:p>
    <w:p w:rsidR="00A10290" w:rsidRPr="00974CC6" w:rsidRDefault="00A10290" w:rsidP="00A10290">
      <w:pPr>
        <w:pStyle w:val="ac"/>
        <w:numPr>
          <w:ilvl w:val="0"/>
          <w:numId w:val="1"/>
        </w:numPr>
        <w:autoSpaceDE w:val="0"/>
        <w:autoSpaceDN w:val="0"/>
        <w:adjustRightInd w:val="0"/>
        <w:ind w:leftChars="0" w:left="284" w:hanging="284"/>
        <w:rPr>
          <w:rFonts w:ascii="Arial" w:hAnsi="Arial" w:cs="Arial"/>
          <w:color w:val="000000"/>
          <w:kern w:val="0"/>
          <w:sz w:val="21"/>
          <w:szCs w:val="21"/>
        </w:rPr>
      </w:pPr>
      <w:r w:rsidRPr="00974CC6">
        <w:rPr>
          <w:rFonts w:ascii="Arial" w:hAnsi="Arial" w:cs="Arial"/>
          <w:color w:val="000000"/>
          <w:kern w:val="0"/>
          <w:sz w:val="21"/>
          <w:szCs w:val="21"/>
        </w:rPr>
        <w:t>Under GAAP, companies use Other Revenues and Gains or Other Expenses and Losses in its income</w:t>
      </w:r>
      <w:r w:rsidRPr="00974CC6">
        <w:rPr>
          <w:rFonts w:ascii="Arial" w:hAnsi="Arial" w:cs="Arial" w:hint="eastAsia"/>
          <w:color w:val="000000"/>
          <w:kern w:val="0"/>
          <w:sz w:val="21"/>
          <w:szCs w:val="21"/>
        </w:rPr>
        <w:t xml:space="preserve"> </w:t>
      </w:r>
      <w:r w:rsidRPr="00974CC6">
        <w:rPr>
          <w:rFonts w:ascii="Arial" w:hAnsi="Arial" w:cs="Arial"/>
          <w:color w:val="000000"/>
          <w:kern w:val="0"/>
          <w:sz w:val="21"/>
          <w:szCs w:val="21"/>
        </w:rPr>
        <w:t>statement presentation. Under IFRS, companies will generally classify these items as unusual items or</w:t>
      </w:r>
      <w:r w:rsidRPr="00974CC6">
        <w:rPr>
          <w:rFonts w:ascii="Arial" w:hAnsi="Arial" w:cs="Arial" w:hint="eastAsia"/>
          <w:color w:val="000000"/>
          <w:kern w:val="0"/>
          <w:sz w:val="21"/>
          <w:szCs w:val="21"/>
        </w:rPr>
        <w:t xml:space="preserve"> </w:t>
      </w:r>
      <w:r w:rsidRPr="00974CC6">
        <w:rPr>
          <w:rFonts w:ascii="Arial" w:hAnsi="Arial" w:cs="Arial"/>
          <w:color w:val="000000"/>
          <w:kern w:val="0"/>
          <w:sz w:val="21"/>
          <w:szCs w:val="21"/>
        </w:rPr>
        <w:t>financial items.</w:t>
      </w:r>
    </w:p>
    <w:p w:rsidR="00A10290" w:rsidRPr="00A10290" w:rsidRDefault="00A10290" w:rsidP="00A10290">
      <w:pPr>
        <w:autoSpaceDE w:val="0"/>
        <w:autoSpaceDN w:val="0"/>
        <w:adjustRightInd w:val="0"/>
        <w:rPr>
          <w:rFonts w:ascii="Arial" w:hAnsi="Arial" w:cs="Arial"/>
          <w:color w:val="000000"/>
          <w:kern w:val="0"/>
          <w:sz w:val="21"/>
          <w:szCs w:val="21"/>
        </w:rPr>
      </w:pPr>
    </w:p>
    <w:p w:rsidR="004F5ECF" w:rsidRPr="00974CC6" w:rsidRDefault="00974CC6" w:rsidP="00974CC6">
      <w:pPr>
        <w:autoSpaceDE w:val="0"/>
        <w:autoSpaceDN w:val="0"/>
        <w:adjustRightInd w:val="0"/>
        <w:rPr>
          <w:rFonts w:ascii="Arial" w:hAnsi="Arial" w:cs="Arial"/>
          <w:b/>
          <w:color w:val="006FB9"/>
          <w:kern w:val="0"/>
          <w:sz w:val="28"/>
          <w:szCs w:val="28"/>
        </w:rPr>
      </w:pPr>
      <w:r w:rsidRPr="00974CC6">
        <w:rPr>
          <w:rFonts w:ascii="Arial" w:hAnsi="Arial" w:cs="Arial"/>
          <w:b/>
          <w:color w:val="006FB9"/>
          <w:kern w:val="0"/>
          <w:sz w:val="28"/>
          <w:szCs w:val="28"/>
        </w:rPr>
        <w:t>Looking to the Future</w:t>
      </w:r>
    </w:p>
    <w:p w:rsidR="00974CC6" w:rsidRPr="00974CC6" w:rsidRDefault="00974CC6" w:rsidP="00974CC6">
      <w:pPr>
        <w:autoSpaceDE w:val="0"/>
        <w:autoSpaceDN w:val="0"/>
        <w:adjustRightInd w:val="0"/>
        <w:rPr>
          <w:rFonts w:ascii="Arial" w:hAnsi="Arial" w:cs="Arial"/>
          <w:kern w:val="0"/>
          <w:sz w:val="21"/>
          <w:szCs w:val="21"/>
        </w:rPr>
      </w:pPr>
      <w:r w:rsidRPr="00974CC6">
        <w:rPr>
          <w:rFonts w:ascii="Arial" w:hAnsi="Arial" w:cs="Arial"/>
          <w:kern w:val="0"/>
          <w:sz w:val="21"/>
          <w:szCs w:val="21"/>
        </w:rPr>
        <w:t>As indicated earlier, both the FASB and IASB have indicated (conceptually) that they believe that all</w:t>
      </w:r>
      <w:r>
        <w:rPr>
          <w:rFonts w:ascii="Arial" w:hAnsi="Arial" w:cs="Arial" w:hint="eastAsia"/>
          <w:kern w:val="0"/>
          <w:sz w:val="21"/>
          <w:szCs w:val="21"/>
        </w:rPr>
        <w:t xml:space="preserve"> </w:t>
      </w:r>
      <w:r w:rsidRPr="00974CC6">
        <w:rPr>
          <w:rFonts w:ascii="Arial" w:hAnsi="Arial" w:cs="Arial"/>
          <w:kern w:val="0"/>
          <w:sz w:val="21"/>
          <w:szCs w:val="21"/>
        </w:rPr>
        <w:t>financial instruments should be reported at fair value and that changes in fair value should be reported as part</w:t>
      </w:r>
      <w:r>
        <w:rPr>
          <w:rFonts w:ascii="Arial" w:hAnsi="Arial" w:cs="Arial" w:hint="eastAsia"/>
          <w:kern w:val="0"/>
          <w:sz w:val="21"/>
          <w:szCs w:val="21"/>
        </w:rPr>
        <w:t xml:space="preserve"> </w:t>
      </w:r>
      <w:r w:rsidRPr="00974CC6">
        <w:rPr>
          <w:rFonts w:ascii="Arial" w:hAnsi="Arial" w:cs="Arial"/>
          <w:kern w:val="0"/>
          <w:sz w:val="21"/>
          <w:szCs w:val="21"/>
        </w:rPr>
        <w:t>of net income. However, both the FASB and IASB have decided to permit amortized cost for debt</w:t>
      </w:r>
      <w:r>
        <w:rPr>
          <w:rFonts w:ascii="Arial" w:hAnsi="Arial" w:cs="Arial" w:hint="eastAsia"/>
          <w:kern w:val="0"/>
          <w:sz w:val="21"/>
          <w:szCs w:val="21"/>
        </w:rPr>
        <w:t xml:space="preserve"> </w:t>
      </w:r>
      <w:r w:rsidRPr="00974CC6">
        <w:rPr>
          <w:rFonts w:ascii="Arial" w:hAnsi="Arial" w:cs="Arial"/>
          <w:kern w:val="0"/>
          <w:sz w:val="21"/>
          <w:szCs w:val="21"/>
        </w:rPr>
        <w:t>investments held-for-collection. Hopefully, they will eventually arrive at fair value measurement for all</w:t>
      </w:r>
      <w:r>
        <w:rPr>
          <w:rFonts w:ascii="Arial" w:hAnsi="Arial" w:cs="Arial" w:hint="eastAsia"/>
          <w:kern w:val="0"/>
          <w:sz w:val="21"/>
          <w:szCs w:val="21"/>
        </w:rPr>
        <w:t xml:space="preserve"> </w:t>
      </w:r>
      <w:r w:rsidRPr="00974CC6">
        <w:rPr>
          <w:rFonts w:ascii="Arial" w:hAnsi="Arial" w:cs="Arial"/>
          <w:kern w:val="0"/>
          <w:sz w:val="21"/>
          <w:szCs w:val="21"/>
        </w:rPr>
        <w:t>financial instruments.</w:t>
      </w:r>
    </w:p>
    <w:p w:rsidR="009A239C" w:rsidRDefault="009A239C">
      <w:pPr>
        <w:widowControl/>
        <w:rPr>
          <w:rFonts w:ascii="Arial" w:hAnsi="Arial" w:cs="Arial"/>
          <w:color w:val="000000"/>
          <w:kern w:val="0"/>
          <w:sz w:val="21"/>
          <w:szCs w:val="21"/>
        </w:rPr>
      </w:pPr>
      <w:r>
        <w:rPr>
          <w:rFonts w:ascii="Arial" w:hAnsi="Arial" w:cs="Arial"/>
          <w:color w:val="000000"/>
          <w:kern w:val="0"/>
          <w:sz w:val="21"/>
          <w:szCs w:val="21"/>
        </w:rPr>
        <w:br w:type="page"/>
      </w:r>
    </w:p>
    <w:p w:rsidR="00F25099" w:rsidRPr="009A70C0" w:rsidRDefault="00F25099" w:rsidP="00F25099">
      <w:pPr>
        <w:autoSpaceDE w:val="0"/>
        <w:autoSpaceDN w:val="0"/>
        <w:adjustRightInd w:val="0"/>
        <w:rPr>
          <w:rFonts w:ascii="Arial" w:hAnsi="Arial" w:cs="Arial"/>
          <w:b/>
          <w:color w:val="2D3D5C"/>
          <w:kern w:val="0"/>
          <w:sz w:val="33"/>
          <w:szCs w:val="33"/>
        </w:rPr>
      </w:pPr>
      <w:r w:rsidRPr="009A70C0">
        <w:rPr>
          <w:rFonts w:ascii="Arial" w:hAnsi="Arial" w:cs="Arial"/>
          <w:b/>
          <w:color w:val="2D3D5C"/>
          <w:kern w:val="0"/>
          <w:sz w:val="33"/>
          <w:szCs w:val="33"/>
        </w:rPr>
        <w:lastRenderedPageBreak/>
        <w:t>GAAP Practice</w:t>
      </w:r>
    </w:p>
    <w:p w:rsidR="00F25099" w:rsidRPr="009A70C0" w:rsidRDefault="00F25099" w:rsidP="00F25099">
      <w:pPr>
        <w:autoSpaceDE w:val="0"/>
        <w:autoSpaceDN w:val="0"/>
        <w:adjustRightInd w:val="0"/>
        <w:rPr>
          <w:rFonts w:ascii="Arial" w:hAnsi="Arial" w:cs="Arial"/>
          <w:b/>
          <w:color w:val="58585A"/>
          <w:kern w:val="0"/>
          <w:sz w:val="28"/>
          <w:szCs w:val="28"/>
        </w:rPr>
      </w:pPr>
      <w:r w:rsidRPr="009A70C0">
        <w:rPr>
          <w:rFonts w:ascii="Arial" w:hAnsi="Arial" w:cs="Arial"/>
          <w:b/>
          <w:color w:val="58585A"/>
          <w:kern w:val="0"/>
          <w:sz w:val="28"/>
          <w:szCs w:val="28"/>
        </w:rPr>
        <w:t>GAAP Self-Test Questions</w:t>
      </w:r>
    </w:p>
    <w:p w:rsidR="00F25099" w:rsidRDefault="00F25099" w:rsidP="00F25099">
      <w:pPr>
        <w:autoSpaceDE w:val="0"/>
        <w:autoSpaceDN w:val="0"/>
        <w:adjustRightInd w:val="0"/>
        <w:rPr>
          <w:rFonts w:ascii="29omoupivcaytvc" w:hAnsi="29omoupivcaytvc" w:cs="29omoupivcaytvc"/>
          <w:kern w:val="0"/>
          <w:sz w:val="21"/>
          <w:szCs w:val="21"/>
        </w:rPr>
      </w:pPr>
      <w:r w:rsidRPr="00F25099">
        <w:rPr>
          <w:rFonts w:ascii="62vknuwjpqoofrx,Bold" w:hAnsi="62vknuwjpqoofrx,Bold" w:cs="62vknuwjpqoofrx,Bold"/>
          <w:b/>
          <w:bCs/>
          <w:color w:val="B21117"/>
          <w:kern w:val="0"/>
          <w:sz w:val="21"/>
          <w:szCs w:val="21"/>
        </w:rPr>
        <w:t>1</w:t>
      </w:r>
      <w:r>
        <w:rPr>
          <w:rFonts w:ascii="62vknuwjpqoofrx,Bold" w:hAnsi="62vknuwjpqoofrx,Bold" w:cs="62vknuwjpqoofrx,Bold"/>
          <w:b/>
          <w:bCs/>
          <w:kern w:val="0"/>
          <w:sz w:val="21"/>
          <w:szCs w:val="21"/>
        </w:rPr>
        <w:t xml:space="preserve">. </w:t>
      </w:r>
      <w:r>
        <w:rPr>
          <w:rFonts w:ascii="29omoupivcaytvc" w:hAnsi="29omoupivcaytvc" w:cs="29omoupivcaytvc"/>
          <w:kern w:val="0"/>
          <w:sz w:val="21"/>
          <w:szCs w:val="21"/>
        </w:rPr>
        <w:t xml:space="preserve">The following asset is </w:t>
      </w:r>
      <w:r w:rsidRPr="00F25099">
        <w:rPr>
          <w:rFonts w:ascii="36upledsjhpixmm,BoldItalic" w:hAnsi="36upledsjhpixmm,BoldItalic" w:cs="36upledsjhpixmm,BoldItalic"/>
          <w:b/>
          <w:bCs/>
          <w:iCs/>
          <w:kern w:val="0"/>
          <w:sz w:val="21"/>
          <w:szCs w:val="21"/>
        </w:rPr>
        <w:t>not</w:t>
      </w:r>
      <w:r>
        <w:rPr>
          <w:rFonts w:ascii="36upledsjhpixmm,BoldItalic" w:hAnsi="36upledsjhpixmm,BoldItalic" w:cs="36upledsjhpixmm,BoldItalic"/>
          <w:b/>
          <w:bCs/>
          <w:i/>
          <w:iCs/>
          <w:kern w:val="0"/>
          <w:sz w:val="21"/>
          <w:szCs w:val="21"/>
        </w:rPr>
        <w:t xml:space="preserve"> </w:t>
      </w:r>
      <w:r>
        <w:rPr>
          <w:rFonts w:ascii="29omoupivcaytvc" w:hAnsi="29omoupivcaytvc" w:cs="29omoupivcaytvc"/>
          <w:kern w:val="0"/>
          <w:sz w:val="21"/>
          <w:szCs w:val="21"/>
        </w:rPr>
        <w:t>considered a financial asset under both GAAP and IFRS:</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(a) </w:t>
      </w:r>
      <w:proofErr w:type="gramStart"/>
      <w:r>
        <w:rPr>
          <w:rFonts w:ascii="29omoupivcaytvc" w:hAnsi="29omoupivcaytvc" w:cs="29omoupivcaytvc"/>
          <w:kern w:val="0"/>
          <w:sz w:val="21"/>
          <w:szCs w:val="21"/>
        </w:rPr>
        <w:t>trading</w:t>
      </w:r>
      <w:proofErr w:type="gramEnd"/>
      <w:r>
        <w:rPr>
          <w:rFonts w:ascii="29omoupivcaytvc" w:hAnsi="29omoupivcaytvc" w:cs="29omoupivcaytvc"/>
          <w:kern w:val="0"/>
          <w:sz w:val="21"/>
          <w:szCs w:val="21"/>
        </w:rPr>
        <w:t xml:space="preserve"> securities.</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(b) </w:t>
      </w:r>
      <w:proofErr w:type="gramStart"/>
      <w:r>
        <w:rPr>
          <w:rFonts w:ascii="29omoupivcaytvc" w:hAnsi="29omoupivcaytvc" w:cs="29omoupivcaytvc"/>
          <w:kern w:val="0"/>
          <w:sz w:val="21"/>
          <w:szCs w:val="21"/>
        </w:rPr>
        <w:t>equity</w:t>
      </w:r>
      <w:proofErr w:type="gramEnd"/>
      <w:r>
        <w:rPr>
          <w:rFonts w:ascii="29omoupivcaytvc" w:hAnsi="29omoupivcaytvc" w:cs="29omoupivcaytvc"/>
          <w:kern w:val="0"/>
          <w:sz w:val="21"/>
          <w:szCs w:val="21"/>
        </w:rPr>
        <w:t xml:space="preserve"> securities.</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(c) held-for-collection securities.</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(d) </w:t>
      </w:r>
      <w:proofErr w:type="gramStart"/>
      <w:r>
        <w:rPr>
          <w:rFonts w:ascii="29omoupivcaytvc" w:hAnsi="29omoupivcaytvc" w:cs="29omoupivcaytvc"/>
          <w:kern w:val="0"/>
          <w:sz w:val="21"/>
          <w:szCs w:val="21"/>
        </w:rPr>
        <w:t>inventories</w:t>
      </w:r>
      <w:proofErr w:type="gramEnd"/>
      <w:r>
        <w:rPr>
          <w:rFonts w:ascii="29omoupivcaytvc" w:hAnsi="29omoupivcaytvc" w:cs="29omoupivcaytvc"/>
          <w:kern w:val="0"/>
          <w:sz w:val="21"/>
          <w:szCs w:val="21"/>
        </w:rPr>
        <w:t>.</w:t>
      </w:r>
    </w:p>
    <w:p w:rsidR="00F25099" w:rsidRPr="009A70C0" w:rsidRDefault="00F25099" w:rsidP="00DE5496">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(d) </w:t>
      </w:r>
      <w:proofErr w:type="gramStart"/>
      <w:r>
        <w:rPr>
          <w:rFonts w:ascii="29omoupivcaytvc" w:hAnsi="29omoupivcaytvc" w:cs="29omoupivcaytvc"/>
          <w:kern w:val="0"/>
          <w:sz w:val="21"/>
          <w:szCs w:val="21"/>
        </w:rPr>
        <w:t>inventories</w:t>
      </w:r>
      <w:proofErr w:type="gramEnd"/>
      <w:r>
        <w:rPr>
          <w:rFonts w:ascii="29omoupivcaytvc" w:hAnsi="29omoupivcaytvc" w:cs="29omoupivcaytvc"/>
          <w:kern w:val="0"/>
          <w:sz w:val="21"/>
          <w:szCs w:val="21"/>
        </w:rPr>
        <w:t>.</w:t>
      </w:r>
    </w:p>
    <w:p w:rsidR="00F25099" w:rsidRDefault="00F25099" w:rsidP="00F25099">
      <w:pPr>
        <w:autoSpaceDE w:val="0"/>
        <w:autoSpaceDN w:val="0"/>
        <w:adjustRightInd w:val="0"/>
        <w:rPr>
          <w:rFonts w:ascii="62vknuwjpqoofrx,Bold" w:hAnsi="62vknuwjpqoofrx,Bold" w:cs="62vknuwjpqoofrx,Bold"/>
          <w:b/>
          <w:bCs/>
          <w:kern w:val="0"/>
          <w:sz w:val="21"/>
          <w:szCs w:val="21"/>
        </w:rPr>
      </w:pPr>
    </w:p>
    <w:p w:rsidR="00F25099" w:rsidRDefault="00F25099" w:rsidP="00F25099">
      <w:pPr>
        <w:autoSpaceDE w:val="0"/>
        <w:autoSpaceDN w:val="0"/>
        <w:adjustRightInd w:val="0"/>
        <w:ind w:left="284" w:hangingChars="135" w:hanging="284"/>
        <w:rPr>
          <w:rFonts w:ascii="29omoupivcaytvc" w:hAnsi="29omoupivcaytvc" w:cs="29omoupivcaytvc"/>
          <w:kern w:val="0"/>
          <w:sz w:val="21"/>
          <w:szCs w:val="21"/>
        </w:rPr>
      </w:pPr>
      <w:r w:rsidRPr="00F25099">
        <w:rPr>
          <w:rFonts w:ascii="62vknuwjpqoofrx,Bold" w:hAnsi="62vknuwjpqoofrx,Bold" w:cs="62vknuwjpqoofrx,Bold"/>
          <w:b/>
          <w:bCs/>
          <w:color w:val="B21117"/>
          <w:kern w:val="0"/>
          <w:sz w:val="21"/>
          <w:szCs w:val="21"/>
        </w:rPr>
        <w:t xml:space="preserve">2. </w:t>
      </w:r>
      <w:r>
        <w:rPr>
          <w:rFonts w:ascii="29omoupivcaytvc" w:hAnsi="29omoupivcaytvc" w:cs="29omoupivcaytvc"/>
          <w:kern w:val="0"/>
          <w:sz w:val="21"/>
          <w:szCs w:val="21"/>
        </w:rPr>
        <w:t>Under GAAP, the equity method of accounting for long-term investments in ordinary shares should be</w:t>
      </w:r>
      <w:r>
        <w:rPr>
          <w:rFonts w:ascii="29omoupivcaytvc" w:hAnsi="29omoupivcaytvc" w:cs="29omoupivcaytvc" w:hint="eastAsia"/>
          <w:kern w:val="0"/>
          <w:sz w:val="21"/>
          <w:szCs w:val="21"/>
        </w:rPr>
        <w:t xml:space="preserve"> </w:t>
      </w:r>
      <w:r>
        <w:rPr>
          <w:rFonts w:ascii="29omoupivcaytvc" w:hAnsi="29omoupivcaytvc" w:cs="29omoupivcaytvc"/>
          <w:kern w:val="0"/>
          <w:sz w:val="21"/>
          <w:szCs w:val="21"/>
        </w:rPr>
        <w:t>used when the investor has significant influence over an investee and owns:</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(a) </w:t>
      </w:r>
      <w:proofErr w:type="gramStart"/>
      <w:r>
        <w:rPr>
          <w:rFonts w:ascii="29omoupivcaytvc" w:hAnsi="29omoupivcaytvc" w:cs="29omoupivcaytvc"/>
          <w:kern w:val="0"/>
          <w:sz w:val="21"/>
          <w:szCs w:val="21"/>
        </w:rPr>
        <w:t>between</w:t>
      </w:r>
      <w:proofErr w:type="gramEnd"/>
      <w:r>
        <w:rPr>
          <w:rFonts w:ascii="29omoupivcaytvc" w:hAnsi="29omoupivcaytvc" w:cs="29omoupivcaytvc"/>
          <w:kern w:val="0"/>
          <w:sz w:val="21"/>
          <w:szCs w:val="21"/>
        </w:rPr>
        <w:t xml:space="preserve"> 20% and 50% of the investee's ordinary shares.</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(b) 30% or more of the investee's ordinary shares.</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(c) </w:t>
      </w:r>
      <w:proofErr w:type="gramStart"/>
      <w:r>
        <w:rPr>
          <w:rFonts w:ascii="29omoupivcaytvc" w:hAnsi="29omoupivcaytvc" w:cs="29omoupivcaytvc"/>
          <w:kern w:val="0"/>
          <w:sz w:val="21"/>
          <w:szCs w:val="21"/>
        </w:rPr>
        <w:t>more</w:t>
      </w:r>
      <w:proofErr w:type="gramEnd"/>
      <w:r>
        <w:rPr>
          <w:rFonts w:ascii="29omoupivcaytvc" w:hAnsi="29omoupivcaytvc" w:cs="29omoupivcaytvc"/>
          <w:kern w:val="0"/>
          <w:sz w:val="21"/>
          <w:szCs w:val="21"/>
        </w:rPr>
        <w:t xml:space="preserve"> than 50% of the investee's ordinary shares.</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(d) </w:t>
      </w:r>
      <w:proofErr w:type="gramStart"/>
      <w:r>
        <w:rPr>
          <w:rFonts w:ascii="29omoupivcaytvc" w:hAnsi="29omoupivcaytvc" w:cs="29omoupivcaytvc"/>
          <w:kern w:val="0"/>
          <w:sz w:val="21"/>
          <w:szCs w:val="21"/>
        </w:rPr>
        <w:t>less</w:t>
      </w:r>
      <w:proofErr w:type="gramEnd"/>
      <w:r>
        <w:rPr>
          <w:rFonts w:ascii="29omoupivcaytvc" w:hAnsi="29omoupivcaytvc" w:cs="29omoupivcaytvc"/>
          <w:kern w:val="0"/>
          <w:sz w:val="21"/>
          <w:szCs w:val="21"/>
        </w:rPr>
        <w:t xml:space="preserve"> than 20% of the investee's ordinary shares.</w:t>
      </w:r>
    </w:p>
    <w:p w:rsidR="00F25099" w:rsidRPr="009A70C0" w:rsidRDefault="00F25099" w:rsidP="00DE5496">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(a) </w:t>
      </w:r>
      <w:proofErr w:type="gramStart"/>
      <w:r>
        <w:rPr>
          <w:rFonts w:ascii="29omoupivcaytvc" w:hAnsi="29omoupivcaytvc" w:cs="29omoupivcaytvc"/>
          <w:kern w:val="0"/>
          <w:sz w:val="21"/>
          <w:szCs w:val="21"/>
        </w:rPr>
        <w:t>between</w:t>
      </w:r>
      <w:proofErr w:type="gramEnd"/>
      <w:r>
        <w:rPr>
          <w:rFonts w:ascii="29omoupivcaytvc" w:hAnsi="29omoupivcaytvc" w:cs="29omoupivcaytvc"/>
          <w:kern w:val="0"/>
          <w:sz w:val="21"/>
          <w:szCs w:val="21"/>
        </w:rPr>
        <w:t xml:space="preserve"> 20% and 50% of the investee's ordinary shares.</w:t>
      </w:r>
    </w:p>
    <w:p w:rsidR="00F25099" w:rsidRDefault="00F25099" w:rsidP="00F25099">
      <w:pPr>
        <w:autoSpaceDE w:val="0"/>
        <w:autoSpaceDN w:val="0"/>
        <w:adjustRightInd w:val="0"/>
        <w:rPr>
          <w:rFonts w:ascii="62vknuwjpqoofrx,Bold" w:hAnsi="62vknuwjpqoofrx,Bold" w:cs="62vknuwjpqoofrx,Bold"/>
          <w:b/>
          <w:bCs/>
          <w:kern w:val="0"/>
          <w:sz w:val="21"/>
          <w:szCs w:val="21"/>
        </w:rPr>
      </w:pPr>
    </w:p>
    <w:p w:rsidR="00F25099" w:rsidRDefault="00F25099" w:rsidP="00F25099">
      <w:pPr>
        <w:autoSpaceDE w:val="0"/>
        <w:autoSpaceDN w:val="0"/>
        <w:adjustRightInd w:val="0"/>
        <w:ind w:left="284" w:hangingChars="135" w:hanging="284"/>
        <w:rPr>
          <w:rFonts w:ascii="29omoupivcaytvc" w:hAnsi="29omoupivcaytvc" w:cs="29omoupivcaytvc"/>
          <w:kern w:val="0"/>
          <w:sz w:val="21"/>
          <w:szCs w:val="21"/>
        </w:rPr>
      </w:pPr>
      <w:r w:rsidRPr="00F25099">
        <w:rPr>
          <w:rFonts w:ascii="62vknuwjpqoofrx,Bold" w:hAnsi="62vknuwjpqoofrx,Bold" w:cs="62vknuwjpqoofrx,Bold"/>
          <w:b/>
          <w:bCs/>
          <w:color w:val="B21117"/>
          <w:kern w:val="0"/>
          <w:sz w:val="21"/>
          <w:szCs w:val="21"/>
        </w:rPr>
        <w:t xml:space="preserve">3. </w:t>
      </w:r>
      <w:r>
        <w:rPr>
          <w:rFonts w:ascii="29omoupivcaytvc" w:hAnsi="29omoupivcaytvc" w:cs="29omoupivcaytvc"/>
          <w:kern w:val="0"/>
          <w:sz w:val="21"/>
          <w:szCs w:val="21"/>
        </w:rPr>
        <w:t>At the end of the first year of operations, the total cost of the trading investments portfolio is $120,000.</w:t>
      </w:r>
      <w:r>
        <w:rPr>
          <w:rFonts w:ascii="29omoupivcaytvc" w:hAnsi="29omoupivcaytvc" w:cs="29omoupivcaytvc" w:hint="eastAsia"/>
          <w:kern w:val="0"/>
          <w:sz w:val="21"/>
          <w:szCs w:val="21"/>
        </w:rPr>
        <w:t xml:space="preserve"> </w:t>
      </w:r>
      <w:r>
        <w:rPr>
          <w:rFonts w:ascii="29omoupivcaytvc" w:hAnsi="29omoupivcaytvc" w:cs="29omoupivcaytvc"/>
          <w:kern w:val="0"/>
          <w:sz w:val="21"/>
          <w:szCs w:val="21"/>
        </w:rPr>
        <w:t>Total fair value is $115,000. The financial statements under GAAP should show:</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(a) </w:t>
      </w:r>
      <w:proofErr w:type="gramStart"/>
      <w:r>
        <w:rPr>
          <w:rFonts w:ascii="29omoupivcaytvc" w:hAnsi="29omoupivcaytvc" w:cs="29omoupivcaytvc"/>
          <w:kern w:val="0"/>
          <w:sz w:val="21"/>
          <w:szCs w:val="21"/>
        </w:rPr>
        <w:t>a</w:t>
      </w:r>
      <w:proofErr w:type="gramEnd"/>
      <w:r>
        <w:rPr>
          <w:rFonts w:ascii="29omoupivcaytvc" w:hAnsi="29omoupivcaytvc" w:cs="29omoupivcaytvc"/>
          <w:kern w:val="0"/>
          <w:sz w:val="21"/>
          <w:szCs w:val="21"/>
        </w:rPr>
        <w:t xml:space="preserve"> reduction in the carrying value of the asset of $5,000 in current assets and an unrealized loss of</w:t>
      </w:r>
      <w:r>
        <w:rPr>
          <w:rFonts w:ascii="29omoupivcaytvc" w:hAnsi="29omoupivcaytvc" w:cs="29omoupivcaytvc" w:hint="eastAsia"/>
          <w:kern w:val="0"/>
          <w:sz w:val="21"/>
          <w:szCs w:val="21"/>
        </w:rPr>
        <w:t xml:space="preserve"> </w:t>
      </w:r>
      <w:r>
        <w:rPr>
          <w:rFonts w:ascii="29omoupivcaytvc" w:hAnsi="29omoupivcaytvc" w:cs="29omoupivcaytvc"/>
          <w:kern w:val="0"/>
          <w:sz w:val="21"/>
          <w:szCs w:val="21"/>
        </w:rPr>
        <w:t>$5,000 in other expenses and losses.</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(b) </w:t>
      </w:r>
      <w:proofErr w:type="gramStart"/>
      <w:r>
        <w:rPr>
          <w:rFonts w:ascii="29omoupivcaytvc" w:hAnsi="29omoupivcaytvc" w:cs="29omoupivcaytvc"/>
          <w:kern w:val="0"/>
          <w:sz w:val="21"/>
          <w:szCs w:val="21"/>
        </w:rPr>
        <w:t>a</w:t>
      </w:r>
      <w:proofErr w:type="gramEnd"/>
      <w:r>
        <w:rPr>
          <w:rFonts w:ascii="29omoupivcaytvc" w:hAnsi="29omoupivcaytvc" w:cs="29omoupivcaytvc"/>
          <w:kern w:val="0"/>
          <w:sz w:val="21"/>
          <w:szCs w:val="21"/>
        </w:rPr>
        <w:t xml:space="preserve"> reduction in the carrying value of the asset of $5,000 in current assets and an unrealized loss of</w:t>
      </w:r>
      <w:r>
        <w:rPr>
          <w:rFonts w:ascii="29omoupivcaytvc" w:hAnsi="29omoupivcaytvc" w:cs="29omoupivcaytvc" w:hint="eastAsia"/>
          <w:kern w:val="0"/>
          <w:sz w:val="21"/>
          <w:szCs w:val="21"/>
        </w:rPr>
        <w:t xml:space="preserve"> </w:t>
      </w:r>
      <w:r>
        <w:rPr>
          <w:rFonts w:ascii="29omoupivcaytvc" w:hAnsi="29omoupivcaytvc" w:cs="29omoupivcaytvc"/>
          <w:kern w:val="0"/>
          <w:sz w:val="21"/>
          <w:szCs w:val="21"/>
        </w:rPr>
        <w:t>$5,000 in the equity section of the balance sheet.</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(c) </w:t>
      </w:r>
      <w:proofErr w:type="gramStart"/>
      <w:r>
        <w:rPr>
          <w:rFonts w:ascii="29omoupivcaytvc" w:hAnsi="29omoupivcaytvc" w:cs="29omoupivcaytvc"/>
          <w:kern w:val="0"/>
          <w:sz w:val="21"/>
          <w:szCs w:val="21"/>
        </w:rPr>
        <w:t>a</w:t>
      </w:r>
      <w:proofErr w:type="gramEnd"/>
      <w:r>
        <w:rPr>
          <w:rFonts w:ascii="29omoupivcaytvc" w:hAnsi="29omoupivcaytvc" w:cs="29omoupivcaytvc"/>
          <w:kern w:val="0"/>
          <w:sz w:val="21"/>
          <w:szCs w:val="21"/>
        </w:rPr>
        <w:t xml:space="preserve"> reduction in the carrying value of the asset of $5,000 in current assets and an unrealized loss of</w:t>
      </w:r>
      <w:r>
        <w:rPr>
          <w:rFonts w:ascii="29omoupivcaytvc" w:hAnsi="29omoupivcaytvc" w:cs="29omoupivcaytvc" w:hint="eastAsia"/>
          <w:kern w:val="0"/>
          <w:sz w:val="21"/>
          <w:szCs w:val="21"/>
        </w:rPr>
        <w:t xml:space="preserve"> </w:t>
      </w:r>
      <w:r>
        <w:rPr>
          <w:rFonts w:ascii="29omoupivcaytvc" w:hAnsi="29omoupivcaytvc" w:cs="29omoupivcaytvc"/>
          <w:kern w:val="0"/>
          <w:sz w:val="21"/>
          <w:szCs w:val="21"/>
        </w:rPr>
        <w:t>$5,000 in other comprehensive income.</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(d) </w:t>
      </w:r>
      <w:proofErr w:type="gramStart"/>
      <w:r>
        <w:rPr>
          <w:rFonts w:ascii="29omoupivcaytvc" w:hAnsi="29omoupivcaytvc" w:cs="29omoupivcaytvc"/>
          <w:kern w:val="0"/>
          <w:sz w:val="21"/>
          <w:szCs w:val="21"/>
        </w:rPr>
        <w:t>a</w:t>
      </w:r>
      <w:proofErr w:type="gramEnd"/>
      <w:r>
        <w:rPr>
          <w:rFonts w:ascii="29omoupivcaytvc" w:hAnsi="29omoupivcaytvc" w:cs="29omoupivcaytvc"/>
          <w:kern w:val="0"/>
          <w:sz w:val="21"/>
          <w:szCs w:val="21"/>
        </w:rPr>
        <w:t xml:space="preserve"> reduction in the carrying value of the asset $5,000 in current assets and a realized loss of $5,000 in</w:t>
      </w:r>
      <w:r>
        <w:rPr>
          <w:rFonts w:ascii="29omoupivcaytvc" w:hAnsi="29omoupivcaytvc" w:cs="29omoupivcaytvc" w:hint="eastAsia"/>
          <w:kern w:val="0"/>
          <w:sz w:val="21"/>
          <w:szCs w:val="21"/>
        </w:rPr>
        <w:t xml:space="preserve"> </w:t>
      </w:r>
      <w:r>
        <w:rPr>
          <w:rFonts w:ascii="29omoupivcaytvc" w:hAnsi="29omoupivcaytvc" w:cs="29omoupivcaytvc"/>
          <w:kern w:val="0"/>
          <w:sz w:val="21"/>
          <w:szCs w:val="21"/>
        </w:rPr>
        <w:t>other expenses and losses.</w:t>
      </w:r>
    </w:p>
    <w:p w:rsidR="00F25099" w:rsidRPr="009A70C0" w:rsidRDefault="00F25099" w:rsidP="00DE5496">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F25099" w:rsidRDefault="00F25099" w:rsidP="00F25099">
      <w:pPr>
        <w:autoSpaceDE w:val="0"/>
        <w:autoSpaceDN w:val="0"/>
        <w:adjustRightInd w:val="0"/>
        <w:ind w:leftChars="118" w:left="566" w:hangingChars="135" w:hanging="283"/>
        <w:rPr>
          <w:rFonts w:ascii="29omoupivcaytvc" w:hAnsi="29omoupivcaytvc" w:cs="29omoupivcaytvc"/>
          <w:kern w:val="0"/>
          <w:sz w:val="21"/>
          <w:szCs w:val="21"/>
        </w:rPr>
      </w:pPr>
      <w:r>
        <w:rPr>
          <w:rFonts w:ascii="29omoupivcaytvc" w:hAnsi="29omoupivcaytvc" w:cs="29omoupivcaytvc"/>
          <w:kern w:val="0"/>
          <w:sz w:val="21"/>
          <w:szCs w:val="21"/>
        </w:rPr>
        <w:t xml:space="preserve">(a) </w:t>
      </w:r>
      <w:proofErr w:type="gramStart"/>
      <w:r>
        <w:rPr>
          <w:rFonts w:ascii="29omoupivcaytvc" w:hAnsi="29omoupivcaytvc" w:cs="29omoupivcaytvc"/>
          <w:kern w:val="0"/>
          <w:sz w:val="21"/>
          <w:szCs w:val="21"/>
        </w:rPr>
        <w:t>a</w:t>
      </w:r>
      <w:proofErr w:type="gramEnd"/>
      <w:r>
        <w:rPr>
          <w:rFonts w:ascii="29omoupivcaytvc" w:hAnsi="29omoupivcaytvc" w:cs="29omoupivcaytvc"/>
          <w:kern w:val="0"/>
          <w:sz w:val="21"/>
          <w:szCs w:val="21"/>
        </w:rPr>
        <w:t xml:space="preserve"> reduction in the carrying value of the asset of $5,000 in current assets and an unrealized loss of</w:t>
      </w:r>
      <w:r>
        <w:rPr>
          <w:rFonts w:ascii="29omoupivcaytvc" w:hAnsi="29omoupivcaytvc" w:cs="29omoupivcaytvc" w:hint="eastAsia"/>
          <w:kern w:val="0"/>
          <w:sz w:val="21"/>
          <w:szCs w:val="21"/>
        </w:rPr>
        <w:t xml:space="preserve"> </w:t>
      </w:r>
      <w:r>
        <w:rPr>
          <w:rFonts w:ascii="29omoupivcaytvc" w:hAnsi="29omoupivcaytvc" w:cs="29omoupivcaytvc"/>
          <w:kern w:val="0"/>
          <w:sz w:val="21"/>
          <w:szCs w:val="21"/>
        </w:rPr>
        <w:t>$5,000 in other expenses and losses.</w:t>
      </w:r>
    </w:p>
    <w:p w:rsidR="00F25099" w:rsidRDefault="00F25099" w:rsidP="00F25099">
      <w:pPr>
        <w:autoSpaceDE w:val="0"/>
        <w:autoSpaceDN w:val="0"/>
        <w:adjustRightInd w:val="0"/>
        <w:rPr>
          <w:rFonts w:ascii="62vknuwjpqoofrx,Bold" w:hAnsi="62vknuwjpqoofrx,Bold" w:cs="62vknuwjpqoofrx,Bold"/>
          <w:b/>
          <w:bCs/>
          <w:kern w:val="0"/>
          <w:sz w:val="21"/>
          <w:szCs w:val="21"/>
        </w:rPr>
      </w:pPr>
    </w:p>
    <w:p w:rsidR="00F25099" w:rsidRDefault="00F25099" w:rsidP="00F25099">
      <w:pPr>
        <w:autoSpaceDE w:val="0"/>
        <w:autoSpaceDN w:val="0"/>
        <w:adjustRightInd w:val="0"/>
        <w:rPr>
          <w:rFonts w:ascii="29omoupivcaytvc" w:hAnsi="29omoupivcaytvc" w:cs="29omoupivcaytvc"/>
          <w:kern w:val="0"/>
          <w:sz w:val="21"/>
          <w:szCs w:val="21"/>
        </w:rPr>
      </w:pPr>
      <w:r w:rsidRPr="00F25099">
        <w:rPr>
          <w:rFonts w:ascii="62vknuwjpqoofrx,Bold" w:hAnsi="62vknuwjpqoofrx,Bold" w:cs="62vknuwjpqoofrx,Bold"/>
          <w:b/>
          <w:bCs/>
          <w:color w:val="B21117"/>
          <w:kern w:val="0"/>
          <w:sz w:val="21"/>
          <w:szCs w:val="21"/>
        </w:rPr>
        <w:t xml:space="preserve">4. </w:t>
      </w:r>
      <w:r>
        <w:rPr>
          <w:rFonts w:ascii="29omoupivcaytvc" w:hAnsi="29omoupivcaytvc" w:cs="29omoupivcaytvc"/>
          <w:kern w:val="0"/>
          <w:sz w:val="21"/>
          <w:szCs w:val="21"/>
        </w:rPr>
        <w:t>Under GAAP, unrealized gains on non-trading share investments should:</w:t>
      </w:r>
    </w:p>
    <w:p w:rsidR="00F25099" w:rsidRDefault="00F25099" w:rsidP="00F25099">
      <w:pPr>
        <w:autoSpaceDE w:val="0"/>
        <w:autoSpaceDN w:val="0"/>
        <w:adjustRightInd w:val="0"/>
        <w:ind w:leftChars="118" w:left="566" w:hanging="283"/>
        <w:rPr>
          <w:rFonts w:ascii="29omoupivcaytvc" w:hAnsi="29omoupivcaytvc" w:cs="29omoupivcaytvc"/>
          <w:kern w:val="0"/>
          <w:sz w:val="21"/>
          <w:szCs w:val="21"/>
        </w:rPr>
      </w:pPr>
      <w:r>
        <w:rPr>
          <w:rFonts w:ascii="29omoupivcaytvc" w:hAnsi="29omoupivcaytvc" w:cs="29omoupivcaytvc"/>
          <w:kern w:val="0"/>
          <w:sz w:val="21"/>
          <w:szCs w:val="21"/>
        </w:rPr>
        <w:lastRenderedPageBreak/>
        <w:t xml:space="preserve">(a) </w:t>
      </w:r>
      <w:proofErr w:type="gramStart"/>
      <w:r>
        <w:rPr>
          <w:rFonts w:ascii="29omoupivcaytvc" w:hAnsi="29omoupivcaytvc" w:cs="29omoupivcaytvc"/>
          <w:kern w:val="0"/>
          <w:sz w:val="21"/>
          <w:szCs w:val="21"/>
        </w:rPr>
        <w:t>be</w:t>
      </w:r>
      <w:proofErr w:type="gramEnd"/>
      <w:r>
        <w:rPr>
          <w:rFonts w:ascii="29omoupivcaytvc" w:hAnsi="29omoupivcaytvc" w:cs="29omoupivcaytvc"/>
          <w:kern w:val="0"/>
          <w:sz w:val="21"/>
          <w:szCs w:val="21"/>
        </w:rPr>
        <w:t xml:space="preserve"> reported as other revenues and gains in the income statement as part of net income.</w:t>
      </w:r>
    </w:p>
    <w:p w:rsidR="00F25099" w:rsidRDefault="00F25099" w:rsidP="00F25099">
      <w:pPr>
        <w:autoSpaceDE w:val="0"/>
        <w:autoSpaceDN w:val="0"/>
        <w:adjustRightInd w:val="0"/>
        <w:ind w:leftChars="118" w:left="566" w:hanging="283"/>
        <w:rPr>
          <w:rFonts w:ascii="29omoupivcaytvc" w:hAnsi="29omoupivcaytvc" w:cs="29omoupivcaytvc"/>
          <w:kern w:val="0"/>
          <w:sz w:val="21"/>
          <w:szCs w:val="21"/>
        </w:rPr>
      </w:pPr>
      <w:r>
        <w:rPr>
          <w:rFonts w:ascii="29omoupivcaytvc" w:hAnsi="29omoupivcaytvc" w:cs="29omoupivcaytvc"/>
          <w:kern w:val="0"/>
          <w:sz w:val="21"/>
          <w:szCs w:val="21"/>
        </w:rPr>
        <w:t xml:space="preserve">(b) </w:t>
      </w:r>
      <w:proofErr w:type="gramStart"/>
      <w:r>
        <w:rPr>
          <w:rFonts w:ascii="29omoupivcaytvc" w:hAnsi="29omoupivcaytvc" w:cs="29omoupivcaytvc"/>
          <w:kern w:val="0"/>
          <w:sz w:val="21"/>
          <w:szCs w:val="21"/>
        </w:rPr>
        <w:t>be</w:t>
      </w:r>
      <w:proofErr w:type="gramEnd"/>
      <w:r>
        <w:rPr>
          <w:rFonts w:ascii="29omoupivcaytvc" w:hAnsi="29omoupivcaytvc" w:cs="29omoupivcaytvc"/>
          <w:kern w:val="0"/>
          <w:sz w:val="21"/>
          <w:szCs w:val="21"/>
        </w:rPr>
        <w:t xml:space="preserve"> reported as other gains on the income statement as part of net income.</w:t>
      </w:r>
    </w:p>
    <w:p w:rsidR="00F25099" w:rsidRDefault="00F25099" w:rsidP="00F25099">
      <w:pPr>
        <w:autoSpaceDE w:val="0"/>
        <w:autoSpaceDN w:val="0"/>
        <w:adjustRightInd w:val="0"/>
        <w:ind w:leftChars="118" w:left="566" w:hanging="283"/>
        <w:rPr>
          <w:rFonts w:ascii="29omoupivcaytvc" w:hAnsi="29omoupivcaytvc" w:cs="29omoupivcaytvc"/>
          <w:kern w:val="0"/>
          <w:sz w:val="21"/>
          <w:szCs w:val="21"/>
        </w:rPr>
      </w:pPr>
      <w:r>
        <w:rPr>
          <w:rFonts w:ascii="29omoupivcaytvc" w:hAnsi="29omoupivcaytvc" w:cs="29omoupivcaytvc"/>
          <w:kern w:val="0"/>
          <w:sz w:val="21"/>
          <w:szCs w:val="21"/>
        </w:rPr>
        <w:t xml:space="preserve">(c) </w:t>
      </w:r>
      <w:proofErr w:type="gramStart"/>
      <w:r>
        <w:rPr>
          <w:rFonts w:ascii="29omoupivcaytvc" w:hAnsi="29omoupivcaytvc" w:cs="29omoupivcaytvc"/>
          <w:kern w:val="0"/>
          <w:sz w:val="21"/>
          <w:szCs w:val="21"/>
        </w:rPr>
        <w:t>not</w:t>
      </w:r>
      <w:proofErr w:type="gramEnd"/>
      <w:r>
        <w:rPr>
          <w:rFonts w:ascii="29omoupivcaytvc" w:hAnsi="29omoupivcaytvc" w:cs="29omoupivcaytvc"/>
          <w:kern w:val="0"/>
          <w:sz w:val="21"/>
          <w:szCs w:val="21"/>
        </w:rPr>
        <w:t xml:space="preserve"> be reported on the income statement or statement of financial position.</w:t>
      </w:r>
    </w:p>
    <w:p w:rsidR="00F25099" w:rsidRDefault="00F25099" w:rsidP="00F25099">
      <w:pPr>
        <w:autoSpaceDE w:val="0"/>
        <w:autoSpaceDN w:val="0"/>
        <w:adjustRightInd w:val="0"/>
        <w:ind w:leftChars="118" w:left="566" w:hanging="283"/>
        <w:rPr>
          <w:rFonts w:ascii="29omoupivcaytvc" w:hAnsi="29omoupivcaytvc" w:cs="29omoupivcaytvc"/>
          <w:kern w:val="0"/>
          <w:sz w:val="21"/>
          <w:szCs w:val="21"/>
        </w:rPr>
      </w:pPr>
      <w:r>
        <w:rPr>
          <w:rFonts w:ascii="29omoupivcaytvc" w:hAnsi="29omoupivcaytvc" w:cs="29omoupivcaytvc"/>
          <w:kern w:val="0"/>
          <w:sz w:val="21"/>
          <w:szCs w:val="21"/>
        </w:rPr>
        <w:t xml:space="preserve">(d) </w:t>
      </w:r>
      <w:proofErr w:type="gramStart"/>
      <w:r>
        <w:rPr>
          <w:rFonts w:ascii="29omoupivcaytvc" w:hAnsi="29omoupivcaytvc" w:cs="29omoupivcaytvc"/>
          <w:kern w:val="0"/>
          <w:sz w:val="21"/>
          <w:szCs w:val="21"/>
        </w:rPr>
        <w:t>be</w:t>
      </w:r>
      <w:proofErr w:type="gramEnd"/>
      <w:r>
        <w:rPr>
          <w:rFonts w:ascii="29omoupivcaytvc" w:hAnsi="29omoupivcaytvc" w:cs="29omoupivcaytvc"/>
          <w:kern w:val="0"/>
          <w:sz w:val="21"/>
          <w:szCs w:val="21"/>
        </w:rPr>
        <w:t xml:space="preserve"> reported as other comprehensive income.</w:t>
      </w:r>
    </w:p>
    <w:p w:rsidR="00F25099" w:rsidRPr="009A70C0" w:rsidRDefault="00F25099" w:rsidP="00DE5496">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F25099" w:rsidRDefault="00F25099" w:rsidP="00F25099">
      <w:pPr>
        <w:autoSpaceDE w:val="0"/>
        <w:autoSpaceDN w:val="0"/>
        <w:adjustRightInd w:val="0"/>
        <w:ind w:leftChars="118" w:left="566" w:hanging="283"/>
        <w:rPr>
          <w:rFonts w:ascii="29omoupivcaytvc" w:hAnsi="29omoupivcaytvc" w:cs="29omoupivcaytvc"/>
          <w:kern w:val="0"/>
          <w:sz w:val="21"/>
          <w:szCs w:val="21"/>
        </w:rPr>
      </w:pPr>
      <w:r>
        <w:rPr>
          <w:rFonts w:ascii="29omoupivcaytvc" w:hAnsi="29omoupivcaytvc" w:cs="29omoupivcaytvc"/>
          <w:kern w:val="0"/>
          <w:sz w:val="21"/>
          <w:szCs w:val="21"/>
        </w:rPr>
        <w:t xml:space="preserve">(d) </w:t>
      </w:r>
      <w:proofErr w:type="gramStart"/>
      <w:r>
        <w:rPr>
          <w:rFonts w:ascii="29omoupivcaytvc" w:hAnsi="29omoupivcaytvc" w:cs="29omoupivcaytvc"/>
          <w:kern w:val="0"/>
          <w:sz w:val="21"/>
          <w:szCs w:val="21"/>
        </w:rPr>
        <w:t>be</w:t>
      </w:r>
      <w:proofErr w:type="gramEnd"/>
      <w:r>
        <w:rPr>
          <w:rFonts w:ascii="29omoupivcaytvc" w:hAnsi="29omoupivcaytvc" w:cs="29omoupivcaytvc"/>
          <w:kern w:val="0"/>
          <w:sz w:val="21"/>
          <w:szCs w:val="21"/>
        </w:rPr>
        <w:t xml:space="preserve"> reported as other comprehensive income.</w:t>
      </w:r>
    </w:p>
    <w:p w:rsidR="00F25099" w:rsidRDefault="00F25099" w:rsidP="00F25099">
      <w:pPr>
        <w:autoSpaceDE w:val="0"/>
        <w:autoSpaceDN w:val="0"/>
        <w:adjustRightInd w:val="0"/>
        <w:rPr>
          <w:rFonts w:ascii="62vknuwjpqoofrx,Bold" w:hAnsi="62vknuwjpqoofrx,Bold" w:cs="62vknuwjpqoofrx,Bold"/>
          <w:b/>
          <w:bCs/>
          <w:kern w:val="0"/>
          <w:sz w:val="21"/>
          <w:szCs w:val="21"/>
        </w:rPr>
      </w:pPr>
    </w:p>
    <w:p w:rsidR="00F25099" w:rsidRDefault="00F25099" w:rsidP="00F25099">
      <w:pPr>
        <w:autoSpaceDE w:val="0"/>
        <w:autoSpaceDN w:val="0"/>
        <w:adjustRightInd w:val="0"/>
        <w:rPr>
          <w:rFonts w:ascii="29omoupivcaytvc" w:hAnsi="29omoupivcaytvc" w:cs="29omoupivcaytvc"/>
          <w:kern w:val="0"/>
          <w:sz w:val="21"/>
          <w:szCs w:val="21"/>
        </w:rPr>
      </w:pPr>
      <w:r w:rsidRPr="00F25099">
        <w:rPr>
          <w:rFonts w:ascii="62vknuwjpqoofrx,Bold" w:hAnsi="62vknuwjpqoofrx,Bold" w:cs="62vknuwjpqoofrx,Bold"/>
          <w:b/>
          <w:bCs/>
          <w:color w:val="B21117"/>
          <w:kern w:val="0"/>
          <w:sz w:val="21"/>
          <w:szCs w:val="21"/>
        </w:rPr>
        <w:t xml:space="preserve">5. </w:t>
      </w:r>
      <w:r>
        <w:rPr>
          <w:rFonts w:ascii="29omoupivcaytvc" w:hAnsi="29omoupivcaytvc" w:cs="29omoupivcaytvc"/>
          <w:kern w:val="0"/>
          <w:sz w:val="21"/>
          <w:szCs w:val="21"/>
        </w:rPr>
        <w:t>Under GAAP, the unrealized loss on trading investments should be reported:</w:t>
      </w:r>
    </w:p>
    <w:p w:rsidR="00F25099" w:rsidRDefault="00F25099" w:rsidP="00F25099">
      <w:pPr>
        <w:autoSpaceDE w:val="0"/>
        <w:autoSpaceDN w:val="0"/>
        <w:adjustRightInd w:val="0"/>
        <w:ind w:leftChars="116" w:left="564" w:hanging="286"/>
        <w:rPr>
          <w:rFonts w:ascii="29omoupivcaytvc" w:hAnsi="29omoupivcaytvc" w:cs="29omoupivcaytvc"/>
          <w:kern w:val="0"/>
          <w:sz w:val="21"/>
          <w:szCs w:val="21"/>
        </w:rPr>
      </w:pPr>
      <w:r>
        <w:rPr>
          <w:rFonts w:ascii="29omoupivcaytvc" w:hAnsi="29omoupivcaytvc" w:cs="29omoupivcaytvc"/>
          <w:kern w:val="0"/>
          <w:sz w:val="21"/>
          <w:szCs w:val="21"/>
        </w:rPr>
        <w:t xml:space="preserve">(a) </w:t>
      </w:r>
      <w:proofErr w:type="gramStart"/>
      <w:r>
        <w:rPr>
          <w:rFonts w:ascii="29omoupivcaytvc" w:hAnsi="29omoupivcaytvc" w:cs="29omoupivcaytvc"/>
          <w:kern w:val="0"/>
          <w:sz w:val="21"/>
          <w:szCs w:val="21"/>
        </w:rPr>
        <w:t>as</w:t>
      </w:r>
      <w:proofErr w:type="gramEnd"/>
      <w:r>
        <w:rPr>
          <w:rFonts w:ascii="29omoupivcaytvc" w:hAnsi="29omoupivcaytvc" w:cs="29omoupivcaytvc"/>
          <w:kern w:val="0"/>
          <w:sz w:val="21"/>
          <w:szCs w:val="21"/>
        </w:rPr>
        <w:t xml:space="preserve"> part of other comprehensive loss reducing net income.</w:t>
      </w:r>
    </w:p>
    <w:p w:rsidR="00F25099" w:rsidRDefault="00F25099" w:rsidP="00F25099">
      <w:pPr>
        <w:autoSpaceDE w:val="0"/>
        <w:autoSpaceDN w:val="0"/>
        <w:adjustRightInd w:val="0"/>
        <w:ind w:leftChars="116" w:left="564" w:hanging="286"/>
        <w:rPr>
          <w:rFonts w:ascii="29omoupivcaytvc" w:hAnsi="29omoupivcaytvc" w:cs="29omoupivcaytvc"/>
          <w:kern w:val="0"/>
          <w:sz w:val="21"/>
          <w:szCs w:val="21"/>
        </w:rPr>
      </w:pPr>
      <w:r>
        <w:rPr>
          <w:rFonts w:ascii="29omoupivcaytvc" w:hAnsi="29omoupivcaytvc" w:cs="29omoupivcaytvc"/>
          <w:kern w:val="0"/>
          <w:sz w:val="21"/>
          <w:szCs w:val="21"/>
        </w:rPr>
        <w:t xml:space="preserve">(b) </w:t>
      </w:r>
      <w:proofErr w:type="gramStart"/>
      <w:r>
        <w:rPr>
          <w:rFonts w:ascii="29omoupivcaytvc" w:hAnsi="29omoupivcaytvc" w:cs="29omoupivcaytvc"/>
          <w:kern w:val="0"/>
          <w:sz w:val="21"/>
          <w:szCs w:val="21"/>
        </w:rPr>
        <w:t>on</w:t>
      </w:r>
      <w:proofErr w:type="gramEnd"/>
      <w:r>
        <w:rPr>
          <w:rFonts w:ascii="29omoupivcaytvc" w:hAnsi="29omoupivcaytvc" w:cs="29omoupivcaytvc"/>
          <w:kern w:val="0"/>
          <w:sz w:val="21"/>
          <w:szCs w:val="21"/>
        </w:rPr>
        <w:t xml:space="preserve"> the income statement reducing net income.</w:t>
      </w:r>
    </w:p>
    <w:p w:rsidR="00F25099" w:rsidRDefault="00F25099" w:rsidP="00F25099">
      <w:pPr>
        <w:autoSpaceDE w:val="0"/>
        <w:autoSpaceDN w:val="0"/>
        <w:adjustRightInd w:val="0"/>
        <w:ind w:leftChars="116" w:left="564" w:hanging="286"/>
        <w:rPr>
          <w:rFonts w:ascii="29omoupivcaytvc" w:hAnsi="29omoupivcaytvc" w:cs="29omoupivcaytvc"/>
          <w:kern w:val="0"/>
          <w:sz w:val="21"/>
          <w:szCs w:val="21"/>
        </w:rPr>
      </w:pPr>
      <w:r>
        <w:rPr>
          <w:rFonts w:ascii="29omoupivcaytvc" w:hAnsi="29omoupivcaytvc" w:cs="29omoupivcaytvc"/>
          <w:kern w:val="0"/>
          <w:sz w:val="21"/>
          <w:szCs w:val="21"/>
        </w:rPr>
        <w:t xml:space="preserve">(c) </w:t>
      </w:r>
      <w:proofErr w:type="gramStart"/>
      <w:r>
        <w:rPr>
          <w:rFonts w:ascii="29omoupivcaytvc" w:hAnsi="29omoupivcaytvc" w:cs="29omoupivcaytvc"/>
          <w:kern w:val="0"/>
          <w:sz w:val="21"/>
          <w:szCs w:val="21"/>
        </w:rPr>
        <w:t>as</w:t>
      </w:r>
      <w:proofErr w:type="gramEnd"/>
      <w:r>
        <w:rPr>
          <w:rFonts w:ascii="29omoupivcaytvc" w:hAnsi="29omoupivcaytvc" w:cs="29omoupivcaytvc"/>
          <w:kern w:val="0"/>
          <w:sz w:val="21"/>
          <w:szCs w:val="21"/>
        </w:rPr>
        <w:t xml:space="preserve"> part of other comprehensive loss not affecting net income.</w:t>
      </w:r>
    </w:p>
    <w:p w:rsidR="00F25099" w:rsidRDefault="00F25099" w:rsidP="00F25099">
      <w:pPr>
        <w:autoSpaceDE w:val="0"/>
        <w:autoSpaceDN w:val="0"/>
        <w:adjustRightInd w:val="0"/>
        <w:ind w:leftChars="119" w:left="567" w:hangingChars="134" w:hanging="281"/>
        <w:rPr>
          <w:rFonts w:ascii="29omoupivcaytvc" w:hAnsi="29omoupivcaytvc" w:cs="29omoupivcaytvc"/>
          <w:kern w:val="0"/>
          <w:sz w:val="21"/>
          <w:szCs w:val="21"/>
        </w:rPr>
      </w:pPr>
      <w:r>
        <w:rPr>
          <w:rFonts w:ascii="29omoupivcaytvc" w:hAnsi="29omoupivcaytvc" w:cs="29omoupivcaytvc"/>
          <w:kern w:val="0"/>
          <w:sz w:val="21"/>
          <w:szCs w:val="21"/>
        </w:rPr>
        <w:t xml:space="preserve">(d) </w:t>
      </w:r>
      <w:proofErr w:type="gramStart"/>
      <w:r>
        <w:rPr>
          <w:rFonts w:ascii="29omoupivcaytvc" w:hAnsi="29omoupivcaytvc" w:cs="29omoupivcaytvc"/>
          <w:kern w:val="0"/>
          <w:sz w:val="21"/>
          <w:szCs w:val="21"/>
        </w:rPr>
        <w:t>directly</w:t>
      </w:r>
      <w:proofErr w:type="gramEnd"/>
      <w:r>
        <w:rPr>
          <w:rFonts w:ascii="29omoupivcaytvc" w:hAnsi="29omoupivcaytvc" w:cs="29omoupivcaytvc"/>
          <w:kern w:val="0"/>
          <w:sz w:val="21"/>
          <w:szCs w:val="21"/>
        </w:rPr>
        <w:t xml:space="preserve"> to equity bypassing the income statement.</w:t>
      </w:r>
    </w:p>
    <w:p w:rsidR="00F25099" w:rsidRPr="009A70C0" w:rsidRDefault="00F25099" w:rsidP="00DE5496">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F25099" w:rsidRDefault="00F25099" w:rsidP="00F25099">
      <w:pPr>
        <w:autoSpaceDE w:val="0"/>
        <w:autoSpaceDN w:val="0"/>
        <w:adjustRightInd w:val="0"/>
        <w:ind w:leftChars="119" w:left="567" w:hangingChars="134" w:hanging="281"/>
        <w:rPr>
          <w:rFonts w:ascii="29omoupivcaytvc" w:hAnsi="29omoupivcaytvc" w:cs="29omoupivcaytvc"/>
          <w:kern w:val="0"/>
          <w:sz w:val="21"/>
          <w:szCs w:val="21"/>
        </w:rPr>
      </w:pPr>
      <w:r>
        <w:rPr>
          <w:rFonts w:ascii="29omoupivcaytvc" w:hAnsi="29omoupivcaytvc" w:cs="29omoupivcaytvc"/>
          <w:kern w:val="0"/>
          <w:sz w:val="21"/>
          <w:szCs w:val="21"/>
        </w:rPr>
        <w:t xml:space="preserve">(b) </w:t>
      </w:r>
      <w:proofErr w:type="gramStart"/>
      <w:r>
        <w:rPr>
          <w:rFonts w:ascii="29omoupivcaytvc" w:hAnsi="29omoupivcaytvc" w:cs="29omoupivcaytvc"/>
          <w:kern w:val="0"/>
          <w:sz w:val="21"/>
          <w:szCs w:val="21"/>
        </w:rPr>
        <w:t>on</w:t>
      </w:r>
      <w:proofErr w:type="gramEnd"/>
      <w:r>
        <w:rPr>
          <w:rFonts w:ascii="29omoupivcaytvc" w:hAnsi="29omoupivcaytvc" w:cs="29omoupivcaytvc"/>
          <w:kern w:val="0"/>
          <w:sz w:val="21"/>
          <w:szCs w:val="21"/>
        </w:rPr>
        <w:t xml:space="preserve"> the income statement reducing net income.</w:t>
      </w:r>
    </w:p>
    <w:p w:rsidR="00F25099" w:rsidRDefault="00F25099" w:rsidP="00F25099">
      <w:pPr>
        <w:autoSpaceDE w:val="0"/>
        <w:autoSpaceDN w:val="0"/>
        <w:adjustRightInd w:val="0"/>
        <w:ind w:leftChars="116" w:left="564" w:hanging="286"/>
        <w:rPr>
          <w:rFonts w:ascii="29omoupivcaytvc" w:hAnsi="29omoupivcaytvc" w:cs="29omoupivcaytvc"/>
          <w:kern w:val="0"/>
          <w:sz w:val="21"/>
          <w:szCs w:val="21"/>
        </w:rPr>
      </w:pPr>
    </w:p>
    <w:p w:rsidR="00F25099" w:rsidRPr="00F25099" w:rsidRDefault="00F25099" w:rsidP="00F25099">
      <w:pPr>
        <w:autoSpaceDE w:val="0"/>
        <w:autoSpaceDN w:val="0"/>
        <w:adjustRightInd w:val="0"/>
        <w:rPr>
          <w:rFonts w:ascii="Arial" w:hAnsi="Arial" w:cs="Arial"/>
          <w:b/>
          <w:color w:val="58585A"/>
          <w:kern w:val="0"/>
          <w:sz w:val="28"/>
          <w:szCs w:val="28"/>
        </w:rPr>
      </w:pPr>
      <w:r w:rsidRPr="00F25099">
        <w:rPr>
          <w:rFonts w:ascii="Arial" w:hAnsi="Arial" w:cs="Arial"/>
          <w:b/>
          <w:color w:val="58585A"/>
          <w:kern w:val="0"/>
          <w:sz w:val="28"/>
          <w:szCs w:val="28"/>
        </w:rPr>
        <w:t xml:space="preserve">GAAP Financial Reporting Problem: </w:t>
      </w:r>
      <w:r w:rsidR="007F5F7A">
        <w:rPr>
          <w:rFonts w:ascii="Arial" w:hAnsi="Arial" w:cs="Arial" w:hint="eastAsia"/>
          <w:b/>
          <w:color w:val="58585A"/>
          <w:kern w:val="0"/>
          <w:sz w:val="28"/>
          <w:szCs w:val="28"/>
        </w:rPr>
        <w:t>Apple</w:t>
      </w:r>
      <w:r w:rsidRPr="00F25099">
        <w:rPr>
          <w:rFonts w:ascii="Arial" w:hAnsi="Arial" w:cs="Arial"/>
          <w:b/>
          <w:color w:val="58585A"/>
          <w:kern w:val="0"/>
          <w:sz w:val="28"/>
          <w:szCs w:val="28"/>
        </w:rPr>
        <w:t xml:space="preserve"> Inc.</w:t>
      </w:r>
    </w:p>
    <w:p w:rsidR="00F25099" w:rsidRDefault="00F25099" w:rsidP="007D6399">
      <w:pPr>
        <w:autoSpaceDE w:val="0"/>
        <w:autoSpaceDN w:val="0"/>
        <w:adjustRightInd w:val="0"/>
        <w:ind w:left="1135" w:hangingChars="540" w:hanging="1135"/>
        <w:rPr>
          <w:rFonts w:ascii="29omoupivcaytvc" w:hAnsi="29omoupivcaytvc" w:cs="29omoupivcaytvc"/>
          <w:color w:val="000000"/>
          <w:kern w:val="0"/>
          <w:sz w:val="21"/>
          <w:szCs w:val="21"/>
        </w:rPr>
      </w:pPr>
      <w:proofErr w:type="gramStart"/>
      <w:r>
        <w:rPr>
          <w:rFonts w:ascii="62vknuwjpqoofrx,Bold" w:hAnsi="62vknuwjpqoofrx,Bold" w:cs="62vknuwjpqoofrx,Bold"/>
          <w:b/>
          <w:bCs/>
          <w:color w:val="B21117"/>
          <w:kern w:val="0"/>
          <w:sz w:val="21"/>
          <w:szCs w:val="21"/>
        </w:rPr>
        <w:t>GAAP12-1.</w:t>
      </w:r>
      <w:proofErr w:type="gramEnd"/>
      <w:r>
        <w:rPr>
          <w:rFonts w:ascii="62vknuwjpqoofrx,Bold" w:hAnsi="62vknuwjpqoofrx,Bold" w:cs="62vknuwjpqoofrx,Bold"/>
          <w:b/>
          <w:bCs/>
          <w:color w:val="B21117"/>
          <w:kern w:val="0"/>
          <w:sz w:val="21"/>
          <w:szCs w:val="21"/>
        </w:rPr>
        <w:t xml:space="preserve"> </w:t>
      </w:r>
      <w:r>
        <w:rPr>
          <w:rFonts w:ascii="29omoupivcaytvc" w:hAnsi="29omoupivcaytvc" w:cs="29omoupivcaytvc"/>
          <w:color w:val="000000"/>
          <w:kern w:val="0"/>
          <w:sz w:val="21"/>
          <w:szCs w:val="21"/>
        </w:rPr>
        <w:t xml:space="preserve">The financial statements of </w:t>
      </w:r>
      <w:r w:rsidR="003156B9">
        <w:rPr>
          <w:rFonts w:ascii="29omoupivcaytvc" w:hAnsi="29omoupivcaytvc" w:cs="29omoupivcaytvc" w:hint="eastAsia"/>
          <w:color w:val="C11517"/>
          <w:kern w:val="0"/>
          <w:sz w:val="21"/>
          <w:szCs w:val="21"/>
        </w:rPr>
        <w:t>Apple</w:t>
      </w:r>
      <w:r>
        <w:rPr>
          <w:rFonts w:ascii="29omoupivcaytvc" w:hAnsi="29omoupivcaytvc" w:cs="29omoupivcaytvc"/>
          <w:color w:val="C11517"/>
          <w:kern w:val="0"/>
          <w:sz w:val="21"/>
          <w:szCs w:val="21"/>
        </w:rPr>
        <w:t xml:space="preserve"> </w:t>
      </w:r>
      <w:r>
        <w:rPr>
          <w:rFonts w:ascii="29omoupivcaytvc" w:hAnsi="29omoupivcaytvc" w:cs="29omoupivcaytvc"/>
          <w:color w:val="000000"/>
          <w:kern w:val="0"/>
          <w:sz w:val="21"/>
          <w:szCs w:val="21"/>
        </w:rPr>
        <w:t>are available in Appendix</w:t>
      </w:r>
      <w:r w:rsidR="003156B9">
        <w:rPr>
          <w:rFonts w:ascii="29omoupivcaytvc" w:hAnsi="29omoupivcaytvc" w:cs="29omoupivcaytvc" w:hint="eastAsia"/>
          <w:color w:val="000000"/>
          <w:kern w:val="0"/>
          <w:sz w:val="21"/>
          <w:szCs w:val="21"/>
        </w:rPr>
        <w:t xml:space="preserve"> </w:t>
      </w:r>
      <w:r>
        <w:rPr>
          <w:rFonts w:ascii="29omoupivcaytvc" w:hAnsi="29omoupivcaytvc" w:cs="29omoupivcaytvc"/>
          <w:color w:val="000000"/>
          <w:kern w:val="0"/>
          <w:sz w:val="21"/>
          <w:szCs w:val="21"/>
        </w:rPr>
        <w:t>D. The complete annual</w:t>
      </w:r>
      <w:r>
        <w:rPr>
          <w:rFonts w:ascii="29omoupivcaytvc" w:hAnsi="29omoupivcaytvc" w:cs="29omoupivcaytvc" w:hint="eastAsia"/>
          <w:color w:val="000000"/>
          <w:kern w:val="0"/>
          <w:sz w:val="21"/>
          <w:szCs w:val="21"/>
        </w:rPr>
        <w:t xml:space="preserve"> </w:t>
      </w:r>
      <w:r>
        <w:rPr>
          <w:rFonts w:ascii="29omoupivcaytvc" w:hAnsi="29omoupivcaytvc" w:cs="29omoupivcaytvc"/>
          <w:color w:val="000000"/>
          <w:kern w:val="0"/>
          <w:sz w:val="21"/>
          <w:szCs w:val="21"/>
        </w:rPr>
        <w:t xml:space="preserve">report, including the notes to the financial statements, is available at </w:t>
      </w:r>
      <w:r w:rsidR="003156B9" w:rsidRPr="003156B9">
        <w:rPr>
          <w:rFonts w:ascii="29omoupivcaytvc" w:hAnsi="29omoupivcaytvc" w:cs="29omoupivcaytvc" w:hint="eastAsia"/>
          <w:i/>
          <w:color w:val="000000"/>
          <w:kern w:val="0"/>
          <w:sz w:val="21"/>
          <w:szCs w:val="21"/>
        </w:rPr>
        <w:t>htt</w:t>
      </w:r>
      <w:r w:rsidR="003156B9">
        <w:rPr>
          <w:rFonts w:ascii="68pwwntndxyjohk,Italic" w:hAnsi="68pwwntndxyjohk,Italic" w:cs="68pwwntndxyjohk,Italic" w:hint="eastAsia"/>
          <w:i/>
          <w:iCs/>
          <w:color w:val="000000"/>
          <w:kern w:val="0"/>
          <w:sz w:val="21"/>
          <w:szCs w:val="21"/>
        </w:rPr>
        <w:t>p://in</w:t>
      </w:r>
      <w:r w:rsidR="007D6399">
        <w:rPr>
          <w:rFonts w:ascii="68pwwntndxyjohk,Italic" w:hAnsi="68pwwntndxyjohk,Italic" w:cs="68pwwntndxyjohk,Italic" w:hint="eastAsia"/>
          <w:i/>
          <w:iCs/>
          <w:color w:val="000000"/>
          <w:kern w:val="0"/>
          <w:sz w:val="21"/>
          <w:szCs w:val="21"/>
        </w:rPr>
        <w:t>v</w:t>
      </w:r>
      <w:r w:rsidR="003156B9">
        <w:rPr>
          <w:rFonts w:ascii="68pwwntndxyjohk,Italic" w:hAnsi="68pwwntndxyjohk,Italic" w:cs="68pwwntndxyjohk,Italic" w:hint="eastAsia"/>
          <w:i/>
          <w:iCs/>
          <w:color w:val="000000"/>
          <w:kern w:val="0"/>
          <w:sz w:val="21"/>
          <w:szCs w:val="21"/>
        </w:rPr>
        <w:t>estor.apple</w:t>
      </w:r>
      <w:r>
        <w:rPr>
          <w:rFonts w:ascii="68pwwntndxyjohk,Italic" w:hAnsi="68pwwntndxyjohk,Italic" w:cs="68pwwntndxyjohk,Italic"/>
          <w:i/>
          <w:iCs/>
          <w:color w:val="000000"/>
          <w:kern w:val="0"/>
          <w:sz w:val="21"/>
          <w:szCs w:val="21"/>
        </w:rPr>
        <w:t>.com</w:t>
      </w:r>
      <w:r>
        <w:rPr>
          <w:rFonts w:ascii="29omoupivcaytvc" w:hAnsi="29omoupivcaytvc" w:cs="29omoupivcaytvc"/>
          <w:color w:val="000000"/>
          <w:kern w:val="0"/>
          <w:sz w:val="21"/>
          <w:szCs w:val="21"/>
        </w:rPr>
        <w:t>.</w:t>
      </w:r>
    </w:p>
    <w:p w:rsidR="00F25099" w:rsidRDefault="00F25099" w:rsidP="00DE5496">
      <w:pPr>
        <w:autoSpaceDE w:val="0"/>
        <w:autoSpaceDN w:val="0"/>
        <w:adjustRightInd w:val="0"/>
        <w:spacing w:beforeLines="50"/>
        <w:ind w:leftChars="472" w:left="1133"/>
        <w:rPr>
          <w:rFonts w:ascii="62vknuwjpqoofrx,Bold" w:hAnsi="62vknuwjpqoofrx,Bold" w:cs="62vknuwjpqoofrx,Bold"/>
          <w:b/>
          <w:bCs/>
          <w:color w:val="000000"/>
          <w:kern w:val="0"/>
          <w:sz w:val="27"/>
          <w:szCs w:val="27"/>
        </w:rPr>
      </w:pPr>
      <w:r>
        <w:rPr>
          <w:rFonts w:ascii="62vknuwjpqoofrx,Bold" w:hAnsi="62vknuwjpqoofrx,Bold" w:cs="62vknuwjpqoofrx,Bold"/>
          <w:b/>
          <w:bCs/>
          <w:color w:val="000000"/>
          <w:kern w:val="0"/>
          <w:sz w:val="27"/>
          <w:szCs w:val="27"/>
        </w:rPr>
        <w:t>Instructions</w:t>
      </w:r>
    </w:p>
    <w:p w:rsidR="00F25099" w:rsidRDefault="007D6399" w:rsidP="007D6399">
      <w:pPr>
        <w:autoSpaceDE w:val="0"/>
        <w:autoSpaceDN w:val="0"/>
        <w:adjustRightInd w:val="0"/>
        <w:ind w:leftChars="472" w:left="1416" w:hangingChars="135" w:hanging="283"/>
        <w:rPr>
          <w:rFonts w:ascii="29omoupivcaytvc" w:hAnsi="29omoupivcaytvc" w:cs="29omoupivcaytvc"/>
          <w:color w:val="000000"/>
          <w:kern w:val="0"/>
          <w:sz w:val="21"/>
          <w:szCs w:val="21"/>
        </w:rPr>
      </w:pPr>
      <w:r>
        <w:rPr>
          <w:rFonts w:ascii="29omoupivcaytvc" w:hAnsi="29omoupivcaytvc" w:cs="29omoupivcaytvc" w:hint="eastAsia"/>
          <w:color w:val="000000"/>
          <w:kern w:val="0"/>
          <w:sz w:val="21"/>
          <w:szCs w:val="21"/>
        </w:rPr>
        <w:t>(a) Determine the percentage increase for (1) short-term marketable securities from 2012 to 2013, and (2) long-term marketable securities from 2012 to 2013.</w:t>
      </w:r>
    </w:p>
    <w:p w:rsidR="007D6399" w:rsidRDefault="007D6399" w:rsidP="007D6399">
      <w:pPr>
        <w:autoSpaceDE w:val="0"/>
        <w:autoSpaceDN w:val="0"/>
        <w:adjustRightInd w:val="0"/>
        <w:ind w:leftChars="472" w:left="1416" w:hangingChars="135" w:hanging="283"/>
        <w:rPr>
          <w:rFonts w:ascii="29omoupivcaytvc" w:hAnsi="29omoupivcaytvc" w:cs="29omoupivcaytvc"/>
          <w:color w:val="000000"/>
          <w:kern w:val="0"/>
          <w:sz w:val="21"/>
          <w:szCs w:val="21"/>
        </w:rPr>
      </w:pPr>
      <w:r>
        <w:rPr>
          <w:rFonts w:ascii="29omoupivcaytvc" w:hAnsi="29omoupivcaytvc" w:cs="29omoupivcaytvc" w:hint="eastAsia"/>
          <w:color w:val="000000"/>
          <w:kern w:val="0"/>
          <w:sz w:val="21"/>
          <w:szCs w:val="21"/>
        </w:rPr>
        <w:t>(b) Using Apple</w:t>
      </w:r>
      <w:r>
        <w:rPr>
          <w:rFonts w:ascii="29omoupivcaytvc" w:hAnsi="29omoupivcaytvc" w:cs="29omoupivcaytvc"/>
          <w:color w:val="000000"/>
          <w:kern w:val="0"/>
          <w:sz w:val="21"/>
          <w:szCs w:val="21"/>
        </w:rPr>
        <w:t>’</w:t>
      </w:r>
      <w:r>
        <w:rPr>
          <w:rFonts w:ascii="29omoupivcaytvc" w:hAnsi="29omoupivcaytvc" w:cs="29omoupivcaytvc" w:hint="eastAsia"/>
          <w:color w:val="000000"/>
          <w:kern w:val="0"/>
          <w:sz w:val="21"/>
          <w:szCs w:val="21"/>
        </w:rPr>
        <w:t>s consolidated statement of cash flows, determine:</w:t>
      </w:r>
    </w:p>
    <w:p w:rsidR="007D6399" w:rsidRDefault="007D6399" w:rsidP="007D6399">
      <w:pPr>
        <w:autoSpaceDE w:val="0"/>
        <w:autoSpaceDN w:val="0"/>
        <w:adjustRightInd w:val="0"/>
        <w:ind w:leftChars="591" w:left="1699" w:hangingChars="134" w:hanging="281"/>
        <w:rPr>
          <w:rFonts w:ascii="29omoupivcaytvc" w:hAnsi="29omoupivcaytvc" w:cs="29omoupivcaytvc"/>
          <w:color w:val="000000"/>
          <w:kern w:val="0"/>
          <w:sz w:val="21"/>
          <w:szCs w:val="21"/>
        </w:rPr>
      </w:pPr>
      <w:r>
        <w:rPr>
          <w:rFonts w:ascii="29omoupivcaytvc" w:hAnsi="29omoupivcaytvc" w:cs="29omoupivcaytvc" w:hint="eastAsia"/>
          <w:color w:val="000000"/>
          <w:kern w:val="0"/>
          <w:sz w:val="21"/>
          <w:szCs w:val="21"/>
        </w:rPr>
        <w:t>(1) Purchases of marketable securities during the current year.</w:t>
      </w:r>
    </w:p>
    <w:p w:rsidR="007D6399" w:rsidRDefault="007D6399" w:rsidP="007D6399">
      <w:pPr>
        <w:autoSpaceDE w:val="0"/>
        <w:autoSpaceDN w:val="0"/>
        <w:adjustRightInd w:val="0"/>
        <w:ind w:leftChars="591" w:left="1699" w:hangingChars="134" w:hanging="281"/>
        <w:rPr>
          <w:rFonts w:ascii="29omoupivcaytvc" w:hAnsi="29omoupivcaytvc" w:cs="29omoupivcaytvc"/>
          <w:color w:val="000000"/>
          <w:kern w:val="0"/>
          <w:sz w:val="21"/>
          <w:szCs w:val="21"/>
        </w:rPr>
      </w:pPr>
      <w:r>
        <w:rPr>
          <w:rFonts w:ascii="29omoupivcaytvc" w:hAnsi="29omoupivcaytvc" w:cs="29omoupivcaytvc" w:hint="eastAsia"/>
          <w:color w:val="000000"/>
          <w:kern w:val="0"/>
          <w:sz w:val="21"/>
          <w:szCs w:val="21"/>
        </w:rPr>
        <w:t>(2) How much was spent for business acquisitions, net of cash acquired during the current year.</w:t>
      </w:r>
    </w:p>
    <w:p w:rsidR="007D6399" w:rsidRPr="00F22801" w:rsidRDefault="007D6399" w:rsidP="00F22801">
      <w:pPr>
        <w:widowControl/>
        <w:rPr>
          <w:rFonts w:ascii="29omoupivcaytvc" w:hAnsi="29omoupivcaytvc" w:cs="29omoupivcaytvc"/>
          <w:color w:val="000000"/>
          <w:kern w:val="0"/>
          <w:sz w:val="21"/>
          <w:szCs w:val="21"/>
        </w:rPr>
      </w:pPr>
    </w:p>
    <w:sectPr w:rsidR="007D6399" w:rsidRPr="00F22801"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52D" w:rsidRDefault="0024252D" w:rsidP="007E2A9A">
      <w:r>
        <w:separator/>
      </w:r>
    </w:p>
  </w:endnote>
  <w:endnote w:type="continuationSeparator" w:id="0">
    <w:p w:rsidR="0024252D" w:rsidRDefault="0024252D" w:rsidP="007E2A9A">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62vknuwjpqoofrx,Bold">
    <w:altName w:val="Arial"/>
    <w:panose1 w:val="00000000000000000000"/>
    <w:charset w:val="00"/>
    <w:family w:val="swiss"/>
    <w:notTrueType/>
    <w:pitch w:val="default"/>
    <w:sig w:usb0="00000003" w:usb1="00000000" w:usb2="00000000" w:usb3="00000000" w:csb0="00000001" w:csb1="00000000"/>
  </w:font>
  <w:font w:name="29omoupivcaytvc">
    <w:altName w:val="Arial"/>
    <w:panose1 w:val="00000000000000000000"/>
    <w:charset w:val="00"/>
    <w:family w:val="swiss"/>
    <w:notTrueType/>
    <w:pitch w:val="default"/>
    <w:sig w:usb0="00000003" w:usb1="00000000" w:usb2="00000000" w:usb3="00000000" w:csb0="00000001" w:csb1="00000000"/>
  </w:font>
  <w:font w:name="36upledsjhpixmm,BoldItalic">
    <w:altName w:val="Arial"/>
    <w:panose1 w:val="00000000000000000000"/>
    <w:charset w:val="00"/>
    <w:family w:val="swiss"/>
    <w:notTrueType/>
    <w:pitch w:val="default"/>
    <w:sig w:usb0="00000003" w:usb1="00000000" w:usb2="00000000" w:usb3="00000000" w:csb0="00000001" w:csb1="00000000"/>
  </w:font>
  <w:font w:name="68pwwntndxyjohk,Italic">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52D" w:rsidRDefault="0024252D" w:rsidP="007E2A9A">
      <w:r>
        <w:separator/>
      </w:r>
    </w:p>
  </w:footnote>
  <w:footnote w:type="continuationSeparator" w:id="0">
    <w:p w:rsidR="0024252D" w:rsidRDefault="0024252D" w:rsidP="007E2A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6506C"/>
    <w:multiLevelType w:val="hybridMultilevel"/>
    <w:tmpl w:val="24A2DA84"/>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2CF5A50"/>
    <w:multiLevelType w:val="hybridMultilevel"/>
    <w:tmpl w:val="F7B43D86"/>
    <w:lvl w:ilvl="0" w:tplc="33082AE2">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
    <w:nsid w:val="578D087C"/>
    <w:multiLevelType w:val="hybridMultilevel"/>
    <w:tmpl w:val="9E3028BE"/>
    <w:lvl w:ilvl="0" w:tplc="9744AA44">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9D2"/>
    <w:rsid w:val="00001A92"/>
    <w:rsid w:val="00063ACC"/>
    <w:rsid w:val="00090FA6"/>
    <w:rsid w:val="000C4509"/>
    <w:rsid w:val="000E63EE"/>
    <w:rsid w:val="00144AFD"/>
    <w:rsid w:val="00167E8F"/>
    <w:rsid w:val="0019073C"/>
    <w:rsid w:val="001A6F76"/>
    <w:rsid w:val="001B10BA"/>
    <w:rsid w:val="001D3A9F"/>
    <w:rsid w:val="001D5D60"/>
    <w:rsid w:val="00221997"/>
    <w:rsid w:val="00225A9E"/>
    <w:rsid w:val="00237A0B"/>
    <w:rsid w:val="0024252D"/>
    <w:rsid w:val="0027476A"/>
    <w:rsid w:val="002B7BEC"/>
    <w:rsid w:val="003156B9"/>
    <w:rsid w:val="00316FD9"/>
    <w:rsid w:val="00324B68"/>
    <w:rsid w:val="0036357E"/>
    <w:rsid w:val="00376042"/>
    <w:rsid w:val="00381782"/>
    <w:rsid w:val="00392206"/>
    <w:rsid w:val="003A5D8C"/>
    <w:rsid w:val="003D3339"/>
    <w:rsid w:val="003F3457"/>
    <w:rsid w:val="00464A94"/>
    <w:rsid w:val="0047288E"/>
    <w:rsid w:val="004D18EA"/>
    <w:rsid w:val="004E53DC"/>
    <w:rsid w:val="004F5ECF"/>
    <w:rsid w:val="004F6AE0"/>
    <w:rsid w:val="0050169E"/>
    <w:rsid w:val="005140BC"/>
    <w:rsid w:val="00555F1B"/>
    <w:rsid w:val="00581FE4"/>
    <w:rsid w:val="005908E9"/>
    <w:rsid w:val="00596355"/>
    <w:rsid w:val="005A5C73"/>
    <w:rsid w:val="005B4A02"/>
    <w:rsid w:val="005E6835"/>
    <w:rsid w:val="0061191F"/>
    <w:rsid w:val="00625F35"/>
    <w:rsid w:val="00652D1F"/>
    <w:rsid w:val="00674391"/>
    <w:rsid w:val="0067507A"/>
    <w:rsid w:val="006968B1"/>
    <w:rsid w:val="006D39C4"/>
    <w:rsid w:val="006F0986"/>
    <w:rsid w:val="00705F89"/>
    <w:rsid w:val="007167A5"/>
    <w:rsid w:val="007403CE"/>
    <w:rsid w:val="00780DE9"/>
    <w:rsid w:val="007C6828"/>
    <w:rsid w:val="007D4A9B"/>
    <w:rsid w:val="007D6399"/>
    <w:rsid w:val="007E2A9A"/>
    <w:rsid w:val="007E59E7"/>
    <w:rsid w:val="007E5A2B"/>
    <w:rsid w:val="007F2401"/>
    <w:rsid w:val="007F4675"/>
    <w:rsid w:val="007F5F7A"/>
    <w:rsid w:val="008408B1"/>
    <w:rsid w:val="00845EA8"/>
    <w:rsid w:val="0085275B"/>
    <w:rsid w:val="00856873"/>
    <w:rsid w:val="00862240"/>
    <w:rsid w:val="00885327"/>
    <w:rsid w:val="008B6FD8"/>
    <w:rsid w:val="008E431F"/>
    <w:rsid w:val="00902E28"/>
    <w:rsid w:val="00912F07"/>
    <w:rsid w:val="00927689"/>
    <w:rsid w:val="00934EFB"/>
    <w:rsid w:val="0093631F"/>
    <w:rsid w:val="00974CC6"/>
    <w:rsid w:val="009914DB"/>
    <w:rsid w:val="009A239C"/>
    <w:rsid w:val="009E0BDA"/>
    <w:rsid w:val="009E642A"/>
    <w:rsid w:val="00A02D8E"/>
    <w:rsid w:val="00A039D2"/>
    <w:rsid w:val="00A10290"/>
    <w:rsid w:val="00A801C5"/>
    <w:rsid w:val="00A97854"/>
    <w:rsid w:val="00B2743A"/>
    <w:rsid w:val="00B52530"/>
    <w:rsid w:val="00B6277C"/>
    <w:rsid w:val="00B64108"/>
    <w:rsid w:val="00B757E8"/>
    <w:rsid w:val="00BA334B"/>
    <w:rsid w:val="00BA354F"/>
    <w:rsid w:val="00BB2561"/>
    <w:rsid w:val="00BC20B9"/>
    <w:rsid w:val="00BD1173"/>
    <w:rsid w:val="00BD35D6"/>
    <w:rsid w:val="00BE583E"/>
    <w:rsid w:val="00BF5E8A"/>
    <w:rsid w:val="00C213C6"/>
    <w:rsid w:val="00C55673"/>
    <w:rsid w:val="00C604E8"/>
    <w:rsid w:val="00C8283D"/>
    <w:rsid w:val="00D04A92"/>
    <w:rsid w:val="00D06E56"/>
    <w:rsid w:val="00D22061"/>
    <w:rsid w:val="00D451F3"/>
    <w:rsid w:val="00D671E9"/>
    <w:rsid w:val="00D7580A"/>
    <w:rsid w:val="00D76930"/>
    <w:rsid w:val="00DA2BB8"/>
    <w:rsid w:val="00DB59D1"/>
    <w:rsid w:val="00DB61F2"/>
    <w:rsid w:val="00DD03E5"/>
    <w:rsid w:val="00DE5496"/>
    <w:rsid w:val="00E0143B"/>
    <w:rsid w:val="00E26440"/>
    <w:rsid w:val="00E26599"/>
    <w:rsid w:val="00E42064"/>
    <w:rsid w:val="00E76AFA"/>
    <w:rsid w:val="00E80DE3"/>
    <w:rsid w:val="00E8369A"/>
    <w:rsid w:val="00EA2232"/>
    <w:rsid w:val="00EA2697"/>
    <w:rsid w:val="00ED2500"/>
    <w:rsid w:val="00EF23E6"/>
    <w:rsid w:val="00EF2719"/>
    <w:rsid w:val="00F06D01"/>
    <w:rsid w:val="00F1489C"/>
    <w:rsid w:val="00F22285"/>
    <w:rsid w:val="00F22801"/>
    <w:rsid w:val="00F25099"/>
    <w:rsid w:val="00F27FCB"/>
    <w:rsid w:val="00F50702"/>
    <w:rsid w:val="00F81E88"/>
    <w:rsid w:val="00F910EC"/>
    <w:rsid w:val="00F93864"/>
    <w:rsid w:val="00F95288"/>
    <w:rsid w:val="00FA336F"/>
    <w:rsid w:val="00FC44B2"/>
    <w:rsid w:val="00FD6A8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27FCB"/>
    <w:rPr>
      <w:rFonts w:ascii="Arial" w:eastAsia="Arial" w:hAnsi="Arial"/>
      <w:kern w:val="0"/>
      <w:sz w:val="21"/>
      <w:szCs w:val="21"/>
      <w:lang w:eastAsia="en-US"/>
    </w:rPr>
  </w:style>
  <w:style w:type="character" w:customStyle="1" w:styleId="a4">
    <w:name w:val="本文 字元"/>
    <w:basedOn w:val="a0"/>
    <w:link w:val="a3"/>
    <w:uiPriority w:val="1"/>
    <w:rsid w:val="00F27FCB"/>
    <w:rPr>
      <w:rFonts w:ascii="Arial" w:eastAsia="Arial" w:hAnsi="Arial"/>
      <w:kern w:val="0"/>
      <w:sz w:val="21"/>
      <w:szCs w:val="21"/>
      <w:lang w:eastAsia="en-US"/>
    </w:rPr>
  </w:style>
  <w:style w:type="paragraph" w:styleId="a5">
    <w:name w:val="Balloon Text"/>
    <w:basedOn w:val="a"/>
    <w:link w:val="a6"/>
    <w:uiPriority w:val="99"/>
    <w:semiHidden/>
    <w:unhideWhenUsed/>
    <w:rsid w:val="00EF271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F2719"/>
    <w:rPr>
      <w:rFonts w:asciiTheme="majorHAnsi" w:eastAsiaTheme="majorEastAsia" w:hAnsiTheme="majorHAnsi" w:cstheme="majorBidi"/>
      <w:sz w:val="18"/>
      <w:szCs w:val="18"/>
    </w:rPr>
  </w:style>
  <w:style w:type="table" w:styleId="a7">
    <w:name w:val="Table Grid"/>
    <w:basedOn w:val="a1"/>
    <w:uiPriority w:val="59"/>
    <w:rsid w:val="00740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a9"/>
    <w:uiPriority w:val="99"/>
    <w:semiHidden/>
    <w:unhideWhenUsed/>
    <w:rsid w:val="001D5D60"/>
    <w:pPr>
      <w:jc w:val="right"/>
    </w:pPr>
  </w:style>
  <w:style w:type="character" w:customStyle="1" w:styleId="a9">
    <w:name w:val="日期 字元"/>
    <w:basedOn w:val="a0"/>
    <w:link w:val="a8"/>
    <w:uiPriority w:val="99"/>
    <w:semiHidden/>
    <w:rsid w:val="001D5D60"/>
  </w:style>
  <w:style w:type="character" w:styleId="aa">
    <w:name w:val="Hyperlink"/>
    <w:basedOn w:val="a0"/>
    <w:uiPriority w:val="99"/>
    <w:semiHidden/>
    <w:unhideWhenUsed/>
    <w:rsid w:val="00BF5E8A"/>
    <w:rPr>
      <w:color w:val="0000FF"/>
      <w:u w:val="single"/>
    </w:rPr>
  </w:style>
  <w:style w:type="character" w:styleId="ab">
    <w:name w:val="Placeholder Text"/>
    <w:basedOn w:val="a0"/>
    <w:uiPriority w:val="99"/>
    <w:semiHidden/>
    <w:rsid w:val="00BB2561"/>
    <w:rPr>
      <w:color w:val="808080"/>
    </w:rPr>
  </w:style>
  <w:style w:type="paragraph" w:styleId="ac">
    <w:name w:val="List Paragraph"/>
    <w:basedOn w:val="a"/>
    <w:uiPriority w:val="34"/>
    <w:qFormat/>
    <w:rsid w:val="00C213C6"/>
    <w:pPr>
      <w:ind w:leftChars="200" w:left="480"/>
    </w:pPr>
  </w:style>
  <w:style w:type="paragraph" w:styleId="ad">
    <w:name w:val="header"/>
    <w:basedOn w:val="a"/>
    <w:link w:val="ae"/>
    <w:uiPriority w:val="99"/>
    <w:semiHidden/>
    <w:unhideWhenUsed/>
    <w:rsid w:val="007E2A9A"/>
    <w:pPr>
      <w:tabs>
        <w:tab w:val="center" w:pos="4153"/>
        <w:tab w:val="right" w:pos="8306"/>
      </w:tabs>
      <w:snapToGrid w:val="0"/>
    </w:pPr>
    <w:rPr>
      <w:sz w:val="20"/>
      <w:szCs w:val="20"/>
    </w:rPr>
  </w:style>
  <w:style w:type="character" w:customStyle="1" w:styleId="ae">
    <w:name w:val="頁首 字元"/>
    <w:basedOn w:val="a0"/>
    <w:link w:val="ad"/>
    <w:uiPriority w:val="99"/>
    <w:semiHidden/>
    <w:rsid w:val="007E2A9A"/>
    <w:rPr>
      <w:sz w:val="20"/>
      <w:szCs w:val="20"/>
    </w:rPr>
  </w:style>
  <w:style w:type="paragraph" w:styleId="af">
    <w:name w:val="footer"/>
    <w:basedOn w:val="a"/>
    <w:link w:val="af0"/>
    <w:uiPriority w:val="99"/>
    <w:semiHidden/>
    <w:unhideWhenUsed/>
    <w:rsid w:val="007E2A9A"/>
    <w:pPr>
      <w:tabs>
        <w:tab w:val="center" w:pos="4153"/>
        <w:tab w:val="right" w:pos="8306"/>
      </w:tabs>
      <w:snapToGrid w:val="0"/>
    </w:pPr>
    <w:rPr>
      <w:sz w:val="20"/>
      <w:szCs w:val="20"/>
    </w:rPr>
  </w:style>
  <w:style w:type="character" w:customStyle="1" w:styleId="af0">
    <w:name w:val="頁尾 字元"/>
    <w:basedOn w:val="a0"/>
    <w:link w:val="af"/>
    <w:uiPriority w:val="99"/>
    <w:semiHidden/>
    <w:rsid w:val="007E2A9A"/>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9E9C4-4EB8-4C52-ABA1-530ECF2D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39</Pages>
  <Words>9501</Words>
  <Characters>54161</Characters>
  <Application>Microsoft Office Word</Application>
  <DocSecurity>0</DocSecurity>
  <Lines>451</Lines>
  <Paragraphs>127</Paragraphs>
  <ScaleCrop>false</ScaleCrop>
  <Company>Hewlett-Packard Company</Company>
  <LinksUpToDate>false</LinksUpToDate>
  <CharactersWithSpaces>63535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toc136</dc:creator>
  <cp:lastModifiedBy>Fenny Lee</cp:lastModifiedBy>
  <cp:revision>91</cp:revision>
  <dcterms:created xsi:type="dcterms:W3CDTF">2015-05-29T01:06:00Z</dcterms:created>
  <dcterms:modified xsi:type="dcterms:W3CDTF">2015-06-02T07:16:00Z</dcterms:modified>
</cp:coreProperties>
</file>