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1D1117" w:rsidRDefault="0007525C" w:rsidP="0007525C">
      <w:pPr>
        <w:rPr>
          <w:rFonts w:ascii="Arial" w:hAnsi="Arial" w:cs="Arial"/>
          <w:sz w:val="28"/>
          <w:szCs w:val="28"/>
        </w:rPr>
      </w:pPr>
      <w:r w:rsidRPr="001D1117">
        <w:rPr>
          <w:rFonts w:ascii="Arial" w:hAnsi="Arial" w:cs="Arial"/>
          <w:color w:val="6C6865"/>
          <w:sz w:val="28"/>
          <w:szCs w:val="28"/>
        </w:rPr>
        <w:t>PRACTICE MULTIPLE-CHOICE QUESTIONS</w:t>
      </w: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14-1</w:t>
      </w:r>
      <w:proofErr w:type="gramStart"/>
      <w:r w:rsidRPr="001D1117">
        <w:rPr>
          <w:rFonts w:ascii="Arial" w:hAnsi="Arial" w:cs="Arial"/>
          <w:b/>
          <w:bCs/>
          <w:color w:val="B21117"/>
          <w:kern w:val="0"/>
          <w:sz w:val="21"/>
          <w:szCs w:val="21"/>
        </w:rPr>
        <w:t xml:space="preserve">. </w:t>
      </w:r>
      <w:r w:rsidR="00933178" w:rsidRPr="001D1117">
        <w:rPr>
          <w:rFonts w:ascii="Arial" w:hAnsi="Arial" w:cs="Arial"/>
          <w:b/>
          <w:bCs/>
          <w:color w:val="B21117"/>
          <w:kern w:val="0"/>
          <w:sz w:val="21"/>
          <w:szCs w:val="21"/>
        </w:rPr>
        <w:t xml:space="preserve"> </w:t>
      </w:r>
      <w:r w:rsidRPr="001D1117">
        <w:rPr>
          <w:rFonts w:ascii="Arial" w:hAnsi="Arial" w:cs="Arial"/>
          <w:color w:val="038ACF"/>
          <w:kern w:val="0"/>
          <w:sz w:val="21"/>
          <w:szCs w:val="21"/>
        </w:rPr>
        <w:t>(</w:t>
      </w:r>
      <w:proofErr w:type="gramEnd"/>
      <w:r w:rsidRPr="001D1117">
        <w:rPr>
          <w:rFonts w:ascii="Arial" w:hAnsi="Arial" w:cs="Arial"/>
          <w:color w:val="038ACF"/>
          <w:kern w:val="0"/>
          <w:sz w:val="21"/>
          <w:szCs w:val="21"/>
        </w:rPr>
        <w:t>LO 1)</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Comparisons of data within a company are an example of the following comparative basis: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Industry averages.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(b) </w:t>
      </w:r>
      <w:proofErr w:type="spellStart"/>
      <w:r w:rsidRPr="001D1117">
        <w:rPr>
          <w:rFonts w:ascii="Arial" w:hAnsi="Arial" w:cs="Arial"/>
          <w:color w:val="000000"/>
          <w:kern w:val="0"/>
          <w:sz w:val="21"/>
          <w:szCs w:val="21"/>
        </w:rPr>
        <w:t>Intracompany</w:t>
      </w:r>
      <w:proofErr w:type="spellEnd"/>
      <w:r w:rsidRPr="001D1117">
        <w:rPr>
          <w:rFonts w:ascii="Arial" w:hAnsi="Arial" w:cs="Arial"/>
          <w:color w:val="000000"/>
          <w:kern w:val="0"/>
          <w:sz w:val="21"/>
          <w:szCs w:val="21"/>
        </w:rPr>
        <w: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Intercompany.</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(d) Both </w:t>
      </w:r>
      <w:r w:rsidR="00C700D6" w:rsidRPr="001D1117">
        <w:rPr>
          <w:rFonts w:ascii="Arial" w:hAnsi="Arial" w:cs="Arial"/>
          <w:color w:val="000000"/>
          <w:kern w:val="0"/>
          <w:sz w:val="21"/>
          <w:szCs w:val="21"/>
        </w:rPr>
        <w:t>(b) and (c)</w:t>
      </w:r>
      <w:r w:rsidRPr="001D1117">
        <w:rPr>
          <w:rFonts w:ascii="Arial" w:hAnsi="Arial" w:cs="Arial"/>
          <w:color w:val="000000"/>
          <w:kern w:val="0"/>
          <w:sz w:val="21"/>
          <w:szCs w:val="21"/>
        </w:rPr>
        <w:t>.</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(b) </w:t>
      </w:r>
      <w:proofErr w:type="spellStart"/>
      <w:r w:rsidRPr="001D1117">
        <w:rPr>
          <w:rFonts w:ascii="Arial" w:hAnsi="Arial" w:cs="Arial"/>
          <w:color w:val="000000"/>
          <w:kern w:val="0"/>
          <w:sz w:val="21"/>
          <w:szCs w:val="21"/>
        </w:rPr>
        <w:t>Intracompany</w:t>
      </w:r>
      <w:proofErr w:type="spellEnd"/>
      <w:r w:rsidRPr="001D1117">
        <w:rPr>
          <w:rFonts w:ascii="Arial" w:hAnsi="Arial" w:cs="Arial"/>
          <w:color w:val="000000"/>
          <w:kern w:val="0"/>
          <w:sz w:val="21"/>
          <w:szCs w:val="21"/>
        </w:rPr>
        <w:t>.</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14-2</w:t>
      </w:r>
      <w:proofErr w:type="gramStart"/>
      <w:r w:rsidRPr="001D1117">
        <w:rPr>
          <w:rFonts w:ascii="Arial" w:hAnsi="Arial" w:cs="Arial"/>
          <w:b/>
          <w:bCs/>
          <w:color w:val="B21117"/>
          <w:kern w:val="0"/>
          <w:sz w:val="21"/>
          <w:szCs w:val="21"/>
        </w:rPr>
        <w:t xml:space="preserve">. </w:t>
      </w:r>
      <w:r w:rsidR="00933178" w:rsidRPr="001D1117">
        <w:rPr>
          <w:rFonts w:ascii="Arial" w:hAnsi="Arial" w:cs="Arial"/>
          <w:b/>
          <w:bCs/>
          <w:color w:val="B21117"/>
          <w:kern w:val="0"/>
          <w:sz w:val="21"/>
          <w:szCs w:val="21"/>
        </w:rPr>
        <w:t xml:space="preserve"> </w:t>
      </w:r>
      <w:r w:rsidRPr="001D1117">
        <w:rPr>
          <w:rFonts w:ascii="Arial" w:hAnsi="Arial" w:cs="Arial"/>
          <w:color w:val="038ACF"/>
          <w:kern w:val="0"/>
          <w:sz w:val="21"/>
          <w:szCs w:val="21"/>
        </w:rPr>
        <w:t>(</w:t>
      </w:r>
      <w:proofErr w:type="gramEnd"/>
      <w:r w:rsidRPr="001D1117">
        <w:rPr>
          <w:rFonts w:ascii="Arial" w:hAnsi="Arial" w:cs="Arial"/>
          <w:color w:val="038ACF"/>
          <w:kern w:val="0"/>
          <w:sz w:val="21"/>
          <w:szCs w:val="21"/>
        </w:rPr>
        <w:t>LO 3)</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In horizontal analysis, each item is expressed as a percentage of the:</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(a) </w:t>
      </w:r>
      <w:proofErr w:type="gramStart"/>
      <w:r w:rsidRPr="001D1117">
        <w:rPr>
          <w:rFonts w:ascii="Arial" w:hAnsi="Arial" w:cs="Arial"/>
          <w:color w:val="000000"/>
          <w:kern w:val="0"/>
          <w:sz w:val="21"/>
          <w:szCs w:val="21"/>
        </w:rPr>
        <w:t>net</w:t>
      </w:r>
      <w:proofErr w:type="gramEnd"/>
      <w:r w:rsidRPr="001D1117">
        <w:rPr>
          <w:rFonts w:ascii="Arial" w:hAnsi="Arial" w:cs="Arial"/>
          <w:color w:val="000000"/>
          <w:kern w:val="0"/>
          <w:sz w:val="21"/>
          <w:szCs w:val="21"/>
        </w:rPr>
        <w:t xml:space="preserve"> income amount.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(b) </w:t>
      </w:r>
      <w:proofErr w:type="gramStart"/>
      <w:r w:rsidRPr="001D1117">
        <w:rPr>
          <w:rFonts w:ascii="Arial" w:hAnsi="Arial" w:cs="Arial"/>
          <w:color w:val="000000"/>
          <w:kern w:val="0"/>
          <w:sz w:val="21"/>
          <w:szCs w:val="21"/>
        </w:rPr>
        <w:t>equity</w:t>
      </w:r>
      <w:proofErr w:type="gramEnd"/>
      <w:r w:rsidRPr="001D1117">
        <w:rPr>
          <w:rFonts w:ascii="Arial" w:hAnsi="Arial" w:cs="Arial"/>
          <w:color w:val="000000"/>
          <w:kern w:val="0"/>
          <w:sz w:val="21"/>
          <w:szCs w:val="21"/>
        </w:rPr>
        <w:t xml:space="preserve"> amount.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(c) </w:t>
      </w:r>
      <w:proofErr w:type="gramStart"/>
      <w:r w:rsidRPr="001D1117">
        <w:rPr>
          <w:rFonts w:ascii="Arial" w:hAnsi="Arial" w:cs="Arial"/>
          <w:color w:val="000000"/>
          <w:kern w:val="0"/>
          <w:sz w:val="21"/>
          <w:szCs w:val="21"/>
        </w:rPr>
        <w:t>total</w:t>
      </w:r>
      <w:proofErr w:type="gramEnd"/>
      <w:r w:rsidRPr="001D1117">
        <w:rPr>
          <w:rFonts w:ascii="Arial" w:hAnsi="Arial" w:cs="Arial"/>
          <w:color w:val="000000"/>
          <w:kern w:val="0"/>
          <w:sz w:val="21"/>
          <w:szCs w:val="21"/>
        </w:rPr>
        <w:t xml:space="preserve"> assets amount.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(d) </w:t>
      </w:r>
      <w:proofErr w:type="gramStart"/>
      <w:r w:rsidRPr="001D1117">
        <w:rPr>
          <w:rFonts w:ascii="Arial" w:hAnsi="Arial" w:cs="Arial"/>
          <w:color w:val="000000"/>
          <w:kern w:val="0"/>
          <w:sz w:val="21"/>
          <w:szCs w:val="21"/>
        </w:rPr>
        <w:t>base</w:t>
      </w:r>
      <w:proofErr w:type="gramEnd"/>
      <w:r w:rsidRPr="001D1117">
        <w:rPr>
          <w:rFonts w:ascii="Arial" w:hAnsi="Arial" w:cs="Arial"/>
          <w:color w:val="000000"/>
          <w:kern w:val="0"/>
          <w:sz w:val="21"/>
          <w:szCs w:val="21"/>
        </w:rPr>
        <w:t xml:space="preserve"> year amount.</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(d) </w:t>
      </w:r>
      <w:proofErr w:type="gramStart"/>
      <w:r w:rsidRPr="001D1117">
        <w:rPr>
          <w:rFonts w:ascii="Arial" w:hAnsi="Arial" w:cs="Arial"/>
          <w:color w:val="000000"/>
          <w:kern w:val="0"/>
          <w:sz w:val="21"/>
          <w:szCs w:val="21"/>
        </w:rPr>
        <w:t>base</w:t>
      </w:r>
      <w:proofErr w:type="gramEnd"/>
      <w:r w:rsidRPr="001D1117">
        <w:rPr>
          <w:rFonts w:ascii="Arial" w:hAnsi="Arial" w:cs="Arial"/>
          <w:color w:val="000000"/>
          <w:kern w:val="0"/>
          <w:sz w:val="21"/>
          <w:szCs w:val="21"/>
        </w:rPr>
        <w:t xml:space="preserve"> year amount.</w:t>
      </w:r>
    </w:p>
    <w:p w:rsidR="00495434" w:rsidRPr="001D1117" w:rsidRDefault="00495434" w:rsidP="00495434">
      <w:pPr>
        <w:autoSpaceDE w:val="0"/>
        <w:autoSpaceDN w:val="0"/>
        <w:adjustRightInd w:val="0"/>
        <w:rPr>
          <w:rFonts w:ascii="Arial" w:hAnsi="Arial" w:cs="Arial"/>
          <w:b/>
          <w:bCs/>
          <w:color w:val="B21117"/>
          <w:kern w:val="0"/>
          <w:sz w:val="21"/>
          <w:szCs w:val="21"/>
        </w:rPr>
      </w:pPr>
    </w:p>
    <w:p w:rsidR="00495434" w:rsidRPr="001D1117" w:rsidRDefault="00495434" w:rsidP="00495434">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14-3</w:t>
      </w:r>
      <w:proofErr w:type="gramStart"/>
      <w:r w:rsidRPr="001D1117">
        <w:rPr>
          <w:rFonts w:ascii="Arial" w:hAnsi="Arial" w:cs="Arial"/>
          <w:b/>
          <w:bCs/>
          <w:color w:val="B21117"/>
          <w:kern w:val="0"/>
          <w:sz w:val="21"/>
          <w:szCs w:val="21"/>
        </w:rPr>
        <w:t xml:space="preserve">.  </w:t>
      </w:r>
      <w:r w:rsidRPr="001D1117">
        <w:rPr>
          <w:rFonts w:ascii="Arial" w:hAnsi="Arial" w:cs="Arial"/>
          <w:color w:val="038ACF"/>
          <w:kern w:val="0"/>
          <w:sz w:val="21"/>
          <w:szCs w:val="21"/>
        </w:rPr>
        <w:t>(</w:t>
      </w:r>
      <w:proofErr w:type="gramEnd"/>
      <w:r w:rsidRPr="001D1117">
        <w:rPr>
          <w:rFonts w:ascii="Arial" w:hAnsi="Arial" w:cs="Arial"/>
          <w:color w:val="038ACF"/>
          <w:kern w:val="0"/>
          <w:sz w:val="21"/>
          <w:szCs w:val="21"/>
        </w:rPr>
        <w:t>LO 3)</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Sammy plc reported net sales of £300,000, £330,000, and £360,000 in the years, 2015, 2016, and 2017, respectively. If 2015 is the base year, what is the trend percentage for 2017?</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77%.</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108%.</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120%.</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130%.</w:t>
      </w:r>
    </w:p>
    <w:p w:rsidR="00495434" w:rsidRPr="001D1117" w:rsidRDefault="00495434"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120%.</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14-4</w:t>
      </w:r>
      <w:proofErr w:type="gramStart"/>
      <w:r w:rsidRPr="001D1117">
        <w:rPr>
          <w:rFonts w:ascii="Arial" w:hAnsi="Arial" w:cs="Arial"/>
          <w:b/>
          <w:bCs/>
          <w:color w:val="B21117"/>
          <w:kern w:val="0"/>
          <w:sz w:val="21"/>
          <w:szCs w:val="21"/>
        </w:rPr>
        <w:t xml:space="preserve">. </w:t>
      </w:r>
      <w:r w:rsidR="00933178" w:rsidRPr="001D1117">
        <w:rPr>
          <w:rFonts w:ascii="Arial" w:hAnsi="Arial" w:cs="Arial"/>
          <w:b/>
          <w:bCs/>
          <w:color w:val="B21117"/>
          <w:kern w:val="0"/>
          <w:sz w:val="21"/>
          <w:szCs w:val="21"/>
        </w:rPr>
        <w:t xml:space="preserve"> </w:t>
      </w:r>
      <w:r w:rsidRPr="001D1117">
        <w:rPr>
          <w:rFonts w:ascii="Arial" w:hAnsi="Arial" w:cs="Arial"/>
          <w:color w:val="038ACF"/>
          <w:kern w:val="0"/>
          <w:sz w:val="21"/>
          <w:szCs w:val="21"/>
        </w:rPr>
        <w:t>(</w:t>
      </w:r>
      <w:proofErr w:type="gramEnd"/>
      <w:r w:rsidRPr="001D1117">
        <w:rPr>
          <w:rFonts w:ascii="Arial" w:hAnsi="Arial" w:cs="Arial"/>
          <w:color w:val="038ACF"/>
          <w:kern w:val="0"/>
          <w:sz w:val="21"/>
          <w:szCs w:val="21"/>
        </w:rPr>
        <w:t>LO 4)</w:t>
      </w:r>
    </w:p>
    <w:p w:rsidR="009F7725" w:rsidRPr="001D1117" w:rsidRDefault="009F7725" w:rsidP="00DD654A">
      <w:pPr>
        <w:autoSpaceDE w:val="0"/>
        <w:autoSpaceDN w:val="0"/>
        <w:adjustRightInd w:val="0"/>
        <w:spacing w:afterLines="30"/>
        <w:ind w:leftChars="295" w:left="708"/>
        <w:rPr>
          <w:rFonts w:ascii="Arial" w:hAnsi="Arial" w:cs="Arial"/>
          <w:color w:val="000000"/>
          <w:kern w:val="0"/>
          <w:sz w:val="21"/>
          <w:szCs w:val="21"/>
        </w:rPr>
      </w:pPr>
      <w:r w:rsidRPr="001D1117">
        <w:rPr>
          <w:rFonts w:ascii="Arial" w:hAnsi="Arial" w:cs="Arial"/>
          <w:color w:val="000000"/>
          <w:kern w:val="0"/>
          <w:sz w:val="21"/>
          <w:szCs w:val="21"/>
        </w:rPr>
        <w:t>The following schedule is a display of what type of analysis?</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494"/>
        <w:gridCol w:w="907"/>
        <w:gridCol w:w="454"/>
        <w:gridCol w:w="794"/>
      </w:tblGrid>
      <w:tr w:rsidR="000071D1" w:rsidRPr="001D1117" w:rsidTr="000071D1">
        <w:trPr>
          <w:jc w:val="center"/>
        </w:trPr>
        <w:tc>
          <w:tcPr>
            <w:tcW w:w="2494" w:type="dxa"/>
            <w:vAlign w:val="center"/>
          </w:tcPr>
          <w:p w:rsidR="00495434" w:rsidRPr="001D1117" w:rsidRDefault="00495434"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907" w:type="dxa"/>
            <w:tcBorders>
              <w:bottom w:val="single" w:sz="4" w:space="0" w:color="auto"/>
            </w:tcBorders>
            <w:vAlign w:val="center"/>
          </w:tcPr>
          <w:p w:rsidR="00495434" w:rsidRPr="001D1117" w:rsidRDefault="000071D1"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Amount</w:t>
            </w:r>
          </w:p>
        </w:tc>
        <w:tc>
          <w:tcPr>
            <w:tcW w:w="454" w:type="dxa"/>
            <w:vAlign w:val="center"/>
          </w:tcPr>
          <w:p w:rsidR="00495434" w:rsidRPr="001D1117" w:rsidRDefault="00495434"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495434" w:rsidRPr="001D1117" w:rsidRDefault="000071D1"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Percent</w:t>
            </w:r>
          </w:p>
        </w:tc>
      </w:tr>
      <w:tr w:rsidR="000071D1" w:rsidRPr="001D1117" w:rsidTr="000071D1">
        <w:trPr>
          <w:jc w:val="center"/>
        </w:trPr>
        <w:tc>
          <w:tcPr>
            <w:tcW w:w="2494" w:type="dxa"/>
            <w:vAlign w:val="center"/>
          </w:tcPr>
          <w:p w:rsidR="00495434" w:rsidRPr="001D1117" w:rsidRDefault="000071D1"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Property, plant,</w:t>
            </w:r>
          </w:p>
        </w:tc>
        <w:tc>
          <w:tcPr>
            <w:tcW w:w="907" w:type="dxa"/>
            <w:tcBorders>
              <w:top w:val="single" w:sz="4" w:space="0" w:color="auto"/>
            </w:tcBorders>
            <w:vAlign w:val="center"/>
          </w:tcPr>
          <w:p w:rsidR="00495434" w:rsidRPr="001D1117" w:rsidRDefault="0049543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495434" w:rsidRPr="001D1117" w:rsidRDefault="00495434" w:rsidP="00DD654A">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495434" w:rsidRPr="001D1117" w:rsidRDefault="00495434" w:rsidP="00DD654A">
            <w:pPr>
              <w:autoSpaceDE w:val="0"/>
              <w:autoSpaceDN w:val="0"/>
              <w:adjustRightInd w:val="0"/>
              <w:spacing w:beforeLines="10" w:afterLines="10" w:line="0" w:lineRule="atLeast"/>
              <w:jc w:val="center"/>
              <w:rPr>
                <w:rFonts w:ascii="Arial" w:hAnsi="Arial" w:cs="Arial"/>
                <w:color w:val="000000"/>
                <w:kern w:val="0"/>
                <w:sz w:val="21"/>
                <w:szCs w:val="21"/>
              </w:rPr>
            </w:pPr>
          </w:p>
        </w:tc>
      </w:tr>
      <w:tr w:rsidR="000071D1" w:rsidRPr="001D1117" w:rsidTr="000071D1">
        <w:trPr>
          <w:jc w:val="center"/>
        </w:trPr>
        <w:tc>
          <w:tcPr>
            <w:tcW w:w="2494" w:type="dxa"/>
            <w:vAlign w:val="center"/>
          </w:tcPr>
          <w:p w:rsidR="00495434" w:rsidRPr="001D1117" w:rsidRDefault="000071D1" w:rsidP="00DD654A">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1D1117">
              <w:rPr>
                <w:rFonts w:ascii="Arial" w:hAnsi="Arial" w:cs="Arial"/>
                <w:color w:val="000000"/>
                <w:kern w:val="0"/>
                <w:sz w:val="21"/>
                <w:szCs w:val="21"/>
              </w:rPr>
              <w:t>and equipment</w:t>
            </w:r>
          </w:p>
        </w:tc>
        <w:tc>
          <w:tcPr>
            <w:tcW w:w="907" w:type="dxa"/>
            <w:vAlign w:val="center"/>
          </w:tcPr>
          <w:p w:rsidR="00495434" w:rsidRPr="001D1117" w:rsidRDefault="000071D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€600,000</w:t>
            </w:r>
          </w:p>
        </w:tc>
        <w:tc>
          <w:tcPr>
            <w:tcW w:w="454" w:type="dxa"/>
          </w:tcPr>
          <w:p w:rsidR="00495434" w:rsidRPr="001D1117" w:rsidRDefault="00495434" w:rsidP="00DD654A">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495434" w:rsidRPr="001D1117" w:rsidRDefault="000071D1"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75%</w:t>
            </w:r>
          </w:p>
        </w:tc>
      </w:tr>
      <w:tr w:rsidR="000071D1" w:rsidRPr="001D1117" w:rsidTr="000071D1">
        <w:trPr>
          <w:jc w:val="center"/>
        </w:trPr>
        <w:tc>
          <w:tcPr>
            <w:tcW w:w="2494" w:type="dxa"/>
            <w:vAlign w:val="center"/>
          </w:tcPr>
          <w:p w:rsidR="00495434" w:rsidRPr="001D1117" w:rsidRDefault="000071D1"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907" w:type="dxa"/>
            <w:tcBorders>
              <w:bottom w:val="single" w:sz="4" w:space="0" w:color="auto"/>
            </w:tcBorders>
            <w:vAlign w:val="center"/>
          </w:tcPr>
          <w:p w:rsidR="00495434" w:rsidRPr="001D1117" w:rsidRDefault="000071D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200,000</w:t>
            </w:r>
          </w:p>
        </w:tc>
        <w:tc>
          <w:tcPr>
            <w:tcW w:w="454" w:type="dxa"/>
          </w:tcPr>
          <w:p w:rsidR="00495434" w:rsidRPr="001D1117" w:rsidRDefault="00495434" w:rsidP="00DD654A">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495434" w:rsidRPr="001D1117" w:rsidRDefault="000071D1"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25%</w:t>
            </w:r>
          </w:p>
        </w:tc>
      </w:tr>
      <w:tr w:rsidR="000071D1" w:rsidRPr="001D1117" w:rsidTr="000071D1">
        <w:trPr>
          <w:jc w:val="center"/>
        </w:trPr>
        <w:tc>
          <w:tcPr>
            <w:tcW w:w="2494" w:type="dxa"/>
            <w:vAlign w:val="center"/>
          </w:tcPr>
          <w:p w:rsidR="00495434" w:rsidRPr="001D1117" w:rsidRDefault="000071D1" w:rsidP="00DD654A">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1D1117">
              <w:rPr>
                <w:rFonts w:ascii="Arial" w:hAnsi="Arial" w:cs="Arial"/>
                <w:color w:val="000000"/>
                <w:kern w:val="0"/>
                <w:sz w:val="21"/>
                <w:szCs w:val="21"/>
              </w:rPr>
              <w:lastRenderedPageBreak/>
              <w:t>Total assets</w:t>
            </w:r>
          </w:p>
        </w:tc>
        <w:tc>
          <w:tcPr>
            <w:tcW w:w="907" w:type="dxa"/>
            <w:tcBorders>
              <w:top w:val="single" w:sz="4" w:space="0" w:color="auto"/>
              <w:bottom w:val="double" w:sz="4" w:space="0" w:color="auto"/>
            </w:tcBorders>
            <w:vAlign w:val="center"/>
          </w:tcPr>
          <w:p w:rsidR="00495434" w:rsidRPr="001D1117" w:rsidRDefault="000071D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€800,000</w:t>
            </w:r>
          </w:p>
        </w:tc>
        <w:tc>
          <w:tcPr>
            <w:tcW w:w="454" w:type="dxa"/>
          </w:tcPr>
          <w:p w:rsidR="00495434" w:rsidRPr="001D1117" w:rsidRDefault="00495434" w:rsidP="00DD654A">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495434" w:rsidRPr="001D1117" w:rsidRDefault="00495434" w:rsidP="00DD654A">
            <w:pPr>
              <w:autoSpaceDE w:val="0"/>
              <w:autoSpaceDN w:val="0"/>
              <w:adjustRightInd w:val="0"/>
              <w:spacing w:beforeLines="10" w:afterLines="10" w:line="0" w:lineRule="atLeast"/>
              <w:jc w:val="center"/>
              <w:rPr>
                <w:rFonts w:ascii="Arial" w:hAnsi="Arial" w:cs="Arial"/>
                <w:color w:val="000000"/>
                <w:kern w:val="0"/>
                <w:sz w:val="21"/>
                <w:szCs w:val="21"/>
              </w:rPr>
            </w:pPr>
          </w:p>
        </w:tc>
      </w:tr>
    </w:tbl>
    <w:p w:rsidR="009F7725" w:rsidRPr="001D1117" w:rsidRDefault="009F7725" w:rsidP="00DD654A">
      <w:pPr>
        <w:autoSpaceDE w:val="0"/>
        <w:autoSpaceDN w:val="0"/>
        <w:adjustRightInd w:val="0"/>
        <w:spacing w:beforeLines="30"/>
        <w:ind w:leftChars="295" w:left="708"/>
        <w:rPr>
          <w:rFonts w:ascii="Arial" w:hAnsi="Arial" w:cs="Arial"/>
          <w:color w:val="000000"/>
          <w:kern w:val="0"/>
          <w:sz w:val="21"/>
          <w:szCs w:val="21"/>
        </w:rPr>
      </w:pPr>
      <w:r w:rsidRPr="001D1117">
        <w:rPr>
          <w:rFonts w:ascii="Arial" w:hAnsi="Arial" w:cs="Arial"/>
          <w:color w:val="000000"/>
          <w:kern w:val="0"/>
          <w:sz w:val="21"/>
          <w:szCs w:val="21"/>
        </w:rPr>
        <w:t>(a) Horizontal analysis.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Differential analysis.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Vertical analysis.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Ratio analysis.</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Vertical analysis.</w:t>
      </w:r>
    </w:p>
    <w:p w:rsidR="00495434" w:rsidRPr="001D1117" w:rsidRDefault="00495434" w:rsidP="00495434">
      <w:pPr>
        <w:autoSpaceDE w:val="0"/>
        <w:autoSpaceDN w:val="0"/>
        <w:adjustRightInd w:val="0"/>
        <w:rPr>
          <w:rFonts w:ascii="Arial" w:hAnsi="Arial" w:cs="Arial"/>
          <w:b/>
          <w:bCs/>
          <w:color w:val="B21117"/>
          <w:kern w:val="0"/>
          <w:sz w:val="21"/>
          <w:szCs w:val="21"/>
        </w:rPr>
      </w:pPr>
    </w:p>
    <w:p w:rsidR="00495434" w:rsidRPr="001D1117" w:rsidRDefault="00495434" w:rsidP="00495434">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14-5</w:t>
      </w:r>
      <w:proofErr w:type="gramStart"/>
      <w:r w:rsidRPr="001D1117">
        <w:rPr>
          <w:rFonts w:ascii="Arial" w:hAnsi="Arial" w:cs="Arial"/>
          <w:b/>
          <w:bCs/>
          <w:color w:val="B21117"/>
          <w:kern w:val="0"/>
          <w:sz w:val="21"/>
          <w:szCs w:val="21"/>
        </w:rPr>
        <w:t xml:space="preserve">.  </w:t>
      </w:r>
      <w:r w:rsidRPr="001D1117">
        <w:rPr>
          <w:rFonts w:ascii="Arial" w:hAnsi="Arial" w:cs="Arial"/>
          <w:color w:val="038ACF"/>
          <w:kern w:val="0"/>
          <w:sz w:val="21"/>
          <w:szCs w:val="21"/>
        </w:rPr>
        <w:t>(</w:t>
      </w:r>
      <w:proofErr w:type="gramEnd"/>
      <w:r w:rsidRPr="001D1117">
        <w:rPr>
          <w:rFonts w:ascii="Arial" w:hAnsi="Arial" w:cs="Arial"/>
          <w:color w:val="038ACF"/>
          <w:kern w:val="0"/>
          <w:sz w:val="21"/>
          <w:szCs w:val="21"/>
        </w:rPr>
        <w:t>LO 4)</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In vertical analysis, the base amount for depreciation expense is generally:</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(a) </w:t>
      </w:r>
      <w:proofErr w:type="gramStart"/>
      <w:r w:rsidRPr="001D1117">
        <w:rPr>
          <w:rFonts w:ascii="Arial" w:hAnsi="Arial" w:cs="Arial"/>
          <w:color w:val="000000"/>
          <w:kern w:val="0"/>
          <w:sz w:val="21"/>
          <w:szCs w:val="21"/>
        </w:rPr>
        <w:t>net</w:t>
      </w:r>
      <w:proofErr w:type="gramEnd"/>
      <w:r w:rsidRPr="001D1117">
        <w:rPr>
          <w:rFonts w:ascii="Arial" w:hAnsi="Arial" w:cs="Arial"/>
          <w:color w:val="000000"/>
          <w:kern w:val="0"/>
          <w:sz w:val="21"/>
          <w:szCs w:val="21"/>
        </w:rPr>
        <w:t xml:space="preserve"> sales.</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(b) </w:t>
      </w:r>
      <w:proofErr w:type="gramStart"/>
      <w:r w:rsidRPr="001D1117">
        <w:rPr>
          <w:rFonts w:ascii="Arial" w:hAnsi="Arial" w:cs="Arial"/>
          <w:color w:val="000000"/>
          <w:kern w:val="0"/>
          <w:sz w:val="21"/>
          <w:szCs w:val="21"/>
        </w:rPr>
        <w:t>depreciation</w:t>
      </w:r>
      <w:proofErr w:type="gramEnd"/>
      <w:r w:rsidRPr="001D1117">
        <w:rPr>
          <w:rFonts w:ascii="Arial" w:hAnsi="Arial" w:cs="Arial"/>
          <w:color w:val="000000"/>
          <w:kern w:val="0"/>
          <w:sz w:val="21"/>
          <w:szCs w:val="21"/>
        </w:rPr>
        <w:t xml:space="preserve"> expense in a previous year.</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(c) </w:t>
      </w:r>
      <w:proofErr w:type="gramStart"/>
      <w:r w:rsidRPr="001D1117">
        <w:rPr>
          <w:rFonts w:ascii="Arial" w:hAnsi="Arial" w:cs="Arial"/>
          <w:color w:val="000000"/>
          <w:kern w:val="0"/>
          <w:sz w:val="21"/>
          <w:szCs w:val="21"/>
        </w:rPr>
        <w:t>gross</w:t>
      </w:r>
      <w:proofErr w:type="gramEnd"/>
      <w:r w:rsidRPr="001D1117">
        <w:rPr>
          <w:rFonts w:ascii="Arial" w:hAnsi="Arial" w:cs="Arial"/>
          <w:color w:val="000000"/>
          <w:kern w:val="0"/>
          <w:sz w:val="21"/>
          <w:szCs w:val="21"/>
        </w:rPr>
        <w:t xml:space="preserve"> profit.</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(d) </w:t>
      </w:r>
      <w:proofErr w:type="gramStart"/>
      <w:r w:rsidRPr="001D1117">
        <w:rPr>
          <w:rFonts w:ascii="Arial" w:hAnsi="Arial" w:cs="Arial"/>
          <w:color w:val="000000"/>
          <w:kern w:val="0"/>
          <w:sz w:val="21"/>
          <w:szCs w:val="21"/>
        </w:rPr>
        <w:t>fixed</w:t>
      </w:r>
      <w:proofErr w:type="gramEnd"/>
      <w:r w:rsidRPr="001D1117">
        <w:rPr>
          <w:rFonts w:ascii="Arial" w:hAnsi="Arial" w:cs="Arial"/>
          <w:color w:val="000000"/>
          <w:kern w:val="0"/>
          <w:sz w:val="21"/>
          <w:szCs w:val="21"/>
        </w:rPr>
        <w:t xml:space="preserve"> assets.</w:t>
      </w:r>
    </w:p>
    <w:p w:rsidR="00495434" w:rsidRPr="001D1117" w:rsidRDefault="00495434"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495434" w:rsidRPr="001D1117" w:rsidRDefault="00495434" w:rsidP="00495434">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(a) </w:t>
      </w:r>
      <w:proofErr w:type="gramStart"/>
      <w:r w:rsidRPr="001D1117">
        <w:rPr>
          <w:rFonts w:ascii="Arial" w:hAnsi="Arial" w:cs="Arial"/>
          <w:color w:val="000000"/>
          <w:kern w:val="0"/>
          <w:sz w:val="21"/>
          <w:szCs w:val="21"/>
        </w:rPr>
        <w:t>net</w:t>
      </w:r>
      <w:proofErr w:type="gramEnd"/>
      <w:r w:rsidRPr="001D1117">
        <w:rPr>
          <w:rFonts w:ascii="Arial" w:hAnsi="Arial" w:cs="Arial"/>
          <w:color w:val="000000"/>
          <w:kern w:val="0"/>
          <w:sz w:val="21"/>
          <w:szCs w:val="21"/>
        </w:rPr>
        <w:t xml:space="preserve"> sales.</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14-6</w:t>
      </w:r>
      <w:proofErr w:type="gramStart"/>
      <w:r w:rsidRPr="001D1117">
        <w:rPr>
          <w:rFonts w:ascii="Arial" w:hAnsi="Arial" w:cs="Arial"/>
          <w:b/>
          <w:bCs/>
          <w:color w:val="B21117"/>
          <w:kern w:val="0"/>
          <w:sz w:val="21"/>
          <w:szCs w:val="21"/>
        </w:rPr>
        <w:t xml:space="preserve">. </w:t>
      </w:r>
      <w:r w:rsidR="00933178" w:rsidRPr="001D1117">
        <w:rPr>
          <w:rFonts w:ascii="Arial" w:hAnsi="Arial" w:cs="Arial"/>
          <w:b/>
          <w:bCs/>
          <w:color w:val="B21117"/>
          <w:kern w:val="0"/>
          <w:sz w:val="21"/>
          <w:szCs w:val="21"/>
        </w:rPr>
        <w:t xml:space="preserve"> </w:t>
      </w:r>
      <w:r w:rsidRPr="001D1117">
        <w:rPr>
          <w:rFonts w:ascii="Arial" w:hAnsi="Arial" w:cs="Arial"/>
          <w:color w:val="038ACF"/>
          <w:kern w:val="0"/>
          <w:sz w:val="21"/>
          <w:szCs w:val="21"/>
        </w:rPr>
        <w:t>(</w:t>
      </w:r>
      <w:proofErr w:type="gramEnd"/>
      <w:r w:rsidRPr="001D1117">
        <w:rPr>
          <w:rFonts w:ascii="Arial" w:hAnsi="Arial" w:cs="Arial"/>
          <w:color w:val="038ACF"/>
          <w:kern w:val="0"/>
          <w:sz w:val="21"/>
          <w:szCs w:val="21"/>
        </w:rPr>
        <w:t>LO 5)</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Which of the following measures is an evaluation of a firm's ability to pay current liabilities?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Acid-test ratio.</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Current ratio.</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Both (a) and (b).</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Return on assets.</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Both (a) and (b).</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14-7</w:t>
      </w:r>
      <w:proofErr w:type="gramStart"/>
      <w:r w:rsidRPr="001D1117">
        <w:rPr>
          <w:rFonts w:ascii="Arial" w:hAnsi="Arial" w:cs="Arial"/>
          <w:b/>
          <w:bCs/>
          <w:color w:val="B21117"/>
          <w:kern w:val="0"/>
          <w:sz w:val="21"/>
          <w:szCs w:val="21"/>
        </w:rPr>
        <w:t xml:space="preserve">. </w:t>
      </w:r>
      <w:r w:rsidR="00933178" w:rsidRPr="001D1117">
        <w:rPr>
          <w:rFonts w:ascii="Arial" w:hAnsi="Arial" w:cs="Arial"/>
          <w:b/>
          <w:bCs/>
          <w:color w:val="B21117"/>
          <w:kern w:val="0"/>
          <w:sz w:val="21"/>
          <w:szCs w:val="21"/>
        </w:rPr>
        <w:t xml:space="preserve"> </w:t>
      </w:r>
      <w:r w:rsidRPr="001D1117">
        <w:rPr>
          <w:rFonts w:ascii="Arial" w:hAnsi="Arial" w:cs="Arial"/>
          <w:color w:val="038ACF"/>
          <w:kern w:val="0"/>
          <w:sz w:val="21"/>
          <w:szCs w:val="21"/>
        </w:rPr>
        <w:t>(</w:t>
      </w:r>
      <w:proofErr w:type="gramEnd"/>
      <w:r w:rsidRPr="001D1117">
        <w:rPr>
          <w:rFonts w:ascii="Arial" w:hAnsi="Arial" w:cs="Arial"/>
          <w:color w:val="038ACF"/>
          <w:kern w:val="0"/>
          <w:sz w:val="21"/>
          <w:szCs w:val="21"/>
        </w:rPr>
        <w:t>LO 5)</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measure useful in evaluating the efficiency in managing inventories is: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(a) </w:t>
      </w:r>
      <w:proofErr w:type="gramStart"/>
      <w:r w:rsidRPr="001D1117">
        <w:rPr>
          <w:rFonts w:ascii="Arial" w:hAnsi="Arial" w:cs="Arial"/>
          <w:color w:val="000000"/>
          <w:kern w:val="0"/>
          <w:sz w:val="21"/>
          <w:szCs w:val="21"/>
        </w:rPr>
        <w:t>inventory</w:t>
      </w:r>
      <w:proofErr w:type="gramEnd"/>
      <w:r w:rsidRPr="001D1117">
        <w:rPr>
          <w:rFonts w:ascii="Arial" w:hAnsi="Arial" w:cs="Arial"/>
          <w:color w:val="000000"/>
          <w:kern w:val="0"/>
          <w:sz w:val="21"/>
          <w:szCs w:val="21"/>
        </w:rPr>
        <w:t xml:space="preserve"> turnover.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(b) </w:t>
      </w:r>
      <w:proofErr w:type="gramStart"/>
      <w:r w:rsidRPr="001D1117">
        <w:rPr>
          <w:rFonts w:ascii="Arial" w:hAnsi="Arial" w:cs="Arial"/>
          <w:color w:val="000000"/>
          <w:kern w:val="0"/>
          <w:sz w:val="21"/>
          <w:szCs w:val="21"/>
        </w:rPr>
        <w:t>days</w:t>
      </w:r>
      <w:proofErr w:type="gramEnd"/>
      <w:r w:rsidRPr="001D1117">
        <w:rPr>
          <w:rFonts w:ascii="Arial" w:hAnsi="Arial" w:cs="Arial"/>
          <w:color w:val="000000"/>
          <w:kern w:val="0"/>
          <w:sz w:val="21"/>
          <w:szCs w:val="21"/>
        </w:rPr>
        <w:t xml:space="preserve"> to sell inventory.</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Both (a) and (b).</w:t>
      </w:r>
    </w:p>
    <w:p w:rsidR="009F7725" w:rsidRPr="001D1117" w:rsidRDefault="005612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None of the above</w:t>
      </w:r>
      <w:r w:rsidR="009F7725" w:rsidRPr="001D1117">
        <w:rPr>
          <w:rFonts w:ascii="Arial" w:hAnsi="Arial" w:cs="Arial"/>
          <w:color w:val="000000"/>
          <w:kern w:val="0"/>
          <w:sz w:val="21"/>
          <w:szCs w:val="21"/>
        </w:rPr>
        <w:t>.</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Both (a) and (b).</w:t>
      </w:r>
    </w:p>
    <w:p w:rsidR="00561225" w:rsidRPr="001D1117" w:rsidRDefault="00561225" w:rsidP="00933178">
      <w:pPr>
        <w:autoSpaceDE w:val="0"/>
        <w:autoSpaceDN w:val="0"/>
        <w:adjustRightInd w:val="0"/>
        <w:ind w:leftChars="295" w:left="708"/>
        <w:rPr>
          <w:rFonts w:ascii="Arial" w:hAnsi="Arial" w:cs="Arial"/>
          <w:b/>
          <w:bCs/>
          <w:color w:val="000000"/>
          <w:kern w:val="0"/>
          <w:sz w:val="21"/>
          <w:szCs w:val="21"/>
        </w:rPr>
      </w:pPr>
    </w:p>
    <w:p w:rsidR="009F7725" w:rsidRPr="001D1117" w:rsidRDefault="009F7725" w:rsidP="00DD654A">
      <w:pPr>
        <w:autoSpaceDE w:val="0"/>
        <w:autoSpaceDN w:val="0"/>
        <w:adjustRightInd w:val="0"/>
        <w:spacing w:afterLines="30"/>
        <w:rPr>
          <w:rFonts w:ascii="Arial" w:hAnsi="Arial" w:cs="Arial"/>
          <w:b/>
          <w:bCs/>
          <w:color w:val="000000"/>
          <w:kern w:val="0"/>
          <w:sz w:val="21"/>
          <w:szCs w:val="21"/>
        </w:rPr>
      </w:pPr>
      <w:r w:rsidRPr="001D1117">
        <w:rPr>
          <w:rFonts w:ascii="Arial" w:hAnsi="Arial" w:cs="Arial"/>
          <w:b/>
          <w:bCs/>
          <w:color w:val="000000"/>
          <w:kern w:val="0"/>
          <w:sz w:val="21"/>
          <w:szCs w:val="21"/>
        </w:rPr>
        <w:lastRenderedPageBreak/>
        <w:t>Use the following financial statement information as of the end</w:t>
      </w:r>
      <w:r w:rsidR="00561225" w:rsidRPr="001D1117">
        <w:rPr>
          <w:rFonts w:ascii="Arial" w:hAnsi="Arial" w:cs="Arial"/>
          <w:b/>
          <w:bCs/>
          <w:color w:val="000000"/>
          <w:kern w:val="0"/>
          <w:sz w:val="21"/>
          <w:szCs w:val="21"/>
        </w:rPr>
        <w:t xml:space="preserve"> of each year to answer </w:t>
      </w:r>
      <w:r w:rsidRPr="001D1117">
        <w:rPr>
          <w:rFonts w:ascii="Arial" w:hAnsi="Arial" w:cs="Arial"/>
          <w:b/>
          <w:bCs/>
          <w:color w:val="000000"/>
          <w:kern w:val="0"/>
          <w:sz w:val="21"/>
          <w:szCs w:val="21"/>
        </w:rPr>
        <w:t xml:space="preserve">Questions </w:t>
      </w:r>
      <w:r w:rsidRPr="001D1117">
        <w:rPr>
          <w:rFonts w:ascii="Arial" w:hAnsi="Arial" w:cs="Arial"/>
          <w:b/>
          <w:color w:val="000000"/>
          <w:kern w:val="0"/>
          <w:sz w:val="21"/>
          <w:szCs w:val="21"/>
        </w:rPr>
        <w:t>8</w:t>
      </w:r>
      <w:r w:rsidRPr="001D1117">
        <w:rPr>
          <w:rFonts w:ascii="Arial" w:hAnsi="Arial" w:cs="Arial"/>
          <w:b/>
          <w:bCs/>
          <w:color w:val="000000"/>
          <w:kern w:val="0"/>
          <w:sz w:val="21"/>
          <w:szCs w:val="21"/>
        </w:rPr>
        <w:t>-</w:t>
      </w:r>
      <w:r w:rsidRPr="001D1117">
        <w:rPr>
          <w:rFonts w:ascii="Arial" w:hAnsi="Arial" w:cs="Arial"/>
          <w:b/>
          <w:color w:val="000000"/>
          <w:kern w:val="0"/>
          <w:sz w:val="21"/>
          <w:szCs w:val="21"/>
        </w:rPr>
        <w:t>12</w:t>
      </w:r>
      <w:r w:rsidRPr="001D1117">
        <w:rPr>
          <w:rFonts w:ascii="Arial" w:hAnsi="Arial" w:cs="Arial"/>
          <w:b/>
          <w:bCs/>
          <w:color w:val="000000"/>
          <w:kern w:val="0"/>
          <w:sz w:val="21"/>
          <w:szCs w:val="21"/>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910"/>
        <w:gridCol w:w="454"/>
        <w:gridCol w:w="907"/>
      </w:tblGrid>
      <w:tr w:rsidR="00561225" w:rsidRPr="001D1117" w:rsidTr="00837A09">
        <w:trPr>
          <w:jc w:val="center"/>
        </w:trPr>
        <w:tc>
          <w:tcPr>
            <w:tcW w:w="3402" w:type="dxa"/>
            <w:vAlign w:val="center"/>
          </w:tcPr>
          <w:p w:rsidR="00561225" w:rsidRPr="001D1117" w:rsidRDefault="00561225" w:rsidP="00DD654A">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910" w:type="dxa"/>
            <w:tcBorders>
              <w:bottom w:val="single" w:sz="4" w:space="0" w:color="auto"/>
            </w:tcBorders>
            <w:vAlign w:val="center"/>
          </w:tcPr>
          <w:p w:rsidR="00561225" w:rsidRPr="001D1117" w:rsidRDefault="00561225" w:rsidP="00DD654A">
            <w:pPr>
              <w:autoSpaceDE w:val="0"/>
              <w:autoSpaceDN w:val="0"/>
              <w:adjustRightInd w:val="0"/>
              <w:spacing w:beforeLines="10" w:afterLines="10" w:line="0" w:lineRule="atLeast"/>
              <w:jc w:val="center"/>
              <w:rPr>
                <w:rFonts w:ascii="Arial" w:hAnsi="Arial" w:cs="Arial"/>
                <w:b/>
                <w:bCs/>
                <w:color w:val="000000"/>
                <w:kern w:val="0"/>
                <w:sz w:val="21"/>
                <w:szCs w:val="21"/>
              </w:rPr>
            </w:pPr>
            <w:r w:rsidRPr="001D1117">
              <w:rPr>
                <w:rFonts w:ascii="Arial" w:hAnsi="Arial" w:cs="Arial"/>
                <w:b/>
                <w:bCs/>
                <w:color w:val="000000"/>
                <w:kern w:val="0"/>
                <w:sz w:val="21"/>
                <w:szCs w:val="21"/>
              </w:rPr>
              <w:t>2017</w:t>
            </w:r>
          </w:p>
        </w:tc>
        <w:tc>
          <w:tcPr>
            <w:tcW w:w="454" w:type="dxa"/>
            <w:vAlign w:val="center"/>
          </w:tcPr>
          <w:p w:rsidR="00561225" w:rsidRPr="001D1117" w:rsidRDefault="00561225" w:rsidP="00DD654A">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907" w:type="dxa"/>
            <w:tcBorders>
              <w:bottom w:val="single" w:sz="4" w:space="0" w:color="auto"/>
            </w:tcBorders>
            <w:vAlign w:val="center"/>
          </w:tcPr>
          <w:p w:rsidR="00561225" w:rsidRPr="001D1117" w:rsidRDefault="00561225" w:rsidP="00DD654A">
            <w:pPr>
              <w:autoSpaceDE w:val="0"/>
              <w:autoSpaceDN w:val="0"/>
              <w:adjustRightInd w:val="0"/>
              <w:spacing w:beforeLines="10" w:afterLines="10" w:line="0" w:lineRule="atLeast"/>
              <w:jc w:val="center"/>
              <w:rPr>
                <w:rFonts w:ascii="Arial" w:hAnsi="Arial" w:cs="Arial"/>
                <w:b/>
                <w:bCs/>
                <w:color w:val="000000"/>
                <w:kern w:val="0"/>
                <w:sz w:val="21"/>
                <w:szCs w:val="21"/>
              </w:rPr>
            </w:pPr>
            <w:r w:rsidRPr="001D1117">
              <w:rPr>
                <w:rFonts w:ascii="Arial" w:hAnsi="Arial" w:cs="Arial"/>
                <w:b/>
                <w:bCs/>
                <w:color w:val="000000"/>
                <w:kern w:val="0"/>
                <w:sz w:val="21"/>
                <w:szCs w:val="21"/>
              </w:rPr>
              <w:t>2016</w:t>
            </w:r>
          </w:p>
        </w:tc>
      </w:tr>
      <w:tr w:rsidR="00561225" w:rsidRPr="001D1117" w:rsidTr="00837A09">
        <w:trPr>
          <w:jc w:val="center"/>
        </w:trPr>
        <w:tc>
          <w:tcPr>
            <w:tcW w:w="3402" w:type="dxa"/>
          </w:tcPr>
          <w:p w:rsidR="00561225" w:rsidRPr="001D1117" w:rsidRDefault="00561225"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Inventory</w:t>
            </w:r>
          </w:p>
        </w:tc>
        <w:tc>
          <w:tcPr>
            <w:tcW w:w="910" w:type="dxa"/>
            <w:tcBorders>
              <w:top w:val="single" w:sz="4" w:space="0" w:color="auto"/>
            </w:tcBorders>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w:t>
            </w:r>
            <w:r w:rsidRPr="001D1117">
              <w:rPr>
                <w:rFonts w:ascii="Arial" w:hAnsi="Arial" w:cs="Arial"/>
                <w:bCs/>
                <w:color w:val="000000"/>
                <w:kern w:val="0"/>
                <w:sz w:val="21"/>
                <w:szCs w:val="21"/>
                <w:vertAlign w:val="subscript"/>
              </w:rPr>
              <w:t xml:space="preserve">  </w:t>
            </w:r>
            <w:r w:rsidRPr="001D1117">
              <w:rPr>
                <w:rFonts w:ascii="Arial" w:hAnsi="Arial" w:cs="Arial"/>
                <w:bCs/>
                <w:color w:val="000000"/>
                <w:kern w:val="0"/>
                <w:sz w:val="21"/>
                <w:szCs w:val="21"/>
              </w:rPr>
              <w:t>54,000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tcBorders>
              <w:top w:val="single" w:sz="4" w:space="0" w:color="auto"/>
            </w:tcBorders>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w:t>
            </w:r>
            <w:r w:rsidRPr="001D1117">
              <w:rPr>
                <w:rFonts w:ascii="Arial" w:hAnsi="Arial" w:cs="Arial"/>
                <w:bCs/>
                <w:color w:val="000000"/>
                <w:kern w:val="0"/>
                <w:sz w:val="21"/>
                <w:szCs w:val="21"/>
                <w:vertAlign w:val="subscript"/>
              </w:rPr>
              <w:t xml:space="preserve">  </w:t>
            </w:r>
            <w:r w:rsidRPr="001D1117">
              <w:rPr>
                <w:rFonts w:ascii="Arial" w:hAnsi="Arial" w:cs="Arial"/>
                <w:bCs/>
                <w:color w:val="000000"/>
                <w:kern w:val="0"/>
                <w:sz w:val="21"/>
                <w:szCs w:val="21"/>
              </w:rPr>
              <w:t>48,000</w:t>
            </w:r>
          </w:p>
        </w:tc>
      </w:tr>
      <w:tr w:rsidR="00561225" w:rsidRPr="001D1117" w:rsidTr="00837A09">
        <w:trPr>
          <w:jc w:val="center"/>
        </w:trPr>
        <w:tc>
          <w:tcPr>
            <w:tcW w:w="3402" w:type="dxa"/>
          </w:tcPr>
          <w:p w:rsidR="00561225" w:rsidRPr="001D1117" w:rsidRDefault="00561225"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Current assets</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81,000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106,000</w:t>
            </w:r>
          </w:p>
        </w:tc>
      </w:tr>
      <w:tr w:rsidR="00561225" w:rsidRPr="001D1117" w:rsidTr="00837A09">
        <w:trPr>
          <w:jc w:val="center"/>
        </w:trPr>
        <w:tc>
          <w:tcPr>
            <w:tcW w:w="3402" w:type="dxa"/>
          </w:tcPr>
          <w:p w:rsidR="00561225" w:rsidRPr="001D1117" w:rsidRDefault="00561225"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Total assets</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382,000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326,000</w:t>
            </w:r>
          </w:p>
        </w:tc>
      </w:tr>
      <w:tr w:rsidR="00561225" w:rsidRPr="001D1117" w:rsidTr="00837A09">
        <w:trPr>
          <w:jc w:val="center"/>
        </w:trPr>
        <w:tc>
          <w:tcPr>
            <w:tcW w:w="3402" w:type="dxa"/>
          </w:tcPr>
          <w:p w:rsidR="00561225" w:rsidRPr="001D1117" w:rsidRDefault="00561225"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Current liabilities</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27,000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36,000</w:t>
            </w:r>
          </w:p>
        </w:tc>
      </w:tr>
      <w:tr w:rsidR="00561225" w:rsidRPr="001D1117" w:rsidTr="00837A09">
        <w:trPr>
          <w:jc w:val="center"/>
        </w:trPr>
        <w:tc>
          <w:tcPr>
            <w:tcW w:w="3402" w:type="dxa"/>
          </w:tcPr>
          <w:p w:rsidR="00561225" w:rsidRPr="001D1117" w:rsidRDefault="00561225"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Total liabilities</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102,000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88,000</w:t>
            </w:r>
          </w:p>
        </w:tc>
      </w:tr>
      <w:tr w:rsidR="00561225" w:rsidRPr="001D1117" w:rsidTr="00837A09">
        <w:trPr>
          <w:jc w:val="center"/>
        </w:trPr>
        <w:tc>
          <w:tcPr>
            <w:tcW w:w="3402" w:type="dxa"/>
          </w:tcPr>
          <w:p w:rsidR="00561225" w:rsidRPr="001D1117" w:rsidRDefault="00561225"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Share capital—preference</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40,000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40,000</w:t>
            </w:r>
          </w:p>
        </w:tc>
      </w:tr>
      <w:tr w:rsidR="00561225" w:rsidRPr="001D1117" w:rsidTr="00837A09">
        <w:trPr>
          <w:jc w:val="center"/>
        </w:trPr>
        <w:tc>
          <w:tcPr>
            <w:tcW w:w="3402" w:type="dxa"/>
          </w:tcPr>
          <w:p w:rsidR="00561225" w:rsidRPr="001D1117" w:rsidRDefault="00561225"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Ordinary shareholders' equity</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240,000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198,000</w:t>
            </w:r>
          </w:p>
        </w:tc>
      </w:tr>
      <w:tr w:rsidR="00561225" w:rsidRPr="001D1117" w:rsidTr="00837A09">
        <w:trPr>
          <w:jc w:val="center"/>
        </w:trPr>
        <w:tc>
          <w:tcPr>
            <w:tcW w:w="3402" w:type="dxa"/>
          </w:tcPr>
          <w:p w:rsidR="00561225" w:rsidRPr="001D1117" w:rsidRDefault="00CC325E"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Net sales</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784,000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697,000</w:t>
            </w:r>
          </w:p>
        </w:tc>
      </w:tr>
      <w:tr w:rsidR="00561225" w:rsidRPr="001D1117" w:rsidTr="00837A09">
        <w:trPr>
          <w:jc w:val="center"/>
        </w:trPr>
        <w:tc>
          <w:tcPr>
            <w:tcW w:w="3402" w:type="dxa"/>
          </w:tcPr>
          <w:p w:rsidR="00561225" w:rsidRPr="001D1117" w:rsidRDefault="00CC325E"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Cost of goods sold</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306,000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277,000</w:t>
            </w:r>
          </w:p>
        </w:tc>
      </w:tr>
      <w:tr w:rsidR="00561225" w:rsidRPr="001D1117" w:rsidTr="00837A09">
        <w:trPr>
          <w:jc w:val="center"/>
        </w:trPr>
        <w:tc>
          <w:tcPr>
            <w:tcW w:w="3402" w:type="dxa"/>
          </w:tcPr>
          <w:p w:rsidR="00561225" w:rsidRPr="001D1117" w:rsidRDefault="00CC325E"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Net income</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134,000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90,000</w:t>
            </w:r>
          </w:p>
        </w:tc>
      </w:tr>
      <w:tr w:rsidR="00561225" w:rsidRPr="001D1117" w:rsidTr="00837A09">
        <w:trPr>
          <w:jc w:val="center"/>
        </w:trPr>
        <w:tc>
          <w:tcPr>
            <w:tcW w:w="3402" w:type="dxa"/>
          </w:tcPr>
          <w:p w:rsidR="00561225" w:rsidRPr="001D1117" w:rsidRDefault="00CC325E"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Tax expense</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22,000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18,000</w:t>
            </w:r>
          </w:p>
        </w:tc>
      </w:tr>
      <w:tr w:rsidR="00561225" w:rsidRPr="001D1117" w:rsidTr="00837A09">
        <w:trPr>
          <w:jc w:val="center"/>
        </w:trPr>
        <w:tc>
          <w:tcPr>
            <w:tcW w:w="3402" w:type="dxa"/>
          </w:tcPr>
          <w:p w:rsidR="00561225" w:rsidRPr="001D1117" w:rsidRDefault="00CC325E"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Interest expense</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12,000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12,000</w:t>
            </w:r>
          </w:p>
        </w:tc>
      </w:tr>
      <w:tr w:rsidR="00561225" w:rsidRPr="001D1117" w:rsidTr="00837A09">
        <w:trPr>
          <w:jc w:val="center"/>
        </w:trPr>
        <w:tc>
          <w:tcPr>
            <w:tcW w:w="3402" w:type="dxa"/>
          </w:tcPr>
          <w:p w:rsidR="00561225" w:rsidRPr="001D1117" w:rsidRDefault="00CC325E"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Dividends paid to preference</w:t>
            </w:r>
          </w:p>
        </w:tc>
        <w:tc>
          <w:tcPr>
            <w:tcW w:w="910" w:type="dxa"/>
            <w:vAlign w:val="center"/>
          </w:tcPr>
          <w:p w:rsidR="00561225" w:rsidRPr="001D1117" w:rsidRDefault="00561225" w:rsidP="00DD654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561225" w:rsidP="00DD654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561225" w:rsidRPr="001D1117" w:rsidTr="00837A09">
        <w:trPr>
          <w:jc w:val="center"/>
        </w:trPr>
        <w:tc>
          <w:tcPr>
            <w:tcW w:w="3402" w:type="dxa"/>
          </w:tcPr>
          <w:p w:rsidR="00561225" w:rsidRPr="001D1117" w:rsidRDefault="00CC325E" w:rsidP="00DD654A">
            <w:pPr>
              <w:autoSpaceDE w:val="0"/>
              <w:autoSpaceDN w:val="0"/>
              <w:adjustRightInd w:val="0"/>
              <w:spacing w:beforeLines="10" w:afterLines="10" w:line="0" w:lineRule="atLeast"/>
              <w:ind w:firstLineChars="100" w:firstLine="210"/>
              <w:rPr>
                <w:rFonts w:ascii="Arial" w:hAnsi="Arial" w:cs="Arial"/>
                <w:b/>
                <w:bCs/>
                <w:color w:val="000000"/>
                <w:kern w:val="0"/>
                <w:sz w:val="21"/>
                <w:szCs w:val="21"/>
              </w:rPr>
            </w:pPr>
            <w:r w:rsidRPr="001D1117">
              <w:rPr>
                <w:rFonts w:ascii="Arial" w:hAnsi="Arial" w:cs="Arial"/>
                <w:color w:val="000000"/>
                <w:kern w:val="0"/>
                <w:sz w:val="21"/>
                <w:szCs w:val="21"/>
              </w:rPr>
              <w:t>shareholders</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4,000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4,000</w:t>
            </w:r>
          </w:p>
        </w:tc>
      </w:tr>
      <w:tr w:rsidR="00561225" w:rsidRPr="001D1117" w:rsidTr="00837A09">
        <w:trPr>
          <w:jc w:val="center"/>
        </w:trPr>
        <w:tc>
          <w:tcPr>
            <w:tcW w:w="3402" w:type="dxa"/>
          </w:tcPr>
          <w:p w:rsidR="00561225" w:rsidRPr="001D1117" w:rsidRDefault="00CC325E"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color w:val="000000"/>
                <w:kern w:val="0"/>
                <w:sz w:val="21"/>
                <w:szCs w:val="21"/>
              </w:rPr>
              <w:t>Dividends paid to ordinary</w:t>
            </w:r>
          </w:p>
        </w:tc>
        <w:tc>
          <w:tcPr>
            <w:tcW w:w="910" w:type="dxa"/>
            <w:vAlign w:val="center"/>
          </w:tcPr>
          <w:p w:rsidR="00561225" w:rsidRPr="001D1117" w:rsidRDefault="00561225" w:rsidP="00DD654A">
            <w:pPr>
              <w:autoSpaceDE w:val="0"/>
              <w:autoSpaceDN w:val="0"/>
              <w:adjustRightInd w:val="0"/>
              <w:spacing w:beforeLines="10" w:afterLines="10" w:line="0" w:lineRule="atLeast"/>
              <w:jc w:val="right"/>
              <w:rPr>
                <w:rFonts w:ascii="Arial" w:hAnsi="Arial" w:cs="Arial"/>
                <w:bCs/>
                <w:color w:val="000000"/>
                <w:kern w:val="0"/>
                <w:sz w:val="21"/>
                <w:szCs w:val="21"/>
              </w:rPr>
            </w:pP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561225" w:rsidP="00DD654A">
            <w:pPr>
              <w:autoSpaceDE w:val="0"/>
              <w:autoSpaceDN w:val="0"/>
              <w:adjustRightInd w:val="0"/>
              <w:spacing w:beforeLines="10" w:afterLines="10" w:line="0" w:lineRule="atLeast"/>
              <w:jc w:val="right"/>
              <w:rPr>
                <w:rFonts w:ascii="Arial" w:hAnsi="Arial" w:cs="Arial"/>
                <w:bCs/>
                <w:color w:val="000000"/>
                <w:kern w:val="0"/>
                <w:sz w:val="21"/>
                <w:szCs w:val="21"/>
              </w:rPr>
            </w:pPr>
          </w:p>
        </w:tc>
      </w:tr>
      <w:tr w:rsidR="00561225" w:rsidRPr="001D1117" w:rsidTr="00837A09">
        <w:trPr>
          <w:jc w:val="center"/>
        </w:trPr>
        <w:tc>
          <w:tcPr>
            <w:tcW w:w="3402" w:type="dxa"/>
          </w:tcPr>
          <w:p w:rsidR="00561225" w:rsidRPr="001D1117" w:rsidRDefault="00CC325E" w:rsidP="00DD654A">
            <w:pPr>
              <w:autoSpaceDE w:val="0"/>
              <w:autoSpaceDN w:val="0"/>
              <w:adjustRightInd w:val="0"/>
              <w:spacing w:beforeLines="10" w:afterLines="10" w:line="0" w:lineRule="atLeast"/>
              <w:rPr>
                <w:rFonts w:ascii="Arial" w:hAnsi="Arial" w:cs="Arial"/>
                <w:b/>
                <w:bCs/>
                <w:color w:val="000000"/>
                <w:kern w:val="0"/>
                <w:sz w:val="21"/>
                <w:szCs w:val="21"/>
              </w:rPr>
            </w:pPr>
            <w:r w:rsidRPr="001D1117">
              <w:rPr>
                <w:rFonts w:ascii="Arial" w:hAnsi="Arial" w:cs="Arial"/>
                <w:b/>
                <w:bCs/>
                <w:color w:val="000000"/>
                <w:kern w:val="0"/>
                <w:sz w:val="21"/>
                <w:szCs w:val="21"/>
              </w:rPr>
              <w:t xml:space="preserve">  </w:t>
            </w:r>
            <w:r w:rsidRPr="001D1117">
              <w:rPr>
                <w:rFonts w:ascii="Arial" w:hAnsi="Arial" w:cs="Arial"/>
                <w:color w:val="000000"/>
                <w:kern w:val="0"/>
                <w:sz w:val="21"/>
                <w:szCs w:val="21"/>
              </w:rPr>
              <w:t>shareholders</w:t>
            </w:r>
          </w:p>
        </w:tc>
        <w:tc>
          <w:tcPr>
            <w:tcW w:w="910"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15,000</w:t>
            </w:r>
          </w:p>
        </w:tc>
        <w:tc>
          <w:tcPr>
            <w:tcW w:w="454" w:type="dxa"/>
          </w:tcPr>
          <w:p w:rsidR="00561225" w:rsidRPr="001D1117" w:rsidRDefault="00561225" w:rsidP="00DD654A">
            <w:pPr>
              <w:autoSpaceDE w:val="0"/>
              <w:autoSpaceDN w:val="0"/>
              <w:adjustRightInd w:val="0"/>
              <w:spacing w:beforeLines="10" w:afterLines="10" w:line="0" w:lineRule="atLeast"/>
              <w:rPr>
                <w:rFonts w:ascii="Arial" w:hAnsi="Arial" w:cs="Arial"/>
                <w:bCs/>
                <w:color w:val="000000"/>
                <w:kern w:val="0"/>
                <w:sz w:val="21"/>
                <w:szCs w:val="21"/>
              </w:rPr>
            </w:pPr>
          </w:p>
        </w:tc>
        <w:tc>
          <w:tcPr>
            <w:tcW w:w="907" w:type="dxa"/>
            <w:vAlign w:val="center"/>
          </w:tcPr>
          <w:p w:rsidR="00561225" w:rsidRPr="001D1117" w:rsidRDefault="00CC325E" w:rsidP="00DD654A">
            <w:pPr>
              <w:autoSpaceDE w:val="0"/>
              <w:autoSpaceDN w:val="0"/>
              <w:adjustRightInd w:val="0"/>
              <w:spacing w:beforeLines="10" w:afterLines="10" w:line="0" w:lineRule="atLeast"/>
              <w:jc w:val="right"/>
              <w:rPr>
                <w:rFonts w:ascii="Arial" w:hAnsi="Arial" w:cs="Arial"/>
                <w:bCs/>
                <w:color w:val="000000"/>
                <w:kern w:val="0"/>
                <w:sz w:val="21"/>
                <w:szCs w:val="21"/>
              </w:rPr>
            </w:pPr>
            <w:r w:rsidRPr="001D1117">
              <w:rPr>
                <w:rFonts w:ascii="Arial" w:hAnsi="Arial" w:cs="Arial"/>
                <w:bCs/>
                <w:color w:val="000000"/>
                <w:kern w:val="0"/>
                <w:sz w:val="21"/>
                <w:szCs w:val="21"/>
              </w:rPr>
              <w:t>10,000</w:t>
            </w:r>
          </w:p>
        </w:tc>
      </w:tr>
    </w:tbl>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14-8</w:t>
      </w:r>
      <w:proofErr w:type="gramStart"/>
      <w:r w:rsidRPr="001D1117">
        <w:rPr>
          <w:rFonts w:ascii="Arial" w:hAnsi="Arial" w:cs="Arial"/>
          <w:b/>
          <w:bCs/>
          <w:color w:val="B21117"/>
          <w:kern w:val="0"/>
          <w:sz w:val="21"/>
          <w:szCs w:val="21"/>
        </w:rPr>
        <w:t xml:space="preserve">. </w:t>
      </w:r>
      <w:r w:rsidR="00933178" w:rsidRPr="001D1117">
        <w:rPr>
          <w:rFonts w:ascii="Arial" w:hAnsi="Arial" w:cs="Arial"/>
          <w:b/>
          <w:bCs/>
          <w:color w:val="B21117"/>
          <w:kern w:val="0"/>
          <w:sz w:val="21"/>
          <w:szCs w:val="21"/>
        </w:rPr>
        <w:t xml:space="preserve"> </w:t>
      </w:r>
      <w:r w:rsidRPr="001D1117">
        <w:rPr>
          <w:rFonts w:ascii="Arial" w:hAnsi="Arial" w:cs="Arial"/>
          <w:color w:val="038ACF"/>
          <w:kern w:val="0"/>
          <w:sz w:val="21"/>
          <w:szCs w:val="21"/>
        </w:rPr>
        <w:t>(</w:t>
      </w:r>
      <w:proofErr w:type="gramEnd"/>
      <w:r w:rsidRPr="001D1117">
        <w:rPr>
          <w:rFonts w:ascii="Arial" w:hAnsi="Arial" w:cs="Arial"/>
          <w:color w:val="038ACF"/>
          <w:kern w:val="0"/>
          <w:sz w:val="21"/>
          <w:szCs w:val="21"/>
        </w:rPr>
        <w:t>LO 5)</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Compute the days in inventory for </w:t>
      </w:r>
      <w:r w:rsidR="0049543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64.4 days.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60.8 days.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6 days.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24 days.</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60.8 days.</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14-9</w:t>
      </w:r>
      <w:proofErr w:type="gramStart"/>
      <w:r w:rsidRPr="001D1117">
        <w:rPr>
          <w:rFonts w:ascii="Arial" w:hAnsi="Arial" w:cs="Arial"/>
          <w:b/>
          <w:bCs/>
          <w:color w:val="B21117"/>
          <w:kern w:val="0"/>
          <w:sz w:val="21"/>
          <w:szCs w:val="21"/>
        </w:rPr>
        <w:t xml:space="preserve">. </w:t>
      </w:r>
      <w:r w:rsidR="00933178" w:rsidRPr="001D1117">
        <w:rPr>
          <w:rFonts w:ascii="Arial" w:hAnsi="Arial" w:cs="Arial"/>
          <w:b/>
          <w:bCs/>
          <w:color w:val="B21117"/>
          <w:kern w:val="0"/>
          <w:sz w:val="21"/>
          <w:szCs w:val="21"/>
        </w:rPr>
        <w:t xml:space="preserve"> </w:t>
      </w:r>
      <w:r w:rsidRPr="001D1117">
        <w:rPr>
          <w:rFonts w:ascii="Arial" w:hAnsi="Arial" w:cs="Arial"/>
          <w:color w:val="038ACF"/>
          <w:kern w:val="0"/>
          <w:sz w:val="21"/>
          <w:szCs w:val="21"/>
        </w:rPr>
        <w:t>(</w:t>
      </w:r>
      <w:proofErr w:type="gramEnd"/>
      <w:r w:rsidRPr="001D1117">
        <w:rPr>
          <w:rFonts w:ascii="Arial" w:hAnsi="Arial" w:cs="Arial"/>
          <w:color w:val="038ACF"/>
          <w:kern w:val="0"/>
          <w:sz w:val="21"/>
          <w:szCs w:val="21"/>
        </w:rPr>
        <w:t>LO 5)</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Compute the current ratio for </w:t>
      </w:r>
      <w:r w:rsidR="0049543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a</w:t>
      </w:r>
      <w:proofErr w:type="gramEnd"/>
      <w:r w:rsidRPr="001D1117">
        <w:rPr>
          <w:rFonts w:ascii="Arial" w:hAnsi="Arial" w:cs="Arial"/>
          <w:color w:val="000000"/>
          <w:kern w:val="0"/>
          <w:sz w:val="21"/>
          <w:szCs w:val="21"/>
        </w:rPr>
        <w:t>) 1.26:1.</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3.0:1.</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.80:1.</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3.75:1.</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3.0:1.</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 xml:space="preserve">14-10. </w:t>
      </w:r>
      <w:r w:rsidRPr="001D1117">
        <w:rPr>
          <w:rFonts w:ascii="Arial" w:hAnsi="Arial" w:cs="Arial"/>
          <w:color w:val="038ACF"/>
          <w:kern w:val="0"/>
          <w:sz w:val="21"/>
          <w:szCs w:val="21"/>
        </w:rPr>
        <w:t>(LO 5)</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lastRenderedPageBreak/>
        <w:t xml:space="preserve">Compute the profit margin for </w:t>
      </w:r>
      <w:r w:rsidR="0049543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17.1%.</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18.1%.</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37.9%.</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5.9%.</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17.1%.</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 xml:space="preserve">14-11. </w:t>
      </w:r>
      <w:r w:rsidRPr="001D1117">
        <w:rPr>
          <w:rFonts w:ascii="Arial" w:hAnsi="Arial" w:cs="Arial"/>
          <w:color w:val="038ACF"/>
          <w:kern w:val="0"/>
          <w:sz w:val="21"/>
          <w:szCs w:val="21"/>
        </w:rPr>
        <w:t>(LO 5)</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Compute the return on ordinary shareholders' equity for </w:t>
      </w:r>
      <w:r w:rsidR="0049543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47.9%.</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51.7%.</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61.2%.</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59.4%.</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59.4%.</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 xml:space="preserve">14-12. </w:t>
      </w:r>
      <w:r w:rsidRPr="001D1117">
        <w:rPr>
          <w:rFonts w:ascii="Arial" w:hAnsi="Arial" w:cs="Arial"/>
          <w:color w:val="038ACF"/>
          <w:kern w:val="0"/>
          <w:sz w:val="21"/>
          <w:szCs w:val="21"/>
        </w:rPr>
        <w:t>(LO 5)</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Compute the times interest earned for </w:t>
      </w:r>
      <w:r w:rsidR="0049543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a</w:t>
      </w:r>
      <w:proofErr w:type="gramEnd"/>
      <w:r w:rsidRPr="001D1117">
        <w:rPr>
          <w:rFonts w:ascii="Arial" w:hAnsi="Arial" w:cs="Arial"/>
          <w:color w:val="000000"/>
          <w:kern w:val="0"/>
          <w:sz w:val="21"/>
          <w:szCs w:val="21"/>
        </w:rPr>
        <w:t>) 11.2 times.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b</w:t>
      </w:r>
      <w:proofErr w:type="gramEnd"/>
      <w:r w:rsidRPr="001D1117">
        <w:rPr>
          <w:rFonts w:ascii="Arial" w:hAnsi="Arial" w:cs="Arial"/>
          <w:color w:val="000000"/>
          <w:kern w:val="0"/>
          <w:sz w:val="21"/>
          <w:szCs w:val="21"/>
        </w:rPr>
        <w:t>) 65.3 times.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c</w:t>
      </w:r>
      <w:proofErr w:type="gramEnd"/>
      <w:r w:rsidRPr="001D1117">
        <w:rPr>
          <w:rFonts w:ascii="Arial" w:hAnsi="Arial" w:cs="Arial"/>
          <w:color w:val="000000"/>
          <w:kern w:val="0"/>
          <w:sz w:val="21"/>
          <w:szCs w:val="21"/>
        </w:rPr>
        <w:t>) 14.0 times.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d</w:t>
      </w:r>
      <w:proofErr w:type="gramEnd"/>
      <w:r w:rsidRPr="001D1117">
        <w:rPr>
          <w:rFonts w:ascii="Arial" w:hAnsi="Arial" w:cs="Arial"/>
          <w:color w:val="000000"/>
          <w:kern w:val="0"/>
          <w:sz w:val="21"/>
          <w:szCs w:val="21"/>
        </w:rPr>
        <w:t>) 13.0 times.</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c</w:t>
      </w:r>
      <w:proofErr w:type="gramEnd"/>
      <w:r w:rsidRPr="001D1117">
        <w:rPr>
          <w:rFonts w:ascii="Arial" w:hAnsi="Arial" w:cs="Arial"/>
          <w:color w:val="000000"/>
          <w:kern w:val="0"/>
          <w:sz w:val="21"/>
          <w:szCs w:val="21"/>
        </w:rPr>
        <w:t>) 14.0 times.</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 xml:space="preserve">14-13. </w:t>
      </w:r>
      <w:r w:rsidRPr="001D1117">
        <w:rPr>
          <w:rFonts w:ascii="Arial" w:hAnsi="Arial" w:cs="Arial"/>
          <w:color w:val="038ACF"/>
          <w:kern w:val="0"/>
          <w:sz w:val="21"/>
          <w:szCs w:val="21"/>
        </w:rPr>
        <w:t>(LO 6)</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In reporting discontinued operations, the income statement should show in a special section:</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(a) </w:t>
      </w:r>
      <w:proofErr w:type="gramStart"/>
      <w:r w:rsidRPr="001D1117">
        <w:rPr>
          <w:rFonts w:ascii="Arial" w:hAnsi="Arial" w:cs="Arial"/>
          <w:color w:val="000000"/>
          <w:kern w:val="0"/>
          <w:sz w:val="21"/>
          <w:szCs w:val="21"/>
        </w:rPr>
        <w:t>gains</w:t>
      </w:r>
      <w:proofErr w:type="gramEnd"/>
      <w:r w:rsidRPr="001D1117">
        <w:rPr>
          <w:rFonts w:ascii="Arial" w:hAnsi="Arial" w:cs="Arial"/>
          <w:color w:val="000000"/>
          <w:kern w:val="0"/>
          <w:sz w:val="21"/>
          <w:szCs w:val="21"/>
        </w:rPr>
        <w:t xml:space="preserve"> and losses on the disposal of the discontinued component.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(b) </w:t>
      </w:r>
      <w:proofErr w:type="gramStart"/>
      <w:r w:rsidRPr="001D1117">
        <w:rPr>
          <w:rFonts w:ascii="Arial" w:hAnsi="Arial" w:cs="Arial"/>
          <w:color w:val="000000"/>
          <w:kern w:val="0"/>
          <w:sz w:val="21"/>
          <w:szCs w:val="21"/>
        </w:rPr>
        <w:t>gains</w:t>
      </w:r>
      <w:proofErr w:type="gramEnd"/>
      <w:r w:rsidRPr="001D1117">
        <w:rPr>
          <w:rFonts w:ascii="Arial" w:hAnsi="Arial" w:cs="Arial"/>
          <w:color w:val="000000"/>
          <w:kern w:val="0"/>
          <w:sz w:val="21"/>
          <w:szCs w:val="21"/>
        </w:rPr>
        <w:t xml:space="preserve"> and losses from operations of the discontinued component.</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Both (a) and (b).</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N</w:t>
      </w:r>
      <w:r w:rsidR="00837A09" w:rsidRPr="001D1117">
        <w:rPr>
          <w:rFonts w:ascii="Arial" w:hAnsi="Arial" w:cs="Arial"/>
          <w:color w:val="000000"/>
          <w:kern w:val="0"/>
          <w:sz w:val="21"/>
          <w:szCs w:val="21"/>
        </w:rPr>
        <w:t>one of the above</w:t>
      </w:r>
      <w:r w:rsidRPr="001D1117">
        <w:rPr>
          <w:rFonts w:ascii="Arial" w:hAnsi="Arial" w:cs="Arial"/>
          <w:color w:val="000000"/>
          <w:kern w:val="0"/>
          <w:sz w:val="21"/>
          <w:szCs w:val="21"/>
        </w:rPr>
        <w:t>.</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Both (a) and (b).</w:t>
      </w:r>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lastRenderedPageBreak/>
        <w:t xml:space="preserve">14-14. </w:t>
      </w:r>
      <w:r w:rsidRPr="001D1117">
        <w:rPr>
          <w:rFonts w:ascii="Arial" w:hAnsi="Arial" w:cs="Arial"/>
          <w:color w:val="038ACF"/>
          <w:kern w:val="0"/>
          <w:sz w:val="21"/>
          <w:szCs w:val="21"/>
        </w:rPr>
        <w:t>(LO 6)</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Scout </w:t>
      </w:r>
      <w:r w:rsidR="00837A09" w:rsidRPr="001D1117">
        <w:rPr>
          <w:rFonts w:ascii="Arial" w:hAnsi="Arial" w:cs="Arial"/>
          <w:color w:val="000000"/>
          <w:kern w:val="0"/>
          <w:sz w:val="21"/>
          <w:szCs w:val="21"/>
        </w:rPr>
        <w:t>Ltd.</w:t>
      </w:r>
      <w:r w:rsidRPr="001D1117">
        <w:rPr>
          <w:rFonts w:ascii="Arial" w:hAnsi="Arial" w:cs="Arial"/>
          <w:color w:val="000000"/>
          <w:kern w:val="0"/>
          <w:sz w:val="21"/>
          <w:szCs w:val="21"/>
        </w:rPr>
        <w:t xml:space="preserve"> has income before taxes of </w:t>
      </w:r>
      <w:r w:rsidR="00837A09" w:rsidRPr="001D1117">
        <w:rPr>
          <w:rFonts w:ascii="Arial" w:hAnsi="Arial" w:cs="Arial"/>
          <w:color w:val="000000"/>
          <w:kern w:val="0"/>
          <w:sz w:val="21"/>
          <w:szCs w:val="21"/>
        </w:rPr>
        <w:t>£</w:t>
      </w:r>
      <w:r w:rsidRPr="001D1117">
        <w:rPr>
          <w:rFonts w:ascii="Arial" w:hAnsi="Arial" w:cs="Arial"/>
          <w:color w:val="000000"/>
          <w:kern w:val="0"/>
          <w:sz w:val="21"/>
          <w:szCs w:val="21"/>
        </w:rPr>
        <w:t xml:space="preserve">400,000, loss on operation of a discontinued division of </w:t>
      </w:r>
      <w:r w:rsidR="00837A09" w:rsidRPr="001D1117">
        <w:rPr>
          <w:rFonts w:ascii="Arial" w:hAnsi="Arial" w:cs="Arial"/>
          <w:color w:val="000000"/>
          <w:kern w:val="0"/>
          <w:sz w:val="21"/>
          <w:szCs w:val="21"/>
        </w:rPr>
        <w:t>£</w:t>
      </w:r>
      <w:r w:rsidRPr="001D1117">
        <w:rPr>
          <w:rFonts w:ascii="Arial" w:hAnsi="Arial" w:cs="Arial"/>
          <w:color w:val="000000"/>
          <w:kern w:val="0"/>
          <w:sz w:val="21"/>
          <w:szCs w:val="21"/>
        </w:rPr>
        <w:t xml:space="preserve">40,000, and a </w:t>
      </w:r>
      <w:r w:rsidR="00837A09" w:rsidRPr="001D1117">
        <w:rPr>
          <w:rFonts w:ascii="Arial" w:hAnsi="Arial" w:cs="Arial"/>
          <w:color w:val="000000"/>
          <w:kern w:val="0"/>
          <w:sz w:val="21"/>
          <w:szCs w:val="21"/>
        </w:rPr>
        <w:t>£</w:t>
      </w:r>
      <w:r w:rsidRPr="001D1117">
        <w:rPr>
          <w:rFonts w:ascii="Arial" w:hAnsi="Arial" w:cs="Arial"/>
          <w:color w:val="000000"/>
          <w:kern w:val="0"/>
          <w:sz w:val="21"/>
          <w:szCs w:val="21"/>
        </w:rPr>
        <w:t>60,000 loss on disposal of a division. If the income tax rate is 25% on all items, the income statement should show income from continuing operations and net income, respectively, of:</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proofErr w:type="gramStart"/>
      <w:r w:rsidRPr="001D1117">
        <w:rPr>
          <w:rFonts w:ascii="Arial" w:hAnsi="Arial" w:cs="Arial"/>
          <w:color w:val="000000"/>
          <w:kern w:val="0"/>
          <w:sz w:val="21"/>
          <w:szCs w:val="21"/>
        </w:rPr>
        <w:t xml:space="preserve">(a) </w:t>
      </w:r>
      <w:r w:rsidR="00837A09" w:rsidRPr="001D1117">
        <w:rPr>
          <w:rFonts w:ascii="Arial" w:hAnsi="Arial" w:cs="Arial"/>
          <w:color w:val="000000"/>
          <w:kern w:val="0"/>
          <w:sz w:val="21"/>
          <w:szCs w:val="21"/>
        </w:rPr>
        <w:t>£</w:t>
      </w:r>
      <w:r w:rsidRPr="001D1117">
        <w:rPr>
          <w:rFonts w:ascii="Arial" w:hAnsi="Arial" w:cs="Arial"/>
          <w:color w:val="000000"/>
          <w:kern w:val="0"/>
          <w:sz w:val="21"/>
          <w:szCs w:val="21"/>
        </w:rPr>
        <w:t xml:space="preserve">400,000 and </w:t>
      </w:r>
      <w:r w:rsidR="00837A09" w:rsidRPr="001D1117">
        <w:rPr>
          <w:rFonts w:ascii="Arial" w:hAnsi="Arial" w:cs="Arial"/>
          <w:color w:val="000000"/>
          <w:kern w:val="0"/>
          <w:sz w:val="21"/>
          <w:szCs w:val="21"/>
        </w:rPr>
        <w:t>£1</w:t>
      </w:r>
      <w:r w:rsidRPr="001D1117">
        <w:rPr>
          <w:rFonts w:ascii="Arial" w:hAnsi="Arial" w:cs="Arial"/>
          <w:color w:val="000000"/>
          <w:kern w:val="0"/>
          <w:sz w:val="21"/>
          <w:szCs w:val="21"/>
        </w:rPr>
        <w:t>00,000.</w:t>
      </w:r>
      <w:proofErr w:type="gramEnd"/>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proofErr w:type="gramStart"/>
      <w:r w:rsidRPr="001D1117">
        <w:rPr>
          <w:rFonts w:ascii="Arial" w:hAnsi="Arial" w:cs="Arial"/>
          <w:color w:val="000000"/>
          <w:kern w:val="0"/>
          <w:sz w:val="21"/>
          <w:szCs w:val="21"/>
        </w:rPr>
        <w:t xml:space="preserve">(b) </w:t>
      </w:r>
      <w:r w:rsidR="00837A09" w:rsidRPr="001D1117">
        <w:rPr>
          <w:rFonts w:ascii="Arial" w:hAnsi="Arial" w:cs="Arial"/>
          <w:color w:val="000000"/>
          <w:kern w:val="0"/>
          <w:sz w:val="21"/>
          <w:szCs w:val="21"/>
        </w:rPr>
        <w:t>£</w:t>
      </w:r>
      <w:r w:rsidRPr="001D1117">
        <w:rPr>
          <w:rFonts w:ascii="Arial" w:hAnsi="Arial" w:cs="Arial"/>
          <w:color w:val="000000"/>
          <w:kern w:val="0"/>
          <w:sz w:val="21"/>
          <w:szCs w:val="21"/>
        </w:rPr>
        <w:t xml:space="preserve">400,000 and </w:t>
      </w:r>
      <w:r w:rsidR="00837A09" w:rsidRPr="001D1117">
        <w:rPr>
          <w:rFonts w:ascii="Arial" w:hAnsi="Arial" w:cs="Arial"/>
          <w:color w:val="000000"/>
          <w:kern w:val="0"/>
          <w:sz w:val="21"/>
          <w:szCs w:val="21"/>
        </w:rPr>
        <w:t>£7</w:t>
      </w:r>
      <w:r w:rsidRPr="001D1117">
        <w:rPr>
          <w:rFonts w:ascii="Arial" w:hAnsi="Arial" w:cs="Arial"/>
          <w:color w:val="000000"/>
          <w:kern w:val="0"/>
          <w:sz w:val="21"/>
          <w:szCs w:val="21"/>
        </w:rPr>
        <w:t>5,000.</w:t>
      </w:r>
      <w:proofErr w:type="gramEnd"/>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 xml:space="preserve">(c) </w:t>
      </w:r>
      <w:r w:rsidR="00837A09" w:rsidRPr="001D1117">
        <w:rPr>
          <w:rFonts w:ascii="Arial" w:hAnsi="Arial" w:cs="Arial"/>
          <w:color w:val="000000"/>
          <w:kern w:val="0"/>
          <w:sz w:val="21"/>
          <w:szCs w:val="21"/>
        </w:rPr>
        <w:t>£</w:t>
      </w:r>
      <w:r w:rsidRPr="001D1117">
        <w:rPr>
          <w:rFonts w:ascii="Arial" w:hAnsi="Arial" w:cs="Arial"/>
          <w:color w:val="000000"/>
          <w:kern w:val="0"/>
          <w:sz w:val="21"/>
          <w:szCs w:val="21"/>
        </w:rPr>
        <w:t xml:space="preserve">300,000 </w:t>
      </w:r>
      <w:proofErr w:type="gramStart"/>
      <w:r w:rsidRPr="001D1117">
        <w:rPr>
          <w:rFonts w:ascii="Arial" w:hAnsi="Arial" w:cs="Arial"/>
          <w:color w:val="000000"/>
          <w:kern w:val="0"/>
          <w:sz w:val="21"/>
          <w:szCs w:val="21"/>
        </w:rPr>
        <w:t>and</w:t>
      </w:r>
      <w:proofErr w:type="gramEnd"/>
      <w:r w:rsidRPr="001D1117">
        <w:rPr>
          <w:rFonts w:ascii="Arial" w:hAnsi="Arial" w:cs="Arial"/>
          <w:color w:val="000000"/>
          <w:kern w:val="0"/>
          <w:sz w:val="21"/>
          <w:szCs w:val="21"/>
        </w:rPr>
        <w:t xml:space="preserve"> </w:t>
      </w:r>
      <w:r w:rsidR="00837A09" w:rsidRPr="001D1117">
        <w:rPr>
          <w:rFonts w:ascii="Arial" w:hAnsi="Arial" w:cs="Arial"/>
          <w:color w:val="000000"/>
          <w:kern w:val="0"/>
          <w:sz w:val="21"/>
          <w:szCs w:val="21"/>
        </w:rPr>
        <w:t>£1</w:t>
      </w:r>
      <w:r w:rsidRPr="001D1117">
        <w:rPr>
          <w:rFonts w:ascii="Arial" w:hAnsi="Arial" w:cs="Arial"/>
          <w:color w:val="000000"/>
          <w:kern w:val="0"/>
          <w:sz w:val="21"/>
          <w:szCs w:val="21"/>
        </w:rPr>
        <w:t>00,000.</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proofErr w:type="gramStart"/>
      <w:r w:rsidRPr="001D1117">
        <w:rPr>
          <w:rFonts w:ascii="Arial" w:hAnsi="Arial" w:cs="Arial"/>
          <w:color w:val="000000"/>
          <w:kern w:val="0"/>
          <w:sz w:val="21"/>
          <w:szCs w:val="21"/>
        </w:rPr>
        <w:t xml:space="preserve">(d) </w:t>
      </w:r>
      <w:r w:rsidR="00837A09" w:rsidRPr="001D1117">
        <w:rPr>
          <w:rFonts w:ascii="Arial" w:hAnsi="Arial" w:cs="Arial"/>
          <w:color w:val="000000"/>
          <w:kern w:val="0"/>
          <w:sz w:val="21"/>
          <w:szCs w:val="21"/>
        </w:rPr>
        <w:t>£</w:t>
      </w:r>
      <w:r w:rsidRPr="001D1117">
        <w:rPr>
          <w:rFonts w:ascii="Arial" w:hAnsi="Arial" w:cs="Arial"/>
          <w:color w:val="000000"/>
          <w:kern w:val="0"/>
          <w:sz w:val="21"/>
          <w:szCs w:val="21"/>
        </w:rPr>
        <w:t xml:space="preserve">300,000 and </w:t>
      </w:r>
      <w:r w:rsidR="00837A09" w:rsidRPr="001D1117">
        <w:rPr>
          <w:rFonts w:ascii="Arial" w:hAnsi="Arial" w:cs="Arial"/>
          <w:color w:val="000000"/>
          <w:kern w:val="0"/>
          <w:sz w:val="21"/>
          <w:szCs w:val="21"/>
        </w:rPr>
        <w:t>£7</w:t>
      </w:r>
      <w:r w:rsidRPr="001D1117">
        <w:rPr>
          <w:rFonts w:ascii="Arial" w:hAnsi="Arial" w:cs="Arial"/>
          <w:color w:val="000000"/>
          <w:kern w:val="0"/>
          <w:sz w:val="21"/>
          <w:szCs w:val="21"/>
        </w:rPr>
        <w:t>5,000.</w:t>
      </w:r>
      <w:proofErr w:type="gramEnd"/>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proofErr w:type="gramStart"/>
      <w:r w:rsidRPr="001D1117">
        <w:rPr>
          <w:rFonts w:ascii="Arial" w:hAnsi="Arial" w:cs="Arial"/>
          <w:color w:val="000000"/>
          <w:kern w:val="0"/>
          <w:sz w:val="21"/>
          <w:szCs w:val="21"/>
        </w:rPr>
        <w:t>(d) $300,000 and $</w:t>
      </w:r>
      <w:r w:rsidR="00837A09" w:rsidRPr="001D1117">
        <w:rPr>
          <w:rFonts w:ascii="Arial" w:hAnsi="Arial" w:cs="Arial"/>
          <w:color w:val="000000"/>
          <w:kern w:val="0"/>
          <w:sz w:val="21"/>
          <w:szCs w:val="21"/>
        </w:rPr>
        <w:t>7</w:t>
      </w:r>
      <w:r w:rsidRPr="001D1117">
        <w:rPr>
          <w:rFonts w:ascii="Arial" w:hAnsi="Arial" w:cs="Arial"/>
          <w:color w:val="000000"/>
          <w:kern w:val="0"/>
          <w:sz w:val="21"/>
          <w:szCs w:val="21"/>
        </w:rPr>
        <w:t>5,000.</w:t>
      </w:r>
      <w:proofErr w:type="gramEnd"/>
    </w:p>
    <w:p w:rsidR="009F7725" w:rsidRPr="001D1117" w:rsidRDefault="009F7725" w:rsidP="009F7725">
      <w:pPr>
        <w:autoSpaceDE w:val="0"/>
        <w:autoSpaceDN w:val="0"/>
        <w:adjustRightInd w:val="0"/>
        <w:rPr>
          <w:rFonts w:ascii="Arial" w:hAnsi="Arial" w:cs="Arial"/>
          <w:b/>
          <w:bCs/>
          <w:color w:val="B21117"/>
          <w:kern w:val="0"/>
          <w:sz w:val="21"/>
          <w:szCs w:val="21"/>
        </w:rPr>
      </w:pPr>
    </w:p>
    <w:p w:rsidR="009F7725" w:rsidRPr="001D1117" w:rsidRDefault="009F7725" w:rsidP="009F7725">
      <w:pPr>
        <w:autoSpaceDE w:val="0"/>
        <w:autoSpaceDN w:val="0"/>
        <w:adjustRightInd w:val="0"/>
        <w:rPr>
          <w:rFonts w:ascii="Arial" w:hAnsi="Arial" w:cs="Arial"/>
          <w:color w:val="038ACF"/>
          <w:kern w:val="0"/>
          <w:sz w:val="21"/>
          <w:szCs w:val="21"/>
        </w:rPr>
      </w:pPr>
      <w:r w:rsidRPr="001D1117">
        <w:rPr>
          <w:rFonts w:ascii="Arial" w:hAnsi="Arial" w:cs="Arial"/>
          <w:b/>
          <w:bCs/>
          <w:color w:val="B21117"/>
          <w:kern w:val="0"/>
          <w:sz w:val="21"/>
          <w:szCs w:val="21"/>
        </w:rPr>
        <w:t xml:space="preserve">14-15. </w:t>
      </w:r>
      <w:r w:rsidRPr="001D1117">
        <w:rPr>
          <w:rFonts w:ascii="Arial" w:hAnsi="Arial" w:cs="Arial"/>
          <w:color w:val="038ACF"/>
          <w:kern w:val="0"/>
          <w:sz w:val="21"/>
          <w:szCs w:val="21"/>
        </w:rPr>
        <w:t>(LO 7)</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Which situation below might indicate a company has a low quality of earnings?</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The same accounting principles are used each year.</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Revenue is recognized when earned.</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Maintenance costs are expensed as incurred.</w:t>
      </w:r>
    </w:p>
    <w:p w:rsidR="009F7725"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The company is continually reporting pro forma income numbers.</w:t>
      </w:r>
    </w:p>
    <w:p w:rsidR="009F7725" w:rsidRPr="001D1117" w:rsidRDefault="009F7725" w:rsidP="00DD654A">
      <w:pPr>
        <w:pStyle w:val="a7"/>
        <w:spacing w:beforeLines="30" w:afterLines="30"/>
        <w:ind w:left="709"/>
        <w:rPr>
          <w:rFonts w:cs="Arial"/>
          <w:color w:val="000000"/>
        </w:rPr>
      </w:pPr>
      <w:r w:rsidRPr="001D1117">
        <w:rPr>
          <w:rFonts w:eastAsiaTheme="minorEastAsia" w:cs="Arial"/>
          <w:b/>
          <w:w w:val="90"/>
          <w:bdr w:val="single" w:sz="4" w:space="0" w:color="auto"/>
          <w:lang w:eastAsia="zh-TW"/>
        </w:rPr>
        <w:t>Answer</w:t>
      </w:r>
    </w:p>
    <w:p w:rsidR="005F70D7" w:rsidRPr="001D1117" w:rsidRDefault="009F7725" w:rsidP="00933178">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The company is continually reporting pro forma income numbers.</w:t>
      </w:r>
    </w:p>
    <w:p w:rsidR="00391EDA" w:rsidRPr="001D1117" w:rsidRDefault="00391EDA" w:rsidP="001D7E52">
      <w:pPr>
        <w:autoSpaceDE w:val="0"/>
        <w:autoSpaceDN w:val="0"/>
        <w:adjustRightInd w:val="0"/>
        <w:ind w:leftChars="236" w:left="566"/>
        <w:rPr>
          <w:rFonts w:ascii="Arial" w:hAnsi="Arial" w:cs="Arial"/>
          <w:sz w:val="21"/>
          <w:szCs w:val="21"/>
        </w:rPr>
      </w:pPr>
      <w:r w:rsidRPr="001D1117">
        <w:rPr>
          <w:rFonts w:ascii="Arial" w:hAnsi="Arial" w:cs="Arial"/>
          <w:sz w:val="21"/>
          <w:szCs w:val="21"/>
        </w:rPr>
        <w:br w:type="page"/>
      </w:r>
    </w:p>
    <w:p w:rsidR="00391EDA" w:rsidRPr="001D1117" w:rsidRDefault="00391EDA" w:rsidP="00391EDA">
      <w:pPr>
        <w:autoSpaceDE w:val="0"/>
        <w:autoSpaceDN w:val="0"/>
        <w:adjustRightInd w:val="0"/>
        <w:rPr>
          <w:rFonts w:ascii="Arial" w:hAnsi="Arial" w:cs="Arial"/>
          <w:color w:val="6C6865"/>
          <w:sz w:val="28"/>
          <w:szCs w:val="28"/>
        </w:rPr>
      </w:pPr>
      <w:r w:rsidRPr="001D1117">
        <w:rPr>
          <w:rFonts w:ascii="Arial" w:hAnsi="Arial" w:cs="Arial"/>
          <w:color w:val="6C6865"/>
          <w:sz w:val="28"/>
          <w:szCs w:val="28"/>
        </w:rPr>
        <w:lastRenderedPageBreak/>
        <w:t>QUESTIONS</w:t>
      </w:r>
    </w:p>
    <w:p w:rsidR="00837A09" w:rsidRPr="001D1117" w:rsidRDefault="00837A09" w:rsidP="00837A09">
      <w:pPr>
        <w:tabs>
          <w:tab w:val="left" w:pos="709"/>
        </w:tabs>
        <w:autoSpaceDE w:val="0"/>
        <w:autoSpaceDN w:val="0"/>
        <w:adjustRightInd w:val="0"/>
        <w:ind w:left="992" w:hangingChars="472" w:hanging="992"/>
        <w:rPr>
          <w:rFonts w:ascii="Arial" w:hAnsi="Arial" w:cs="Arial"/>
          <w:color w:val="000000"/>
          <w:kern w:val="0"/>
          <w:sz w:val="21"/>
          <w:szCs w:val="21"/>
        </w:rPr>
      </w:pPr>
      <w:r w:rsidRPr="001D1117">
        <w:rPr>
          <w:rFonts w:ascii="Arial" w:hAnsi="Arial" w:cs="Arial"/>
          <w:b/>
          <w:bCs/>
          <w:color w:val="B21117"/>
          <w:kern w:val="0"/>
          <w:sz w:val="21"/>
          <w:szCs w:val="21"/>
        </w:rPr>
        <w:t xml:space="preserve">14-1. </w:t>
      </w:r>
      <w:r w:rsidRPr="001D1117">
        <w:rPr>
          <w:rFonts w:ascii="Arial" w:hAnsi="Arial" w:cs="Arial"/>
          <w:b/>
          <w:bCs/>
          <w:color w:val="B21117"/>
          <w:kern w:val="0"/>
          <w:sz w:val="21"/>
          <w:szCs w:val="21"/>
        </w:rPr>
        <w:tab/>
      </w:r>
      <w:r w:rsidRPr="001D1117">
        <w:rPr>
          <w:rFonts w:ascii="Arial" w:hAnsi="Arial" w:cs="Arial"/>
          <w:color w:val="000000"/>
          <w:kern w:val="0"/>
          <w:sz w:val="21"/>
          <w:szCs w:val="21"/>
        </w:rPr>
        <w:t>(a) Kurt Gibson believes that the analysis of financial statements is directed at two characteristics of a company: liquidity and profitability. Is Kurt correct? Explain.</w:t>
      </w:r>
    </w:p>
    <w:p w:rsidR="00837A09" w:rsidRPr="001D1117" w:rsidRDefault="00837A09" w:rsidP="00837A09">
      <w:pPr>
        <w:autoSpaceDE w:val="0"/>
        <w:autoSpaceDN w:val="0"/>
        <w:adjustRightInd w:val="0"/>
        <w:ind w:leftChars="295" w:left="991" w:hangingChars="135" w:hanging="283"/>
        <w:rPr>
          <w:rFonts w:ascii="Arial" w:hAnsi="Arial" w:cs="Arial"/>
          <w:color w:val="000000"/>
          <w:kern w:val="0"/>
          <w:sz w:val="21"/>
          <w:szCs w:val="21"/>
        </w:rPr>
      </w:pPr>
      <w:r w:rsidRPr="001D1117">
        <w:rPr>
          <w:rFonts w:ascii="Arial" w:hAnsi="Arial" w:cs="Arial"/>
          <w:color w:val="000000"/>
          <w:kern w:val="0"/>
          <w:sz w:val="21"/>
          <w:szCs w:val="21"/>
        </w:rPr>
        <w:t>(b) Are short-term creditors, long-term creditors, and shareholders interested primarily in the same characteristics of a company? Explain.</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992" w:hangingChars="472" w:hanging="992"/>
        <w:rPr>
          <w:rFonts w:ascii="Arial" w:hAnsi="Arial" w:cs="Arial"/>
          <w:color w:val="000000"/>
          <w:kern w:val="0"/>
          <w:sz w:val="21"/>
          <w:szCs w:val="21"/>
        </w:rPr>
      </w:pPr>
      <w:r w:rsidRPr="001D1117">
        <w:rPr>
          <w:rFonts w:ascii="Arial" w:hAnsi="Arial" w:cs="Arial"/>
          <w:b/>
          <w:bCs/>
          <w:color w:val="B21117"/>
          <w:kern w:val="0"/>
          <w:sz w:val="21"/>
          <w:szCs w:val="21"/>
        </w:rPr>
        <w:t xml:space="preserve">14-2.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 xml:space="preserve">(a) Distinguish among the following bases of comparison: (1) </w:t>
      </w:r>
      <w:proofErr w:type="spellStart"/>
      <w:r w:rsidRPr="001D1117">
        <w:rPr>
          <w:rFonts w:ascii="Arial" w:hAnsi="Arial" w:cs="Arial"/>
          <w:color w:val="000000"/>
          <w:kern w:val="0"/>
          <w:sz w:val="21"/>
          <w:szCs w:val="21"/>
        </w:rPr>
        <w:t>intracompany</w:t>
      </w:r>
      <w:proofErr w:type="spellEnd"/>
      <w:r w:rsidRPr="001D1117">
        <w:rPr>
          <w:rFonts w:ascii="Arial" w:hAnsi="Arial" w:cs="Arial"/>
          <w:color w:val="000000"/>
          <w:kern w:val="0"/>
          <w:sz w:val="21"/>
          <w:szCs w:val="21"/>
        </w:rPr>
        <w:t>, (2) industry averages, and (3) intercompany.</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Give the principal value of using each of the three bases of comparison.</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14-3.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Two popular methods of financial statement analysis are horizontal analysis and vertical analysis. Explain the difference between these two methods.</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992" w:hangingChars="472" w:hanging="992"/>
        <w:rPr>
          <w:rFonts w:ascii="Arial" w:hAnsi="Arial" w:cs="Arial"/>
          <w:color w:val="000000"/>
          <w:kern w:val="0"/>
          <w:sz w:val="21"/>
          <w:szCs w:val="21"/>
        </w:rPr>
      </w:pPr>
      <w:r w:rsidRPr="001D1117">
        <w:rPr>
          <w:rFonts w:ascii="Arial" w:hAnsi="Arial" w:cs="Arial"/>
          <w:b/>
          <w:bCs/>
          <w:color w:val="B21117"/>
          <w:kern w:val="0"/>
          <w:sz w:val="21"/>
          <w:szCs w:val="21"/>
        </w:rPr>
        <w:t xml:space="preserve">14-4.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 xml:space="preserve">(a) If </w:t>
      </w:r>
      <w:proofErr w:type="spellStart"/>
      <w:r w:rsidRPr="001D1117">
        <w:rPr>
          <w:rFonts w:ascii="Arial" w:hAnsi="Arial" w:cs="Arial"/>
          <w:color w:val="000000"/>
          <w:kern w:val="0"/>
          <w:sz w:val="21"/>
          <w:szCs w:val="21"/>
        </w:rPr>
        <w:t>Nimoy</w:t>
      </w:r>
      <w:proofErr w:type="spellEnd"/>
      <w:r w:rsidRPr="001D1117">
        <w:rPr>
          <w:rFonts w:ascii="Arial" w:hAnsi="Arial" w:cs="Arial"/>
          <w:color w:val="000000"/>
          <w:kern w:val="0"/>
          <w:sz w:val="21"/>
          <w:szCs w:val="21"/>
        </w:rPr>
        <w:t xml:space="preserve"> </w:t>
      </w:r>
      <w:r w:rsidR="007E0D18" w:rsidRPr="001D1117">
        <w:rPr>
          <w:rFonts w:ascii="Arial" w:hAnsi="Arial" w:cs="Arial"/>
          <w:color w:val="000000"/>
          <w:kern w:val="0"/>
          <w:sz w:val="21"/>
          <w:szCs w:val="21"/>
        </w:rPr>
        <w:t>SA</w:t>
      </w:r>
      <w:r w:rsidRPr="001D1117">
        <w:rPr>
          <w:rFonts w:ascii="Arial" w:hAnsi="Arial" w:cs="Arial"/>
          <w:color w:val="000000"/>
          <w:kern w:val="0"/>
          <w:sz w:val="21"/>
          <w:szCs w:val="21"/>
        </w:rPr>
        <w:t xml:space="preserve"> had net income of €350,000 in </w:t>
      </w:r>
      <w:r w:rsidR="007E0D18"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and it experienced a 22.4% increase in net income for </w:t>
      </w:r>
      <w:r w:rsidR="007E0D18"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what is its net income for </w:t>
      </w:r>
      <w:r w:rsidR="007E0D18"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837A09" w:rsidRPr="001D1117" w:rsidRDefault="00837A09" w:rsidP="003F4B0E">
      <w:pPr>
        <w:autoSpaceDE w:val="0"/>
        <w:autoSpaceDN w:val="0"/>
        <w:adjustRightInd w:val="0"/>
        <w:ind w:leftChars="294" w:left="989"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(b) If five cents of every euro of </w:t>
      </w:r>
      <w:proofErr w:type="spellStart"/>
      <w:r w:rsidRPr="001D1117">
        <w:rPr>
          <w:rFonts w:ascii="Arial" w:hAnsi="Arial" w:cs="Arial"/>
          <w:color w:val="000000"/>
          <w:kern w:val="0"/>
          <w:sz w:val="21"/>
          <w:szCs w:val="21"/>
        </w:rPr>
        <w:t>Nimoy</w:t>
      </w:r>
      <w:proofErr w:type="spellEnd"/>
      <w:r w:rsidRPr="001D1117">
        <w:rPr>
          <w:rFonts w:ascii="Arial" w:hAnsi="Arial" w:cs="Arial"/>
          <w:color w:val="000000"/>
          <w:kern w:val="0"/>
          <w:sz w:val="21"/>
          <w:szCs w:val="21"/>
        </w:rPr>
        <w:t xml:space="preserve"> revenue is net income in </w:t>
      </w:r>
      <w:r w:rsidR="007E0D18"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what is the euro amount of </w:t>
      </w:r>
      <w:r w:rsidR="007E0D18"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revenue?</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14-5.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What is a ratio? What are the different ways of expressing the relationship of two amounts? What information does a ratio provide?</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837A09">
      <w:pPr>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14-6.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Name the major ratios useful in assessing (a) liquidity and (b) solvency.</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14-7.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 xml:space="preserve">Maribel Ortiz is puzzled. Her company had a profit margin of 10% in </w:t>
      </w:r>
      <w:r w:rsidR="007E0D18" w:rsidRPr="001D1117">
        <w:rPr>
          <w:rFonts w:ascii="Arial" w:hAnsi="Arial" w:cs="Arial"/>
          <w:color w:val="000000"/>
          <w:kern w:val="0"/>
          <w:sz w:val="21"/>
          <w:szCs w:val="21"/>
        </w:rPr>
        <w:t>2017</w:t>
      </w:r>
      <w:r w:rsidRPr="001D1117">
        <w:rPr>
          <w:rFonts w:ascii="Arial" w:hAnsi="Arial" w:cs="Arial"/>
          <w:color w:val="000000"/>
          <w:kern w:val="0"/>
          <w:sz w:val="21"/>
          <w:szCs w:val="21"/>
        </w:rPr>
        <w:t>. She feels that this is an indication that the company is doing well. Gordon Liddy, her accountant, says that more information is needed to determine the firm's financial well-being. Who is correct? Why?</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14-8.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What do the following classes of ratios measure? (a) Liquidity ratios. (b) Profitability ratios. (c) Solvency ratios.</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14-9.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What is the difference between the current ratio and the acid-test ratio?</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14-10.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Monte Company, a retail store, has an accounts receivable turnover of 4.5 times. The industry average is 12.5 times. Does Monte have a collection problem with its accounts receivable?</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14-11.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Which ratios should be used to help answer the following questions?</w:t>
      </w:r>
    </w:p>
    <w:p w:rsidR="00837A09" w:rsidRPr="001D1117" w:rsidRDefault="00837A09" w:rsidP="003F4B0E">
      <w:pPr>
        <w:autoSpaceDE w:val="0"/>
        <w:autoSpaceDN w:val="0"/>
        <w:adjustRightInd w:val="0"/>
        <w:ind w:leftChars="295" w:left="991" w:hangingChars="135" w:hanging="283"/>
        <w:rPr>
          <w:rFonts w:ascii="Arial" w:hAnsi="Arial" w:cs="Arial"/>
          <w:color w:val="000000"/>
          <w:kern w:val="0"/>
          <w:sz w:val="21"/>
          <w:szCs w:val="21"/>
        </w:rPr>
      </w:pPr>
      <w:r w:rsidRPr="001D1117">
        <w:rPr>
          <w:rFonts w:ascii="Arial" w:hAnsi="Arial" w:cs="Arial"/>
          <w:color w:val="000000"/>
          <w:kern w:val="0"/>
          <w:sz w:val="21"/>
          <w:szCs w:val="21"/>
        </w:rPr>
        <w:lastRenderedPageBreak/>
        <w:t>(a) How efficient is a company in using its assets to produce sales?</w:t>
      </w:r>
    </w:p>
    <w:p w:rsidR="00837A09" w:rsidRPr="001D1117" w:rsidRDefault="00837A09" w:rsidP="003F4B0E">
      <w:pPr>
        <w:autoSpaceDE w:val="0"/>
        <w:autoSpaceDN w:val="0"/>
        <w:adjustRightInd w:val="0"/>
        <w:ind w:leftChars="295" w:left="991" w:hangingChars="135" w:hanging="283"/>
        <w:rPr>
          <w:rFonts w:ascii="Arial" w:hAnsi="Arial" w:cs="Arial"/>
          <w:color w:val="000000"/>
          <w:kern w:val="0"/>
          <w:sz w:val="21"/>
          <w:szCs w:val="21"/>
        </w:rPr>
      </w:pPr>
      <w:r w:rsidRPr="001D1117">
        <w:rPr>
          <w:rFonts w:ascii="Arial" w:hAnsi="Arial" w:cs="Arial"/>
          <w:color w:val="000000"/>
          <w:kern w:val="0"/>
          <w:sz w:val="21"/>
          <w:szCs w:val="21"/>
        </w:rPr>
        <w:t>(b) How near to sale is the inventory on hand?</w:t>
      </w:r>
    </w:p>
    <w:p w:rsidR="00837A09" w:rsidRPr="001D1117" w:rsidRDefault="00837A09" w:rsidP="003F4B0E">
      <w:pPr>
        <w:autoSpaceDE w:val="0"/>
        <w:autoSpaceDN w:val="0"/>
        <w:adjustRightInd w:val="0"/>
        <w:ind w:leftChars="295" w:left="991" w:hangingChars="135" w:hanging="283"/>
        <w:rPr>
          <w:rFonts w:ascii="Arial" w:hAnsi="Arial" w:cs="Arial"/>
          <w:color w:val="000000"/>
          <w:kern w:val="0"/>
          <w:sz w:val="21"/>
          <w:szCs w:val="21"/>
        </w:rPr>
      </w:pPr>
      <w:r w:rsidRPr="001D1117">
        <w:rPr>
          <w:rFonts w:ascii="Arial" w:hAnsi="Arial" w:cs="Arial"/>
          <w:color w:val="000000"/>
          <w:kern w:val="0"/>
          <w:sz w:val="21"/>
          <w:szCs w:val="21"/>
        </w:rPr>
        <w:t>(c) How many dollars of net income were earned for each dollar invested by the owners?</w:t>
      </w:r>
    </w:p>
    <w:p w:rsidR="00837A09" w:rsidRPr="001D1117" w:rsidRDefault="00837A09" w:rsidP="003F4B0E">
      <w:pPr>
        <w:autoSpaceDE w:val="0"/>
        <w:autoSpaceDN w:val="0"/>
        <w:adjustRightInd w:val="0"/>
        <w:ind w:leftChars="295" w:left="991" w:hangingChars="135" w:hanging="283"/>
        <w:rPr>
          <w:rFonts w:ascii="Arial" w:hAnsi="Arial" w:cs="Arial"/>
          <w:color w:val="000000"/>
          <w:kern w:val="0"/>
          <w:sz w:val="21"/>
          <w:szCs w:val="21"/>
        </w:rPr>
      </w:pPr>
      <w:r w:rsidRPr="001D1117">
        <w:rPr>
          <w:rFonts w:ascii="Arial" w:hAnsi="Arial" w:cs="Arial"/>
          <w:color w:val="000000"/>
          <w:kern w:val="0"/>
          <w:sz w:val="21"/>
          <w:szCs w:val="21"/>
        </w:rPr>
        <w:t>(d) How able is a company to meet interest charges as they fall due?</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14-12.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 xml:space="preserve">The price-earnings ratio of </w:t>
      </w:r>
      <w:r w:rsidRPr="001D1117">
        <w:rPr>
          <w:rFonts w:ascii="Arial" w:hAnsi="Arial" w:cs="Arial"/>
          <w:color w:val="C11517"/>
          <w:kern w:val="0"/>
          <w:sz w:val="21"/>
          <w:szCs w:val="21"/>
        </w:rPr>
        <w:t xml:space="preserve">General Motors </w:t>
      </w:r>
      <w:r w:rsidRPr="001D1117">
        <w:rPr>
          <w:rFonts w:ascii="Arial" w:hAnsi="Arial" w:cs="Arial"/>
          <w:color w:val="000000"/>
          <w:kern w:val="0"/>
          <w:sz w:val="21"/>
          <w:szCs w:val="21"/>
        </w:rPr>
        <w:t xml:space="preserve">(USA) (automobile builder) was 8, and the price-earnings ratio of </w:t>
      </w:r>
      <w:r w:rsidRPr="001D1117">
        <w:rPr>
          <w:rFonts w:ascii="Arial" w:hAnsi="Arial" w:cs="Arial"/>
          <w:color w:val="C11517"/>
          <w:kern w:val="0"/>
          <w:sz w:val="21"/>
          <w:szCs w:val="21"/>
        </w:rPr>
        <w:t xml:space="preserve">Microsoft </w:t>
      </w:r>
      <w:r w:rsidRPr="001D1117">
        <w:rPr>
          <w:rFonts w:ascii="Arial" w:hAnsi="Arial" w:cs="Arial"/>
          <w:color w:val="000000"/>
          <w:kern w:val="0"/>
          <w:sz w:val="21"/>
          <w:szCs w:val="21"/>
        </w:rPr>
        <w:t>(USA) (computer software) was 38. Which company did the securities market favor? Explain.</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14-13.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What is the formula for computing the payout ratio? Would you expect this ratio to be high or low for a growth company?</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14-14.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Holding all other factors constant, indicate whether each of the following changes generally signals good or bad news about a company.</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Increase in profit margin.</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Decrease in inventory turnover.</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Increase in the current ratio.</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(d) Decrease in earnings per share.</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(e) Increase in price-earnings ratio.</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(f) Increase in debt to total assets ratio.</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(g) Decrease in times interest earned.</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14-15.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 xml:space="preserve">The return on assets for Miller </w:t>
      </w:r>
      <w:r w:rsidR="006B69F3" w:rsidRPr="001D1117">
        <w:rPr>
          <w:rFonts w:ascii="Arial" w:hAnsi="Arial" w:cs="Arial"/>
          <w:color w:val="000000"/>
          <w:kern w:val="0"/>
          <w:sz w:val="21"/>
          <w:szCs w:val="21"/>
        </w:rPr>
        <w:t>Limited</w:t>
      </w:r>
      <w:r w:rsidRPr="001D1117">
        <w:rPr>
          <w:rFonts w:ascii="Arial" w:hAnsi="Arial" w:cs="Arial"/>
          <w:color w:val="000000"/>
          <w:kern w:val="0"/>
          <w:sz w:val="21"/>
          <w:szCs w:val="21"/>
        </w:rPr>
        <w:t xml:space="preserve"> is 7.6%. During the same year, Miller's return on ordinary shareholders' equity is 12.8%. What is the explanation for the difference in the two rates?</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14-16.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Which two ratios do you think should be of greatest interest to:</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(a) A pension fund considering the purchase of 20-year bonds?</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A bank contemplating a short-term loan?</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(c) An ordinary shareholder?</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14-17. </w:t>
      </w:r>
      <w:r w:rsidR="003F4B0E" w:rsidRPr="001D1117">
        <w:rPr>
          <w:rFonts w:ascii="Arial" w:hAnsi="Arial" w:cs="Arial"/>
          <w:b/>
          <w:bCs/>
          <w:color w:val="B21117"/>
          <w:kern w:val="0"/>
          <w:sz w:val="21"/>
          <w:szCs w:val="21"/>
        </w:rPr>
        <w:tab/>
      </w:r>
      <w:proofErr w:type="gramStart"/>
      <w:r w:rsidRPr="001D1117">
        <w:rPr>
          <w:rFonts w:ascii="Arial" w:hAnsi="Arial" w:cs="Arial"/>
          <w:color w:val="000000"/>
          <w:kern w:val="0"/>
          <w:sz w:val="21"/>
          <w:szCs w:val="21"/>
        </w:rPr>
        <w:t>Why must preference dividends</w:t>
      </w:r>
      <w:proofErr w:type="gramEnd"/>
      <w:r w:rsidRPr="001D1117">
        <w:rPr>
          <w:rFonts w:ascii="Arial" w:hAnsi="Arial" w:cs="Arial"/>
          <w:color w:val="000000"/>
          <w:kern w:val="0"/>
          <w:sz w:val="21"/>
          <w:szCs w:val="21"/>
        </w:rPr>
        <w:t xml:space="preserve"> be subtracted from net income in computing earnings per share?</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14-18.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(a) What is meant by trading on the equity?</w:t>
      </w:r>
    </w:p>
    <w:p w:rsidR="00837A09" w:rsidRPr="001D1117" w:rsidRDefault="00837A09" w:rsidP="00837A09">
      <w:pPr>
        <w:autoSpaceDE w:val="0"/>
        <w:autoSpaceDN w:val="0"/>
        <w:adjustRightInd w:val="0"/>
        <w:ind w:leftChars="295" w:left="708"/>
        <w:rPr>
          <w:rFonts w:ascii="Arial" w:hAnsi="Arial" w:cs="Arial"/>
          <w:color w:val="000000"/>
          <w:kern w:val="0"/>
          <w:sz w:val="21"/>
          <w:szCs w:val="21"/>
        </w:rPr>
      </w:pPr>
      <w:r w:rsidRPr="001D1117">
        <w:rPr>
          <w:rFonts w:ascii="Arial" w:hAnsi="Arial" w:cs="Arial"/>
          <w:color w:val="000000"/>
          <w:kern w:val="0"/>
          <w:sz w:val="21"/>
          <w:szCs w:val="21"/>
        </w:rPr>
        <w:t>(b) How would you determine the profitability of trading on the equity?</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lastRenderedPageBreak/>
        <w:t xml:space="preserve">14-19.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 xml:space="preserve">Tillman </w:t>
      </w:r>
      <w:r w:rsidR="006B69F3" w:rsidRPr="001D1117">
        <w:rPr>
          <w:rFonts w:ascii="Arial" w:hAnsi="Arial" w:cs="Arial"/>
          <w:color w:val="000000"/>
          <w:kern w:val="0"/>
          <w:sz w:val="21"/>
          <w:szCs w:val="21"/>
        </w:rPr>
        <w:t>SA</w:t>
      </w:r>
      <w:r w:rsidRPr="001D1117">
        <w:rPr>
          <w:rFonts w:ascii="Arial" w:hAnsi="Arial" w:cs="Arial"/>
          <w:color w:val="000000"/>
          <w:kern w:val="0"/>
          <w:sz w:val="21"/>
          <w:szCs w:val="21"/>
        </w:rPr>
        <w:t xml:space="preserve"> has net income of R$160,000, weighted-average ordinary shares outstanding of 50,000, and preference dividends for the period of R$30,000. What </w:t>
      </w:r>
      <w:proofErr w:type="gramStart"/>
      <w:r w:rsidRPr="001D1117">
        <w:rPr>
          <w:rFonts w:ascii="Arial" w:hAnsi="Arial" w:cs="Arial"/>
          <w:color w:val="000000"/>
          <w:kern w:val="0"/>
          <w:sz w:val="21"/>
          <w:szCs w:val="21"/>
        </w:rPr>
        <w:t>is</w:t>
      </w:r>
      <w:proofErr w:type="gramEnd"/>
      <w:r w:rsidRPr="001D1117">
        <w:rPr>
          <w:rFonts w:ascii="Arial" w:hAnsi="Arial" w:cs="Arial"/>
          <w:color w:val="000000"/>
          <w:kern w:val="0"/>
          <w:sz w:val="21"/>
          <w:szCs w:val="21"/>
        </w:rPr>
        <w:t xml:space="preserve"> Tillman's earnings per share? Pat Tillman, the president of Tillman </w:t>
      </w:r>
      <w:r w:rsidR="006B69F3" w:rsidRPr="001D1117">
        <w:rPr>
          <w:rFonts w:ascii="Arial" w:hAnsi="Arial" w:cs="Arial"/>
          <w:color w:val="000000"/>
          <w:kern w:val="0"/>
          <w:sz w:val="21"/>
          <w:szCs w:val="21"/>
        </w:rPr>
        <w:t>SA</w:t>
      </w:r>
      <w:r w:rsidRPr="001D1117">
        <w:rPr>
          <w:rFonts w:ascii="Arial" w:hAnsi="Arial" w:cs="Arial"/>
          <w:color w:val="000000"/>
          <w:kern w:val="0"/>
          <w:sz w:val="21"/>
          <w:szCs w:val="21"/>
        </w:rPr>
        <w:t xml:space="preserve">, believes the computed EPS of the company is high. </w:t>
      </w:r>
      <w:proofErr w:type="gramStart"/>
      <w:r w:rsidRPr="001D1117">
        <w:rPr>
          <w:rFonts w:ascii="Arial" w:hAnsi="Arial" w:cs="Arial"/>
          <w:color w:val="000000"/>
          <w:kern w:val="0"/>
          <w:sz w:val="21"/>
          <w:szCs w:val="21"/>
        </w:rPr>
        <w:t>Comment.</w:t>
      </w:r>
      <w:proofErr w:type="gramEnd"/>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14-20.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Why is it important to report discontinued operations separately from income from continuing operations?</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14-21. </w:t>
      </w:r>
      <w:r w:rsidR="003F4B0E" w:rsidRPr="001D1117">
        <w:rPr>
          <w:rFonts w:ascii="Arial" w:hAnsi="Arial" w:cs="Arial"/>
          <w:b/>
          <w:bCs/>
          <w:color w:val="B21117"/>
          <w:kern w:val="0"/>
          <w:sz w:val="21"/>
          <w:szCs w:val="21"/>
        </w:rPr>
        <w:tab/>
      </w:r>
      <w:r w:rsidRPr="001D1117">
        <w:rPr>
          <w:rFonts w:ascii="Arial" w:hAnsi="Arial" w:cs="Arial"/>
          <w:color w:val="000000"/>
          <w:kern w:val="0"/>
          <w:sz w:val="21"/>
          <w:szCs w:val="21"/>
        </w:rPr>
        <w:t xml:space="preserve">You are considering investing in Cherokee Transportation. The company reports </w:t>
      </w:r>
      <w:r w:rsidR="007E0D18"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earnings per share of </w:t>
      </w:r>
      <w:r w:rsidR="006B69F3" w:rsidRPr="001D1117">
        <w:rPr>
          <w:rFonts w:ascii="Arial" w:hAnsi="Arial" w:cs="Arial"/>
          <w:color w:val="000000"/>
          <w:kern w:val="0"/>
          <w:sz w:val="21"/>
          <w:szCs w:val="21"/>
        </w:rPr>
        <w:t>€</w:t>
      </w:r>
      <w:r w:rsidRPr="001D1117">
        <w:rPr>
          <w:rFonts w:ascii="Arial" w:hAnsi="Arial" w:cs="Arial"/>
          <w:color w:val="000000"/>
          <w:kern w:val="0"/>
          <w:sz w:val="21"/>
          <w:szCs w:val="21"/>
        </w:rPr>
        <w:t xml:space="preserve">6.50 on income from continuing operations and </w:t>
      </w:r>
      <w:r w:rsidR="006B69F3" w:rsidRPr="001D1117">
        <w:rPr>
          <w:rFonts w:ascii="Arial" w:hAnsi="Arial" w:cs="Arial"/>
          <w:color w:val="000000"/>
          <w:kern w:val="0"/>
          <w:sz w:val="21"/>
          <w:szCs w:val="21"/>
        </w:rPr>
        <w:t>€</w:t>
      </w:r>
      <w:r w:rsidRPr="001D1117">
        <w:rPr>
          <w:rFonts w:ascii="Arial" w:hAnsi="Arial" w:cs="Arial"/>
          <w:color w:val="000000"/>
          <w:kern w:val="0"/>
          <w:sz w:val="21"/>
          <w:szCs w:val="21"/>
        </w:rPr>
        <w:t>4.75 on net income. Which EPS figure would you consider more relevant to your investment decision? Why?</w:t>
      </w:r>
    </w:p>
    <w:p w:rsidR="00837A09" w:rsidRPr="001D1117" w:rsidRDefault="00837A09" w:rsidP="00837A09">
      <w:pPr>
        <w:autoSpaceDE w:val="0"/>
        <w:autoSpaceDN w:val="0"/>
        <w:adjustRightInd w:val="0"/>
        <w:rPr>
          <w:rFonts w:ascii="Arial" w:hAnsi="Arial" w:cs="Arial"/>
          <w:b/>
          <w:bCs/>
          <w:color w:val="B21117"/>
          <w:kern w:val="0"/>
          <w:sz w:val="21"/>
          <w:szCs w:val="21"/>
        </w:rPr>
      </w:pPr>
    </w:p>
    <w:p w:rsidR="00837A09" w:rsidRPr="001D1117" w:rsidRDefault="00837A09" w:rsidP="003F4B0E">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14-22. </w:t>
      </w:r>
      <w:r w:rsidRPr="001D1117">
        <w:rPr>
          <w:rFonts w:ascii="Arial" w:hAnsi="Arial" w:cs="Arial"/>
          <w:b/>
          <w:bCs/>
          <w:color w:val="B21117"/>
          <w:kern w:val="0"/>
          <w:sz w:val="21"/>
          <w:szCs w:val="21"/>
        </w:rPr>
        <w:tab/>
      </w:r>
      <w:r w:rsidRPr="001D1117">
        <w:rPr>
          <w:rFonts w:ascii="Arial" w:hAnsi="Arial" w:cs="Arial"/>
          <w:color w:val="000000"/>
          <w:kern w:val="0"/>
          <w:sz w:val="21"/>
          <w:szCs w:val="21"/>
        </w:rPr>
        <w:t xml:space="preserve">MRT </w:t>
      </w:r>
      <w:r w:rsidR="006B69F3" w:rsidRPr="001D1117">
        <w:rPr>
          <w:rFonts w:ascii="Arial" w:hAnsi="Arial" w:cs="Arial"/>
          <w:color w:val="000000"/>
          <w:kern w:val="0"/>
          <w:sz w:val="21"/>
          <w:szCs w:val="21"/>
        </w:rPr>
        <w:t>Ltd</w:t>
      </w:r>
      <w:r w:rsidRPr="001D1117">
        <w:rPr>
          <w:rFonts w:ascii="Arial" w:hAnsi="Arial" w:cs="Arial"/>
          <w:color w:val="000000"/>
          <w:kern w:val="0"/>
          <w:sz w:val="21"/>
          <w:szCs w:val="21"/>
        </w:rPr>
        <w:t xml:space="preserve">. reported </w:t>
      </w:r>
      <w:r w:rsidR="007E0D18"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earnings per share of </w:t>
      </w:r>
      <w:r w:rsidR="006B69F3" w:rsidRPr="001D1117">
        <w:rPr>
          <w:rFonts w:ascii="Arial" w:hAnsi="Arial" w:cs="Arial"/>
          <w:color w:val="000000"/>
          <w:kern w:val="0"/>
          <w:sz w:val="21"/>
          <w:szCs w:val="21"/>
        </w:rPr>
        <w:t>£</w:t>
      </w:r>
      <w:r w:rsidRPr="001D1117">
        <w:rPr>
          <w:rFonts w:ascii="Arial" w:hAnsi="Arial" w:cs="Arial"/>
          <w:color w:val="000000"/>
          <w:kern w:val="0"/>
          <w:sz w:val="21"/>
          <w:szCs w:val="21"/>
        </w:rPr>
        <w:t xml:space="preserve">3.20 and had no discontinued operations. In </w:t>
      </w:r>
      <w:r w:rsidR="007E0D18"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EPS on income from continuing operations was </w:t>
      </w:r>
      <w:r w:rsidR="006B69F3" w:rsidRPr="001D1117">
        <w:rPr>
          <w:rFonts w:ascii="Arial" w:hAnsi="Arial" w:cs="Arial"/>
          <w:color w:val="000000"/>
          <w:kern w:val="0"/>
          <w:sz w:val="21"/>
          <w:szCs w:val="21"/>
        </w:rPr>
        <w:t>£</w:t>
      </w:r>
      <w:r w:rsidRPr="001D1117">
        <w:rPr>
          <w:rFonts w:ascii="Arial" w:hAnsi="Arial" w:cs="Arial"/>
          <w:color w:val="000000"/>
          <w:kern w:val="0"/>
          <w:sz w:val="21"/>
          <w:szCs w:val="21"/>
        </w:rPr>
        <w:t xml:space="preserve">2.99, and EPS on net income was </w:t>
      </w:r>
      <w:r w:rsidR="006B69F3" w:rsidRPr="001D1117">
        <w:rPr>
          <w:rFonts w:ascii="Arial" w:hAnsi="Arial" w:cs="Arial"/>
          <w:color w:val="000000"/>
          <w:kern w:val="0"/>
          <w:sz w:val="21"/>
          <w:szCs w:val="21"/>
        </w:rPr>
        <w:t>£</w:t>
      </w:r>
      <w:r w:rsidRPr="001D1117">
        <w:rPr>
          <w:rFonts w:ascii="Arial" w:hAnsi="Arial" w:cs="Arial"/>
          <w:color w:val="000000"/>
          <w:kern w:val="0"/>
          <w:sz w:val="21"/>
          <w:szCs w:val="21"/>
        </w:rPr>
        <w:t>3.49. Is this a favorable trend?</w:t>
      </w:r>
    </w:p>
    <w:p w:rsidR="00837A09" w:rsidRPr="001D1117" w:rsidRDefault="00837A09" w:rsidP="00837A09">
      <w:pPr>
        <w:tabs>
          <w:tab w:val="left" w:pos="709"/>
        </w:tabs>
        <w:autoSpaceDE w:val="0"/>
        <w:autoSpaceDN w:val="0"/>
        <w:adjustRightInd w:val="0"/>
        <w:ind w:left="708" w:hangingChars="337" w:hanging="708"/>
        <w:rPr>
          <w:rFonts w:ascii="Arial" w:hAnsi="Arial" w:cs="Arial"/>
          <w:b/>
          <w:bCs/>
          <w:color w:val="B21117"/>
          <w:kern w:val="0"/>
          <w:sz w:val="21"/>
          <w:szCs w:val="21"/>
        </w:rPr>
      </w:pPr>
    </w:p>
    <w:p w:rsidR="00680203" w:rsidRPr="001D1117" w:rsidRDefault="00837A09" w:rsidP="00837A09">
      <w:pPr>
        <w:tabs>
          <w:tab w:val="left" w:pos="709"/>
        </w:tabs>
        <w:autoSpaceDE w:val="0"/>
        <w:autoSpaceDN w:val="0"/>
        <w:adjustRightInd w:val="0"/>
        <w:ind w:left="708" w:hangingChars="337" w:hanging="708"/>
        <w:rPr>
          <w:rFonts w:ascii="Arial" w:hAnsi="Arial" w:cs="Arial"/>
          <w:color w:val="000000"/>
          <w:kern w:val="0"/>
          <w:sz w:val="21"/>
          <w:szCs w:val="21"/>
        </w:rPr>
      </w:pPr>
      <w:r w:rsidRPr="001D1117">
        <w:rPr>
          <w:rFonts w:ascii="Arial" w:hAnsi="Arial" w:cs="Arial"/>
          <w:b/>
          <w:bCs/>
          <w:color w:val="B21117"/>
          <w:kern w:val="0"/>
          <w:sz w:val="21"/>
          <w:szCs w:val="21"/>
        </w:rPr>
        <w:t xml:space="preserve">14-23. </w:t>
      </w:r>
      <w:r w:rsidRPr="001D1117">
        <w:rPr>
          <w:rFonts w:ascii="Arial" w:hAnsi="Arial" w:cs="Arial"/>
          <w:b/>
          <w:bCs/>
          <w:color w:val="B21117"/>
          <w:kern w:val="0"/>
          <w:sz w:val="21"/>
          <w:szCs w:val="21"/>
        </w:rPr>
        <w:tab/>
      </w:r>
      <w:r w:rsidRPr="001D1117">
        <w:rPr>
          <w:rFonts w:ascii="Arial" w:hAnsi="Arial" w:cs="Arial"/>
          <w:color w:val="000000"/>
          <w:kern w:val="0"/>
          <w:sz w:val="21"/>
          <w:szCs w:val="21"/>
        </w:rPr>
        <w:t>Identify and explain factors that affect quality of earnings.</w:t>
      </w:r>
    </w:p>
    <w:p w:rsidR="00680203" w:rsidRPr="001D1117" w:rsidRDefault="00680203" w:rsidP="006127BC">
      <w:pPr>
        <w:autoSpaceDE w:val="0"/>
        <w:autoSpaceDN w:val="0"/>
        <w:adjustRightInd w:val="0"/>
        <w:ind w:left="708" w:hangingChars="337" w:hanging="708"/>
        <w:rPr>
          <w:rFonts w:ascii="Arial" w:hAnsi="Arial" w:cs="Arial"/>
          <w:color w:val="000000"/>
          <w:kern w:val="0"/>
          <w:sz w:val="21"/>
          <w:szCs w:val="21"/>
        </w:rPr>
      </w:pPr>
    </w:p>
    <w:p w:rsidR="0041428A" w:rsidRPr="001D1117" w:rsidRDefault="0041428A" w:rsidP="002D73A8">
      <w:pPr>
        <w:widowControl/>
        <w:ind w:leftChars="236" w:left="850" w:hangingChars="135" w:hanging="284"/>
        <w:rPr>
          <w:rFonts w:ascii="Arial" w:hAnsi="Arial" w:cs="Arial"/>
          <w:b/>
          <w:bCs/>
          <w:color w:val="B21117"/>
          <w:kern w:val="0"/>
          <w:sz w:val="21"/>
          <w:szCs w:val="21"/>
        </w:rPr>
      </w:pPr>
      <w:r w:rsidRPr="001D1117">
        <w:rPr>
          <w:rFonts w:ascii="Arial" w:hAnsi="Arial" w:cs="Arial"/>
          <w:b/>
          <w:bCs/>
          <w:color w:val="B21117"/>
          <w:kern w:val="0"/>
          <w:sz w:val="21"/>
          <w:szCs w:val="21"/>
        </w:rPr>
        <w:br w:type="page"/>
      </w:r>
    </w:p>
    <w:p w:rsidR="0041428A" w:rsidRPr="001D1117" w:rsidRDefault="0041428A" w:rsidP="0041428A">
      <w:pPr>
        <w:rPr>
          <w:rFonts w:ascii="Arial" w:hAnsi="Arial" w:cs="Arial"/>
          <w:color w:val="6C6865"/>
          <w:sz w:val="28"/>
          <w:szCs w:val="28"/>
        </w:rPr>
      </w:pPr>
      <w:r w:rsidRPr="001D1117">
        <w:rPr>
          <w:rFonts w:ascii="Arial" w:hAnsi="Arial" w:cs="Arial"/>
          <w:color w:val="6C6865"/>
          <w:sz w:val="28"/>
          <w:szCs w:val="28"/>
        </w:rPr>
        <w:lastRenderedPageBreak/>
        <w:t>BRIEF EXERCISES</w:t>
      </w:r>
    </w:p>
    <w:p w:rsidR="00BA47A3" w:rsidRPr="001D1117" w:rsidRDefault="00BA47A3" w:rsidP="00BA47A3">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BE14-1.</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Discuss need for comparative analysis</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1)</w:t>
      </w:r>
    </w:p>
    <w:p w:rsidR="00BA47A3" w:rsidRPr="001D1117" w:rsidRDefault="00BA47A3"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You recently received a letter from your Uncle Liam. A portion of the letter is presented below. </w:t>
      </w:r>
    </w:p>
    <w:p w:rsidR="00BA47A3" w:rsidRPr="001D1117" w:rsidRDefault="00BA47A3"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You know that I have a significant amount of money I saved over the years. I am thinking about starting an investment program. I want to do the investing myself, based on my own research and analysis of financial statements. I know that you are studying accounting, so I have a couple of questions for you. I have heard that different users of financial statements are interested in different characteristics of companies. Is this true, and, if so, why? Also, some of my friends, who are already investing, have told me that comparisons involving a company's financial data can be made on a number of different bases. Can you explain these bases to me?</w:t>
      </w:r>
    </w:p>
    <w:p w:rsidR="00BA47A3" w:rsidRPr="001D1117" w:rsidRDefault="00BA47A3" w:rsidP="00DD654A">
      <w:pPr>
        <w:autoSpaceDE w:val="0"/>
        <w:autoSpaceDN w:val="0"/>
        <w:adjustRightInd w:val="0"/>
        <w:spacing w:beforeLines="50"/>
        <w:ind w:leftChars="413" w:left="991"/>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BA47A3" w:rsidRPr="001D1117" w:rsidRDefault="00BA47A3"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Write a letter to your Uncle Liam which answers his questions.</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BE14-2.</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Identify and use tools of financial statement analysis</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2, 3, 4, 5)</w:t>
      </w:r>
    </w:p>
    <w:p w:rsidR="00BA47A3" w:rsidRPr="001D1117" w:rsidRDefault="00BA47A3" w:rsidP="00DD654A">
      <w:pPr>
        <w:autoSpaceDE w:val="0"/>
        <w:autoSpaceDN w:val="0"/>
        <w:adjustRightInd w:val="0"/>
        <w:spacing w:afterLines="3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Maria Fierro </w:t>
      </w:r>
      <w:r w:rsidR="00034523" w:rsidRPr="001D1117">
        <w:rPr>
          <w:rFonts w:ascii="Arial" w:hAnsi="Arial" w:cs="Arial"/>
          <w:color w:val="000000"/>
          <w:kern w:val="0"/>
          <w:sz w:val="21"/>
          <w:szCs w:val="21"/>
        </w:rPr>
        <w:t>SpA</w:t>
      </w:r>
      <w:r w:rsidRPr="001D1117">
        <w:rPr>
          <w:rFonts w:ascii="Arial" w:hAnsi="Arial" w:cs="Arial"/>
          <w:color w:val="000000"/>
          <w:kern w:val="0"/>
          <w:sz w:val="21"/>
          <w:szCs w:val="21"/>
        </w:rPr>
        <w:t xml:space="preserve"> reported the following amounts in 201</w:t>
      </w:r>
      <w:r w:rsidR="00034523" w:rsidRPr="001D1117">
        <w:rPr>
          <w:rFonts w:ascii="Arial" w:hAnsi="Arial" w:cs="Arial"/>
          <w:color w:val="000000"/>
          <w:kern w:val="0"/>
          <w:sz w:val="21"/>
          <w:szCs w:val="21"/>
        </w:rPr>
        <w:t>5</w:t>
      </w:r>
      <w:r w:rsidRPr="001D1117">
        <w:rPr>
          <w:rFonts w:ascii="Arial" w:hAnsi="Arial" w:cs="Arial"/>
          <w:color w:val="000000"/>
          <w:kern w:val="0"/>
          <w:sz w:val="21"/>
          <w:szCs w:val="21"/>
        </w:rPr>
        <w:t xml:space="preserve">, </w:t>
      </w:r>
      <w:r w:rsidR="00034523"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and </w:t>
      </w:r>
      <w:r w:rsidR="00034523" w:rsidRPr="001D1117">
        <w:rPr>
          <w:rFonts w:ascii="Arial" w:hAnsi="Arial" w:cs="Arial"/>
          <w:color w:val="000000"/>
          <w:kern w:val="0"/>
          <w:sz w:val="21"/>
          <w:szCs w:val="21"/>
        </w:rPr>
        <w:t>2017</w:t>
      </w:r>
      <w:r w:rsidRPr="001D1117">
        <w:rPr>
          <w:rFonts w:ascii="Arial" w:hAnsi="Arial" w:cs="Arial"/>
          <w:color w:val="000000"/>
          <w:kern w:val="0"/>
          <w:sz w:val="21"/>
          <w:szCs w:val="21"/>
        </w:rPr>
        <w:t>.</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68"/>
        <w:gridCol w:w="907"/>
        <w:gridCol w:w="454"/>
        <w:gridCol w:w="907"/>
        <w:gridCol w:w="454"/>
        <w:gridCol w:w="907"/>
      </w:tblGrid>
      <w:tr w:rsidR="00034523" w:rsidRPr="001D1117" w:rsidTr="00034523">
        <w:trPr>
          <w:jc w:val="center"/>
        </w:trPr>
        <w:tc>
          <w:tcPr>
            <w:tcW w:w="2268"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2015</w:t>
            </w:r>
          </w:p>
        </w:tc>
        <w:tc>
          <w:tcPr>
            <w:tcW w:w="454"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c>
          <w:tcPr>
            <w:tcW w:w="454"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r>
      <w:tr w:rsidR="00034523" w:rsidRPr="001D1117" w:rsidTr="00034523">
        <w:trPr>
          <w:jc w:val="center"/>
        </w:trPr>
        <w:tc>
          <w:tcPr>
            <w:tcW w:w="2268" w:type="dxa"/>
            <w:vAlign w:val="center"/>
          </w:tcPr>
          <w:p w:rsidR="00034523" w:rsidRPr="001D1117" w:rsidRDefault="0003452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907" w:type="dxa"/>
            <w:tcBorders>
              <w:top w:val="single" w:sz="4" w:space="0" w:color="auto"/>
            </w:tcBorders>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€220,000</w:t>
            </w:r>
          </w:p>
        </w:tc>
        <w:tc>
          <w:tcPr>
            <w:tcW w:w="454"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top w:val="single" w:sz="4" w:space="0" w:color="auto"/>
            </w:tcBorders>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€230,000</w:t>
            </w:r>
          </w:p>
        </w:tc>
        <w:tc>
          <w:tcPr>
            <w:tcW w:w="454"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top w:val="single" w:sz="4" w:space="0" w:color="auto"/>
            </w:tcBorders>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€240,000</w:t>
            </w:r>
          </w:p>
        </w:tc>
      </w:tr>
      <w:tr w:rsidR="00034523" w:rsidRPr="001D1117" w:rsidTr="00034523">
        <w:trPr>
          <w:jc w:val="center"/>
        </w:trPr>
        <w:tc>
          <w:tcPr>
            <w:tcW w:w="2268" w:type="dxa"/>
            <w:vAlign w:val="center"/>
          </w:tcPr>
          <w:p w:rsidR="00034523" w:rsidRPr="001D1117" w:rsidRDefault="0003452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Current liabilities</w:t>
            </w:r>
          </w:p>
        </w:tc>
        <w:tc>
          <w:tcPr>
            <w:tcW w:w="907"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€160,000</w:t>
            </w:r>
          </w:p>
        </w:tc>
        <w:tc>
          <w:tcPr>
            <w:tcW w:w="454"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€170,000</w:t>
            </w:r>
          </w:p>
        </w:tc>
        <w:tc>
          <w:tcPr>
            <w:tcW w:w="454"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€184,000</w:t>
            </w:r>
          </w:p>
        </w:tc>
      </w:tr>
      <w:tr w:rsidR="00034523" w:rsidRPr="001D1117" w:rsidTr="00034523">
        <w:trPr>
          <w:jc w:val="center"/>
        </w:trPr>
        <w:tc>
          <w:tcPr>
            <w:tcW w:w="2268" w:type="dxa"/>
            <w:vAlign w:val="center"/>
          </w:tcPr>
          <w:p w:rsidR="00034523" w:rsidRPr="001D1117" w:rsidRDefault="0003452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Total assets</w:t>
            </w:r>
          </w:p>
        </w:tc>
        <w:tc>
          <w:tcPr>
            <w:tcW w:w="907"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€500,000</w:t>
            </w:r>
          </w:p>
        </w:tc>
        <w:tc>
          <w:tcPr>
            <w:tcW w:w="454"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€600,000</w:t>
            </w:r>
          </w:p>
        </w:tc>
        <w:tc>
          <w:tcPr>
            <w:tcW w:w="454"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034523" w:rsidRPr="001D1117" w:rsidRDefault="0003452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€630,000</w:t>
            </w:r>
          </w:p>
        </w:tc>
      </w:tr>
    </w:tbl>
    <w:p w:rsidR="00BA47A3" w:rsidRPr="001D1117" w:rsidRDefault="00BA47A3" w:rsidP="00DD654A">
      <w:pPr>
        <w:autoSpaceDE w:val="0"/>
        <w:autoSpaceDN w:val="0"/>
        <w:adjustRightInd w:val="0"/>
        <w:spacing w:beforeLines="50"/>
        <w:ind w:leftChars="413" w:left="991"/>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BA47A3" w:rsidRPr="001D1117" w:rsidRDefault="00BA47A3" w:rsidP="00BA47A3">
      <w:pPr>
        <w:autoSpaceDE w:val="0"/>
        <w:autoSpaceDN w:val="0"/>
        <w:adjustRightInd w:val="0"/>
        <w:ind w:leftChars="413" w:left="1274" w:hangingChars="135" w:hanging="283"/>
        <w:rPr>
          <w:rFonts w:ascii="Arial" w:hAnsi="Arial" w:cs="Arial"/>
          <w:color w:val="000000"/>
          <w:kern w:val="0"/>
          <w:sz w:val="21"/>
          <w:szCs w:val="21"/>
        </w:rPr>
      </w:pPr>
      <w:r w:rsidRPr="001D1117">
        <w:rPr>
          <w:rFonts w:ascii="Arial" w:hAnsi="Arial" w:cs="Arial"/>
          <w:color w:val="000000"/>
          <w:kern w:val="0"/>
          <w:sz w:val="21"/>
          <w:szCs w:val="21"/>
        </w:rPr>
        <w:t>(a) Identify and describe the three tools of financial statement analysis.</w:t>
      </w:r>
      <w:r w:rsidR="00034523" w:rsidRPr="001D1117">
        <w:rPr>
          <w:rFonts w:ascii="Arial" w:hAnsi="Arial" w:cs="Arial"/>
          <w:color w:val="000000"/>
          <w:kern w:val="0"/>
          <w:sz w:val="21"/>
          <w:szCs w:val="21"/>
        </w:rPr>
        <w:t xml:space="preserve"> </w:t>
      </w:r>
    </w:p>
    <w:p w:rsidR="00BA47A3" w:rsidRPr="001D1117" w:rsidRDefault="00BA47A3" w:rsidP="00BA47A3">
      <w:pPr>
        <w:autoSpaceDE w:val="0"/>
        <w:autoSpaceDN w:val="0"/>
        <w:adjustRightInd w:val="0"/>
        <w:ind w:leftChars="413" w:left="1274" w:hangingChars="135" w:hanging="283"/>
        <w:rPr>
          <w:rFonts w:ascii="Arial" w:hAnsi="Arial" w:cs="Arial"/>
          <w:color w:val="000000"/>
          <w:kern w:val="0"/>
          <w:sz w:val="21"/>
          <w:szCs w:val="21"/>
        </w:rPr>
      </w:pPr>
      <w:r w:rsidRPr="001D1117">
        <w:rPr>
          <w:rFonts w:ascii="Arial" w:hAnsi="Arial" w:cs="Arial"/>
          <w:color w:val="000000"/>
          <w:kern w:val="0"/>
          <w:sz w:val="21"/>
          <w:szCs w:val="21"/>
        </w:rPr>
        <w:t>(b) Perform each of the three types of analysis on Maria Fierro's current assets.</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BE14-3.</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Prepare horizontal analysis</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3)</w:t>
      </w:r>
    </w:p>
    <w:p w:rsidR="00BA47A3" w:rsidRPr="001D1117" w:rsidRDefault="00BA47A3" w:rsidP="00DD654A">
      <w:pPr>
        <w:autoSpaceDE w:val="0"/>
        <w:autoSpaceDN w:val="0"/>
        <w:adjustRightInd w:val="0"/>
        <w:spacing w:afterLines="3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Using the following data from the comparative statements of financial position of Dotte </w:t>
      </w:r>
      <w:r w:rsidR="00094B83" w:rsidRPr="001D1117">
        <w:rPr>
          <w:rFonts w:ascii="Arial" w:hAnsi="Arial" w:cs="Arial"/>
          <w:color w:val="000000"/>
          <w:kern w:val="0"/>
          <w:sz w:val="21"/>
          <w:szCs w:val="21"/>
        </w:rPr>
        <w:t>NV</w:t>
      </w:r>
      <w:r w:rsidRPr="001D1117">
        <w:rPr>
          <w:rFonts w:ascii="Arial" w:hAnsi="Arial" w:cs="Arial"/>
          <w:color w:val="000000"/>
          <w:kern w:val="0"/>
          <w:sz w:val="21"/>
          <w:szCs w:val="21"/>
        </w:rPr>
        <w:t>, illustrate horizontal analysis.</w:t>
      </w:r>
    </w:p>
    <w:tbl>
      <w:tblPr>
        <w:tblStyle w:val="aa"/>
        <w:tblW w:w="0" w:type="auto"/>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51"/>
        <w:gridCol w:w="1928"/>
        <w:gridCol w:w="454"/>
        <w:gridCol w:w="1928"/>
      </w:tblGrid>
      <w:tr w:rsidR="00820A3B" w:rsidRPr="001D1117" w:rsidTr="00820A3B">
        <w:tc>
          <w:tcPr>
            <w:tcW w:w="2551" w:type="dxa"/>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bottom w:val="single" w:sz="4" w:space="0" w:color="auto"/>
            </w:tcBorders>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December 31, 2017</w:t>
            </w:r>
          </w:p>
        </w:tc>
        <w:tc>
          <w:tcPr>
            <w:tcW w:w="454" w:type="dxa"/>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bottom w:val="single" w:sz="4" w:space="0" w:color="auto"/>
            </w:tcBorders>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December 31, 2016</w:t>
            </w:r>
          </w:p>
        </w:tc>
      </w:tr>
      <w:tr w:rsidR="00820A3B" w:rsidRPr="001D1117" w:rsidTr="00820A3B">
        <w:tc>
          <w:tcPr>
            <w:tcW w:w="2551" w:type="dxa"/>
            <w:vAlign w:val="center"/>
          </w:tcPr>
          <w:p w:rsidR="00820A3B" w:rsidRPr="001D1117" w:rsidRDefault="00820A3B"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Inventory</w:t>
            </w:r>
          </w:p>
        </w:tc>
        <w:tc>
          <w:tcPr>
            <w:tcW w:w="1928" w:type="dxa"/>
            <w:tcBorders>
              <w:top w:val="single" w:sz="4" w:space="0" w:color="auto"/>
            </w:tcBorders>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840,000</w:t>
            </w:r>
          </w:p>
        </w:tc>
        <w:tc>
          <w:tcPr>
            <w:tcW w:w="454" w:type="dxa"/>
          </w:tcPr>
          <w:p w:rsidR="00820A3B" w:rsidRPr="001D1117" w:rsidRDefault="00820A3B" w:rsidP="00DD654A">
            <w:pPr>
              <w:autoSpaceDE w:val="0"/>
              <w:autoSpaceDN w:val="0"/>
              <w:adjustRightInd w:val="0"/>
              <w:spacing w:beforeLines="10" w:afterLines="10" w:line="0" w:lineRule="atLeast"/>
              <w:rPr>
                <w:rFonts w:ascii="Arial" w:hAnsi="Arial" w:cs="Arial"/>
                <w:color w:val="000000"/>
                <w:kern w:val="0"/>
                <w:sz w:val="21"/>
                <w:szCs w:val="21"/>
              </w:rPr>
            </w:pPr>
          </w:p>
        </w:tc>
        <w:tc>
          <w:tcPr>
            <w:tcW w:w="1928" w:type="dxa"/>
            <w:tcBorders>
              <w:top w:val="single" w:sz="4" w:space="0" w:color="auto"/>
            </w:tcBorders>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 xml:space="preserve"> 500,000</w:t>
            </w:r>
          </w:p>
        </w:tc>
      </w:tr>
      <w:tr w:rsidR="00820A3B" w:rsidRPr="001D1117" w:rsidTr="00820A3B">
        <w:tc>
          <w:tcPr>
            <w:tcW w:w="2551" w:type="dxa"/>
            <w:vAlign w:val="center"/>
          </w:tcPr>
          <w:p w:rsidR="00820A3B" w:rsidRPr="001D1117" w:rsidRDefault="00820A3B"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Accounts receivable</w:t>
            </w:r>
          </w:p>
        </w:tc>
        <w:tc>
          <w:tcPr>
            <w:tcW w:w="1928" w:type="dxa"/>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520,000</w:t>
            </w:r>
          </w:p>
        </w:tc>
        <w:tc>
          <w:tcPr>
            <w:tcW w:w="454" w:type="dxa"/>
          </w:tcPr>
          <w:p w:rsidR="00820A3B" w:rsidRPr="001D1117" w:rsidRDefault="00820A3B" w:rsidP="00DD654A">
            <w:pPr>
              <w:autoSpaceDE w:val="0"/>
              <w:autoSpaceDN w:val="0"/>
              <w:adjustRightInd w:val="0"/>
              <w:spacing w:beforeLines="10" w:afterLines="10" w:line="0" w:lineRule="atLeast"/>
              <w:rPr>
                <w:rFonts w:ascii="Arial" w:hAnsi="Arial" w:cs="Arial"/>
                <w:color w:val="000000"/>
                <w:kern w:val="0"/>
                <w:sz w:val="21"/>
                <w:szCs w:val="21"/>
              </w:rPr>
            </w:pPr>
          </w:p>
        </w:tc>
        <w:tc>
          <w:tcPr>
            <w:tcW w:w="1928" w:type="dxa"/>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 xml:space="preserve"> 350,000</w:t>
            </w:r>
          </w:p>
        </w:tc>
      </w:tr>
      <w:tr w:rsidR="00820A3B" w:rsidRPr="001D1117" w:rsidTr="00820A3B">
        <w:tc>
          <w:tcPr>
            <w:tcW w:w="2551" w:type="dxa"/>
            <w:vAlign w:val="center"/>
          </w:tcPr>
          <w:p w:rsidR="00820A3B" w:rsidRPr="001D1117" w:rsidRDefault="00820A3B"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Total assets</w:t>
            </w:r>
          </w:p>
        </w:tc>
        <w:tc>
          <w:tcPr>
            <w:tcW w:w="1928" w:type="dxa"/>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€2,500,000</w:t>
            </w:r>
          </w:p>
        </w:tc>
        <w:tc>
          <w:tcPr>
            <w:tcW w:w="454" w:type="dxa"/>
          </w:tcPr>
          <w:p w:rsidR="00820A3B" w:rsidRPr="001D1117" w:rsidRDefault="00820A3B" w:rsidP="00DD654A">
            <w:pPr>
              <w:autoSpaceDE w:val="0"/>
              <w:autoSpaceDN w:val="0"/>
              <w:adjustRightInd w:val="0"/>
              <w:spacing w:beforeLines="10" w:afterLines="10" w:line="0" w:lineRule="atLeast"/>
              <w:rPr>
                <w:rFonts w:ascii="Arial" w:hAnsi="Arial" w:cs="Arial"/>
                <w:color w:val="000000"/>
                <w:kern w:val="0"/>
                <w:sz w:val="21"/>
                <w:szCs w:val="21"/>
              </w:rPr>
            </w:pPr>
          </w:p>
        </w:tc>
        <w:tc>
          <w:tcPr>
            <w:tcW w:w="1928" w:type="dxa"/>
            <w:vAlign w:val="center"/>
          </w:tcPr>
          <w:p w:rsidR="00820A3B" w:rsidRPr="001D1117" w:rsidRDefault="00820A3B"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€3,000,000</w:t>
            </w:r>
          </w:p>
        </w:tc>
      </w:tr>
    </w:tbl>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BE14-4.</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Prepare vertical analysis</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lastRenderedPageBreak/>
        <w:t>(LO 4)</w:t>
      </w:r>
    </w:p>
    <w:p w:rsidR="00BA47A3" w:rsidRPr="001D1117" w:rsidRDefault="00BA47A3"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Using the same data presented above in BE14-3 for Dotte </w:t>
      </w:r>
      <w:r w:rsidR="00820A3B" w:rsidRPr="001D1117">
        <w:rPr>
          <w:rFonts w:ascii="Arial" w:hAnsi="Arial" w:cs="Arial"/>
          <w:color w:val="000000"/>
          <w:kern w:val="0"/>
          <w:sz w:val="21"/>
          <w:szCs w:val="21"/>
        </w:rPr>
        <w:t>NV</w:t>
      </w:r>
      <w:r w:rsidRPr="001D1117">
        <w:rPr>
          <w:rFonts w:ascii="Arial" w:hAnsi="Arial" w:cs="Arial"/>
          <w:color w:val="000000"/>
          <w:kern w:val="0"/>
          <w:sz w:val="21"/>
          <w:szCs w:val="21"/>
        </w:rPr>
        <w:t>, illustrate vertical analysis.</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BE14-5.</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Calculate percentage of change</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3)</w:t>
      </w:r>
    </w:p>
    <w:p w:rsidR="00BA47A3" w:rsidRPr="001D1117" w:rsidRDefault="00BA47A3"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Net income was </w:t>
      </w:r>
      <w:r w:rsidR="00820A3B" w:rsidRPr="001D1117">
        <w:rPr>
          <w:rFonts w:ascii="Arial" w:hAnsi="Arial" w:cs="Arial"/>
          <w:color w:val="000000"/>
          <w:kern w:val="0"/>
          <w:sz w:val="21"/>
          <w:szCs w:val="21"/>
        </w:rPr>
        <w:t>€</w:t>
      </w:r>
      <w:r w:rsidRPr="001D1117">
        <w:rPr>
          <w:rFonts w:ascii="Arial" w:hAnsi="Arial" w:cs="Arial"/>
          <w:color w:val="000000"/>
          <w:kern w:val="0"/>
          <w:sz w:val="21"/>
          <w:szCs w:val="21"/>
        </w:rPr>
        <w:t xml:space="preserve">550,000 in </w:t>
      </w:r>
      <w:r w:rsidR="00034523" w:rsidRPr="001D1117">
        <w:rPr>
          <w:rFonts w:ascii="Arial" w:hAnsi="Arial" w:cs="Arial"/>
          <w:color w:val="000000"/>
          <w:kern w:val="0"/>
          <w:sz w:val="21"/>
          <w:szCs w:val="21"/>
        </w:rPr>
        <w:t>2015</w:t>
      </w:r>
      <w:r w:rsidRPr="001D1117">
        <w:rPr>
          <w:rFonts w:ascii="Arial" w:hAnsi="Arial" w:cs="Arial"/>
          <w:color w:val="000000"/>
          <w:kern w:val="0"/>
          <w:sz w:val="21"/>
          <w:szCs w:val="21"/>
        </w:rPr>
        <w:t xml:space="preserve">, </w:t>
      </w:r>
      <w:r w:rsidR="00B946A6" w:rsidRPr="001D1117">
        <w:rPr>
          <w:rFonts w:ascii="Arial" w:hAnsi="Arial" w:cs="Arial"/>
          <w:color w:val="000000"/>
          <w:kern w:val="0"/>
          <w:sz w:val="21"/>
          <w:szCs w:val="21"/>
        </w:rPr>
        <w:t>€500</w:t>
      </w:r>
      <w:r w:rsidRPr="001D1117">
        <w:rPr>
          <w:rFonts w:ascii="Arial" w:hAnsi="Arial" w:cs="Arial"/>
          <w:color w:val="000000"/>
          <w:kern w:val="0"/>
          <w:sz w:val="21"/>
          <w:szCs w:val="21"/>
        </w:rPr>
        <w:t xml:space="preserve">,000 in </w:t>
      </w:r>
      <w:r w:rsidR="00034523"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and </w:t>
      </w:r>
      <w:r w:rsidR="00B946A6" w:rsidRPr="001D1117">
        <w:rPr>
          <w:rFonts w:ascii="Arial" w:hAnsi="Arial" w:cs="Arial"/>
          <w:color w:val="000000"/>
          <w:kern w:val="0"/>
          <w:sz w:val="21"/>
          <w:szCs w:val="21"/>
        </w:rPr>
        <w:t>€</w:t>
      </w:r>
      <w:r w:rsidRPr="001D1117">
        <w:rPr>
          <w:rFonts w:ascii="Arial" w:hAnsi="Arial" w:cs="Arial"/>
          <w:color w:val="000000"/>
          <w:kern w:val="0"/>
          <w:sz w:val="21"/>
          <w:szCs w:val="21"/>
        </w:rPr>
        <w:t xml:space="preserve">525,000 in </w:t>
      </w:r>
      <w:r w:rsidR="00034523"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What is the percentage of change from (a) </w:t>
      </w:r>
      <w:r w:rsidR="00034523" w:rsidRPr="001D1117">
        <w:rPr>
          <w:rFonts w:ascii="Arial" w:hAnsi="Arial" w:cs="Arial"/>
          <w:color w:val="000000"/>
          <w:kern w:val="0"/>
          <w:sz w:val="21"/>
          <w:szCs w:val="21"/>
        </w:rPr>
        <w:t>2015</w:t>
      </w:r>
      <w:r w:rsidRPr="001D1117">
        <w:rPr>
          <w:rFonts w:ascii="Arial" w:hAnsi="Arial" w:cs="Arial"/>
          <w:color w:val="000000"/>
          <w:kern w:val="0"/>
          <w:sz w:val="21"/>
          <w:szCs w:val="21"/>
        </w:rPr>
        <w:t xml:space="preserve"> to </w:t>
      </w:r>
      <w:r w:rsidR="00034523"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and (b) </w:t>
      </w:r>
      <w:r w:rsidR="00034523"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to </w:t>
      </w:r>
      <w:r w:rsidR="00034523"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Is the change </w:t>
      </w:r>
      <w:proofErr w:type="gramStart"/>
      <w:r w:rsidRPr="001D1117">
        <w:rPr>
          <w:rFonts w:ascii="Arial" w:hAnsi="Arial" w:cs="Arial"/>
          <w:color w:val="000000"/>
          <w:kern w:val="0"/>
          <w:sz w:val="21"/>
          <w:szCs w:val="21"/>
        </w:rPr>
        <w:t>an</w:t>
      </w:r>
      <w:proofErr w:type="gramEnd"/>
      <w:r w:rsidRPr="001D1117">
        <w:rPr>
          <w:rFonts w:ascii="Arial" w:hAnsi="Arial" w:cs="Arial"/>
          <w:color w:val="000000"/>
          <w:kern w:val="0"/>
          <w:sz w:val="21"/>
          <w:szCs w:val="21"/>
        </w:rPr>
        <w:t xml:space="preserve"> increase or a decrease?</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BE14-6.</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Calculate net income</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3)</w:t>
      </w:r>
    </w:p>
    <w:p w:rsidR="00BA47A3" w:rsidRPr="001D1117" w:rsidRDefault="00BA47A3"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If </w:t>
      </w:r>
      <w:proofErr w:type="spellStart"/>
      <w:r w:rsidRPr="001D1117">
        <w:rPr>
          <w:rFonts w:ascii="Arial" w:hAnsi="Arial" w:cs="Arial"/>
          <w:color w:val="000000"/>
          <w:kern w:val="0"/>
          <w:sz w:val="21"/>
          <w:szCs w:val="21"/>
        </w:rPr>
        <w:t>Valdamorte</w:t>
      </w:r>
      <w:proofErr w:type="spellEnd"/>
      <w:r w:rsidRPr="001D1117">
        <w:rPr>
          <w:rFonts w:ascii="Arial" w:hAnsi="Arial" w:cs="Arial"/>
          <w:color w:val="000000"/>
          <w:kern w:val="0"/>
          <w:sz w:val="21"/>
          <w:szCs w:val="21"/>
        </w:rPr>
        <w:t xml:space="preserve"> </w:t>
      </w:r>
      <w:r w:rsidR="00B946A6" w:rsidRPr="001D1117">
        <w:rPr>
          <w:rFonts w:ascii="Arial" w:hAnsi="Arial" w:cs="Arial"/>
          <w:color w:val="000000"/>
          <w:kern w:val="0"/>
          <w:sz w:val="21"/>
          <w:szCs w:val="21"/>
        </w:rPr>
        <w:t>plc</w:t>
      </w:r>
      <w:r w:rsidRPr="001D1117">
        <w:rPr>
          <w:rFonts w:ascii="Arial" w:hAnsi="Arial" w:cs="Arial"/>
          <w:color w:val="000000"/>
          <w:kern w:val="0"/>
          <w:sz w:val="21"/>
          <w:szCs w:val="21"/>
        </w:rPr>
        <w:t xml:space="preserve"> had net income of </w:t>
      </w:r>
      <w:r w:rsidR="00B946A6" w:rsidRPr="001D1117">
        <w:rPr>
          <w:rFonts w:ascii="Arial" w:hAnsi="Arial" w:cs="Arial"/>
          <w:color w:val="000000"/>
          <w:kern w:val="0"/>
          <w:sz w:val="21"/>
          <w:szCs w:val="21"/>
        </w:rPr>
        <w:t>£</w:t>
      </w:r>
      <w:r w:rsidRPr="001D1117">
        <w:rPr>
          <w:rFonts w:ascii="Arial" w:hAnsi="Arial" w:cs="Arial"/>
          <w:color w:val="000000"/>
          <w:kern w:val="0"/>
          <w:sz w:val="21"/>
          <w:szCs w:val="21"/>
        </w:rPr>
        <w:t xml:space="preserve">560,000 in </w:t>
      </w:r>
      <w:r w:rsidR="00034523"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and it experienced a 40% increase in net income over </w:t>
      </w:r>
      <w:r w:rsidR="00034523"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what was its </w:t>
      </w:r>
      <w:r w:rsidR="00034523"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net income?</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BE14-7.</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Calculate change in net income</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3)</w:t>
      </w:r>
    </w:p>
    <w:p w:rsidR="00BA47A3" w:rsidRPr="001D1117" w:rsidRDefault="00BA47A3" w:rsidP="00DD654A">
      <w:pPr>
        <w:autoSpaceDE w:val="0"/>
        <w:autoSpaceDN w:val="0"/>
        <w:adjustRightInd w:val="0"/>
        <w:spacing w:afterLines="30"/>
        <w:ind w:leftChars="413" w:left="991"/>
        <w:rPr>
          <w:rFonts w:ascii="Arial" w:hAnsi="Arial" w:cs="Arial"/>
          <w:color w:val="000000"/>
          <w:kern w:val="0"/>
          <w:sz w:val="21"/>
          <w:szCs w:val="21"/>
        </w:rPr>
      </w:pPr>
      <w:r w:rsidRPr="001D1117">
        <w:rPr>
          <w:rFonts w:ascii="Arial" w:hAnsi="Arial" w:cs="Arial"/>
          <w:color w:val="000000"/>
          <w:kern w:val="0"/>
          <w:sz w:val="21"/>
          <w:szCs w:val="21"/>
        </w:rPr>
        <w:t>Horizontal analysis (trend analysis) percentages for Kemplar Company's sales revenue, cost of goods sold, and expenses are shown below.</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984"/>
        <w:gridCol w:w="454"/>
        <w:gridCol w:w="536"/>
        <w:gridCol w:w="454"/>
        <w:gridCol w:w="536"/>
        <w:gridCol w:w="454"/>
        <w:gridCol w:w="526"/>
      </w:tblGrid>
      <w:tr w:rsidR="00B946A6" w:rsidRPr="001D1117" w:rsidTr="00B946A6">
        <w:trPr>
          <w:jc w:val="center"/>
        </w:trPr>
        <w:tc>
          <w:tcPr>
            <w:tcW w:w="1984" w:type="dxa"/>
            <w:tcBorders>
              <w:bottom w:val="single" w:sz="4" w:space="0" w:color="auto"/>
            </w:tcBorders>
            <w:vAlign w:val="center"/>
          </w:tcPr>
          <w:p w:rsidR="00B946A6" w:rsidRPr="001D1117" w:rsidRDefault="00B946A6" w:rsidP="00DD654A">
            <w:pPr>
              <w:autoSpaceDE w:val="0"/>
              <w:autoSpaceDN w:val="0"/>
              <w:adjustRightInd w:val="0"/>
              <w:spacing w:beforeLines="10" w:afterLines="10" w:line="0" w:lineRule="atLeast"/>
              <w:jc w:val="both"/>
              <w:rPr>
                <w:rFonts w:ascii="Arial" w:hAnsi="Arial" w:cs="Arial"/>
                <w:b/>
                <w:color w:val="000000"/>
                <w:kern w:val="0"/>
                <w:sz w:val="21"/>
                <w:szCs w:val="21"/>
              </w:rPr>
            </w:pPr>
            <w:r w:rsidRPr="001D1117">
              <w:rPr>
                <w:rFonts w:ascii="Arial" w:hAnsi="Arial" w:cs="Arial"/>
                <w:b/>
                <w:bCs/>
                <w:color w:val="000000"/>
                <w:kern w:val="0"/>
                <w:sz w:val="21"/>
                <w:szCs w:val="21"/>
              </w:rPr>
              <w:t>Horizontal Analysis</w:t>
            </w:r>
          </w:p>
        </w:tc>
        <w:tc>
          <w:tcPr>
            <w:tcW w:w="454" w:type="dxa"/>
            <w:vAlign w:val="center"/>
          </w:tcPr>
          <w:p w:rsidR="00B946A6" w:rsidRPr="001D1117" w:rsidRDefault="00B946A6"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36" w:type="dxa"/>
            <w:tcBorders>
              <w:bottom w:val="single" w:sz="4" w:space="0" w:color="auto"/>
            </w:tcBorders>
            <w:vAlign w:val="center"/>
          </w:tcPr>
          <w:p w:rsidR="00B946A6" w:rsidRPr="001D1117" w:rsidRDefault="00B946A6"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B946A6" w:rsidRPr="001D1117" w:rsidRDefault="00B946A6"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36" w:type="dxa"/>
            <w:tcBorders>
              <w:bottom w:val="single" w:sz="4" w:space="0" w:color="auto"/>
            </w:tcBorders>
            <w:vAlign w:val="center"/>
          </w:tcPr>
          <w:p w:rsidR="00B946A6" w:rsidRPr="001D1117" w:rsidRDefault="00B946A6"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c>
          <w:tcPr>
            <w:tcW w:w="454" w:type="dxa"/>
            <w:vAlign w:val="center"/>
          </w:tcPr>
          <w:p w:rsidR="00B946A6" w:rsidRPr="001D1117" w:rsidRDefault="00B946A6"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10" w:type="dxa"/>
            <w:tcBorders>
              <w:bottom w:val="single" w:sz="4" w:space="0" w:color="auto"/>
            </w:tcBorders>
            <w:vAlign w:val="center"/>
          </w:tcPr>
          <w:p w:rsidR="00B946A6" w:rsidRPr="001D1117" w:rsidRDefault="00B946A6"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2015</w:t>
            </w:r>
          </w:p>
        </w:tc>
      </w:tr>
      <w:tr w:rsidR="00B946A6" w:rsidRPr="001D1117" w:rsidTr="00B946A6">
        <w:trPr>
          <w:jc w:val="center"/>
        </w:trPr>
        <w:tc>
          <w:tcPr>
            <w:tcW w:w="1984" w:type="dxa"/>
            <w:tcBorders>
              <w:top w:val="single" w:sz="4" w:space="0" w:color="auto"/>
            </w:tcBorders>
            <w:vAlign w:val="center"/>
          </w:tcPr>
          <w:p w:rsidR="00B946A6" w:rsidRPr="001D1117" w:rsidRDefault="00B946A6"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Sales revenue</w:t>
            </w:r>
          </w:p>
        </w:tc>
        <w:tc>
          <w:tcPr>
            <w:tcW w:w="454" w:type="dxa"/>
          </w:tcPr>
          <w:p w:rsidR="00B946A6" w:rsidRPr="001D1117" w:rsidRDefault="00B946A6" w:rsidP="00DD654A">
            <w:pPr>
              <w:autoSpaceDE w:val="0"/>
              <w:autoSpaceDN w:val="0"/>
              <w:adjustRightInd w:val="0"/>
              <w:spacing w:beforeLines="10" w:afterLines="10" w:line="0" w:lineRule="atLeast"/>
              <w:rPr>
                <w:rFonts w:ascii="Arial" w:hAnsi="Arial" w:cs="Arial"/>
                <w:color w:val="000000"/>
                <w:kern w:val="0"/>
                <w:sz w:val="21"/>
                <w:szCs w:val="21"/>
              </w:rPr>
            </w:pPr>
          </w:p>
        </w:tc>
        <w:tc>
          <w:tcPr>
            <w:tcW w:w="536" w:type="dxa"/>
            <w:tcBorders>
              <w:top w:val="single" w:sz="4" w:space="0" w:color="auto"/>
            </w:tcBorders>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97.8</w:t>
            </w:r>
          </w:p>
        </w:tc>
        <w:tc>
          <w:tcPr>
            <w:tcW w:w="454"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36" w:type="dxa"/>
            <w:tcBorders>
              <w:top w:val="single" w:sz="4" w:space="0" w:color="auto"/>
            </w:tcBorders>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103.3</w:t>
            </w:r>
          </w:p>
        </w:tc>
        <w:tc>
          <w:tcPr>
            <w:tcW w:w="454"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10" w:type="dxa"/>
            <w:tcBorders>
              <w:top w:val="single" w:sz="4" w:space="0" w:color="auto"/>
            </w:tcBorders>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w:t>
            </w:r>
          </w:p>
        </w:tc>
      </w:tr>
      <w:tr w:rsidR="00B946A6" w:rsidRPr="001D1117" w:rsidTr="00B946A6">
        <w:trPr>
          <w:jc w:val="center"/>
        </w:trPr>
        <w:tc>
          <w:tcPr>
            <w:tcW w:w="1984" w:type="dxa"/>
            <w:vAlign w:val="center"/>
          </w:tcPr>
          <w:p w:rsidR="00B946A6" w:rsidRPr="001D1117" w:rsidRDefault="00B946A6"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454" w:type="dxa"/>
          </w:tcPr>
          <w:p w:rsidR="00B946A6" w:rsidRPr="001D1117" w:rsidRDefault="00B946A6" w:rsidP="00DD654A">
            <w:pPr>
              <w:autoSpaceDE w:val="0"/>
              <w:autoSpaceDN w:val="0"/>
              <w:adjustRightInd w:val="0"/>
              <w:spacing w:beforeLines="10" w:afterLines="10" w:line="0" w:lineRule="atLeast"/>
              <w:rPr>
                <w:rFonts w:ascii="Arial" w:hAnsi="Arial" w:cs="Arial"/>
                <w:color w:val="000000"/>
                <w:kern w:val="0"/>
                <w:sz w:val="21"/>
                <w:szCs w:val="21"/>
              </w:rPr>
            </w:pPr>
          </w:p>
        </w:tc>
        <w:tc>
          <w:tcPr>
            <w:tcW w:w="536"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103.0</w:t>
            </w:r>
          </w:p>
        </w:tc>
        <w:tc>
          <w:tcPr>
            <w:tcW w:w="454"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36"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96.0</w:t>
            </w:r>
          </w:p>
        </w:tc>
        <w:tc>
          <w:tcPr>
            <w:tcW w:w="454"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10"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w:t>
            </w:r>
          </w:p>
        </w:tc>
      </w:tr>
      <w:tr w:rsidR="00B946A6" w:rsidRPr="001D1117" w:rsidTr="00B946A6">
        <w:trPr>
          <w:jc w:val="center"/>
        </w:trPr>
        <w:tc>
          <w:tcPr>
            <w:tcW w:w="1984" w:type="dxa"/>
            <w:vAlign w:val="center"/>
          </w:tcPr>
          <w:p w:rsidR="00B946A6" w:rsidRPr="001D1117" w:rsidRDefault="00B946A6"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Expenses</w:t>
            </w:r>
          </w:p>
        </w:tc>
        <w:tc>
          <w:tcPr>
            <w:tcW w:w="454" w:type="dxa"/>
          </w:tcPr>
          <w:p w:rsidR="00B946A6" w:rsidRPr="001D1117" w:rsidRDefault="00B946A6" w:rsidP="00DD654A">
            <w:pPr>
              <w:autoSpaceDE w:val="0"/>
              <w:autoSpaceDN w:val="0"/>
              <w:adjustRightInd w:val="0"/>
              <w:spacing w:beforeLines="10" w:afterLines="10" w:line="0" w:lineRule="atLeast"/>
              <w:rPr>
                <w:rFonts w:ascii="Arial" w:hAnsi="Arial" w:cs="Arial"/>
                <w:color w:val="000000"/>
                <w:kern w:val="0"/>
                <w:sz w:val="21"/>
                <w:szCs w:val="21"/>
              </w:rPr>
            </w:pPr>
          </w:p>
        </w:tc>
        <w:tc>
          <w:tcPr>
            <w:tcW w:w="536"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105.2</w:t>
            </w:r>
          </w:p>
        </w:tc>
        <w:tc>
          <w:tcPr>
            <w:tcW w:w="454"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36"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99.3</w:t>
            </w:r>
          </w:p>
        </w:tc>
        <w:tc>
          <w:tcPr>
            <w:tcW w:w="454"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10" w:type="dxa"/>
            <w:vAlign w:val="center"/>
          </w:tcPr>
          <w:p w:rsidR="00B946A6" w:rsidRPr="001D1117" w:rsidRDefault="00B946A6"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w:t>
            </w:r>
          </w:p>
        </w:tc>
      </w:tr>
    </w:tbl>
    <w:p w:rsidR="00BA47A3" w:rsidRPr="001D1117" w:rsidRDefault="00BA47A3" w:rsidP="00DD654A">
      <w:pPr>
        <w:autoSpaceDE w:val="0"/>
        <w:autoSpaceDN w:val="0"/>
        <w:adjustRightInd w:val="0"/>
        <w:spacing w:beforeLines="30"/>
        <w:ind w:leftChars="413" w:left="991"/>
        <w:rPr>
          <w:rFonts w:ascii="Arial" w:hAnsi="Arial" w:cs="Arial"/>
          <w:color w:val="000000"/>
          <w:kern w:val="0"/>
          <w:sz w:val="21"/>
          <w:szCs w:val="21"/>
        </w:rPr>
      </w:pPr>
      <w:r w:rsidRPr="001D1117">
        <w:rPr>
          <w:rFonts w:ascii="Arial" w:hAnsi="Arial" w:cs="Arial"/>
          <w:color w:val="000000"/>
          <w:kern w:val="0"/>
          <w:sz w:val="21"/>
          <w:szCs w:val="21"/>
        </w:rPr>
        <w:t>Did Kemplar's net income increase, decrease, or remain unchanged over the 3-year period?</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BE14-8.</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Calculate change in net income</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4)</w:t>
      </w:r>
    </w:p>
    <w:p w:rsidR="00BA47A3" w:rsidRPr="001D1117" w:rsidRDefault="00BA47A3" w:rsidP="00DD654A">
      <w:pPr>
        <w:autoSpaceDE w:val="0"/>
        <w:autoSpaceDN w:val="0"/>
        <w:adjustRightInd w:val="0"/>
        <w:spacing w:afterLines="3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Vertical analysis (common size) percentages for </w:t>
      </w:r>
      <w:proofErr w:type="spellStart"/>
      <w:r w:rsidRPr="001D1117">
        <w:rPr>
          <w:rFonts w:ascii="Arial" w:hAnsi="Arial" w:cs="Arial"/>
          <w:color w:val="000000"/>
          <w:kern w:val="0"/>
          <w:sz w:val="21"/>
          <w:szCs w:val="21"/>
        </w:rPr>
        <w:t>Dagman</w:t>
      </w:r>
      <w:proofErr w:type="spellEnd"/>
      <w:r w:rsidRPr="001D1117">
        <w:rPr>
          <w:rFonts w:ascii="Arial" w:hAnsi="Arial" w:cs="Arial"/>
          <w:color w:val="000000"/>
          <w:kern w:val="0"/>
          <w:sz w:val="21"/>
          <w:szCs w:val="21"/>
        </w:rPr>
        <w:t xml:space="preserve"> Company's sales revenue, cost of goods sold, and expenses are shown below.</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984"/>
        <w:gridCol w:w="454"/>
        <w:gridCol w:w="536"/>
        <w:gridCol w:w="454"/>
        <w:gridCol w:w="536"/>
        <w:gridCol w:w="454"/>
        <w:gridCol w:w="526"/>
      </w:tblGrid>
      <w:tr w:rsidR="00C85009" w:rsidRPr="001D1117" w:rsidTr="000A7711">
        <w:trPr>
          <w:jc w:val="center"/>
        </w:trPr>
        <w:tc>
          <w:tcPr>
            <w:tcW w:w="1984" w:type="dxa"/>
            <w:tcBorders>
              <w:bottom w:val="single" w:sz="4" w:space="0" w:color="auto"/>
            </w:tcBorders>
            <w:vAlign w:val="center"/>
          </w:tcPr>
          <w:p w:rsidR="00C85009" w:rsidRPr="001D1117" w:rsidRDefault="00C85009" w:rsidP="00DD654A">
            <w:pPr>
              <w:autoSpaceDE w:val="0"/>
              <w:autoSpaceDN w:val="0"/>
              <w:adjustRightInd w:val="0"/>
              <w:spacing w:beforeLines="10" w:afterLines="10" w:line="0" w:lineRule="atLeast"/>
              <w:jc w:val="both"/>
              <w:rPr>
                <w:rFonts w:ascii="Arial" w:hAnsi="Arial" w:cs="Arial"/>
                <w:b/>
                <w:color w:val="000000"/>
                <w:kern w:val="0"/>
                <w:sz w:val="21"/>
                <w:szCs w:val="21"/>
              </w:rPr>
            </w:pPr>
            <w:r w:rsidRPr="001D1117">
              <w:rPr>
                <w:rFonts w:ascii="Arial" w:hAnsi="Arial" w:cs="Arial"/>
                <w:b/>
                <w:bCs/>
                <w:color w:val="000000"/>
                <w:kern w:val="0"/>
                <w:sz w:val="21"/>
                <w:szCs w:val="21"/>
              </w:rPr>
              <w:t>Vertical Analysis</w:t>
            </w:r>
          </w:p>
        </w:tc>
        <w:tc>
          <w:tcPr>
            <w:tcW w:w="454" w:type="dxa"/>
            <w:vAlign w:val="center"/>
          </w:tcPr>
          <w:p w:rsidR="00C85009" w:rsidRPr="001D1117" w:rsidRDefault="00C8500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36" w:type="dxa"/>
            <w:tcBorders>
              <w:bottom w:val="single" w:sz="4" w:space="0" w:color="auto"/>
            </w:tcBorders>
            <w:vAlign w:val="center"/>
          </w:tcPr>
          <w:p w:rsidR="00C85009" w:rsidRPr="001D1117" w:rsidRDefault="00C8500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C85009" w:rsidRPr="001D1117" w:rsidRDefault="00C8500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36" w:type="dxa"/>
            <w:tcBorders>
              <w:bottom w:val="single" w:sz="4" w:space="0" w:color="auto"/>
            </w:tcBorders>
            <w:vAlign w:val="center"/>
          </w:tcPr>
          <w:p w:rsidR="00C85009" w:rsidRPr="001D1117" w:rsidRDefault="00C8500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c>
          <w:tcPr>
            <w:tcW w:w="454" w:type="dxa"/>
            <w:vAlign w:val="center"/>
          </w:tcPr>
          <w:p w:rsidR="00C85009" w:rsidRPr="001D1117" w:rsidRDefault="00C8500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510" w:type="dxa"/>
            <w:tcBorders>
              <w:bottom w:val="single" w:sz="4" w:space="0" w:color="auto"/>
            </w:tcBorders>
            <w:vAlign w:val="center"/>
          </w:tcPr>
          <w:p w:rsidR="00C85009" w:rsidRPr="001D1117" w:rsidRDefault="00C8500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2015</w:t>
            </w:r>
          </w:p>
        </w:tc>
      </w:tr>
      <w:tr w:rsidR="00C85009" w:rsidRPr="001D1117" w:rsidTr="000A7711">
        <w:trPr>
          <w:jc w:val="center"/>
        </w:trPr>
        <w:tc>
          <w:tcPr>
            <w:tcW w:w="1984" w:type="dxa"/>
            <w:tcBorders>
              <w:top w:val="single" w:sz="4" w:space="0" w:color="auto"/>
            </w:tcBorders>
            <w:vAlign w:val="center"/>
          </w:tcPr>
          <w:p w:rsidR="00C85009" w:rsidRPr="001D1117" w:rsidRDefault="00C8500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Sales revenue</w:t>
            </w:r>
          </w:p>
        </w:tc>
        <w:tc>
          <w:tcPr>
            <w:tcW w:w="454" w:type="dxa"/>
          </w:tcPr>
          <w:p w:rsidR="00C85009" w:rsidRPr="001D1117" w:rsidRDefault="00C85009" w:rsidP="00DD654A">
            <w:pPr>
              <w:autoSpaceDE w:val="0"/>
              <w:autoSpaceDN w:val="0"/>
              <w:adjustRightInd w:val="0"/>
              <w:spacing w:beforeLines="10" w:afterLines="10" w:line="0" w:lineRule="atLeast"/>
              <w:rPr>
                <w:rFonts w:ascii="Arial" w:hAnsi="Arial" w:cs="Arial"/>
                <w:color w:val="000000"/>
                <w:kern w:val="0"/>
                <w:sz w:val="21"/>
                <w:szCs w:val="21"/>
              </w:rPr>
            </w:pPr>
          </w:p>
        </w:tc>
        <w:tc>
          <w:tcPr>
            <w:tcW w:w="536" w:type="dxa"/>
            <w:tcBorders>
              <w:top w:val="single" w:sz="4" w:space="0" w:color="auto"/>
            </w:tcBorders>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w:t>
            </w:r>
          </w:p>
        </w:tc>
        <w:tc>
          <w:tcPr>
            <w:tcW w:w="454"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36" w:type="dxa"/>
            <w:tcBorders>
              <w:top w:val="single" w:sz="4" w:space="0" w:color="auto"/>
            </w:tcBorders>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w:t>
            </w:r>
          </w:p>
        </w:tc>
        <w:tc>
          <w:tcPr>
            <w:tcW w:w="454"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10" w:type="dxa"/>
            <w:tcBorders>
              <w:top w:val="single" w:sz="4" w:space="0" w:color="auto"/>
            </w:tcBorders>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w:t>
            </w:r>
          </w:p>
        </w:tc>
      </w:tr>
      <w:tr w:rsidR="00C85009" w:rsidRPr="001D1117" w:rsidTr="000A7711">
        <w:trPr>
          <w:jc w:val="center"/>
        </w:trPr>
        <w:tc>
          <w:tcPr>
            <w:tcW w:w="1984" w:type="dxa"/>
            <w:vAlign w:val="center"/>
          </w:tcPr>
          <w:p w:rsidR="00C85009" w:rsidRPr="001D1117" w:rsidRDefault="00C8500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454" w:type="dxa"/>
          </w:tcPr>
          <w:p w:rsidR="00C85009" w:rsidRPr="001D1117" w:rsidRDefault="00C85009" w:rsidP="00DD654A">
            <w:pPr>
              <w:autoSpaceDE w:val="0"/>
              <w:autoSpaceDN w:val="0"/>
              <w:adjustRightInd w:val="0"/>
              <w:spacing w:beforeLines="10" w:afterLines="10" w:line="0" w:lineRule="atLeast"/>
              <w:rPr>
                <w:rFonts w:ascii="Arial" w:hAnsi="Arial" w:cs="Arial"/>
                <w:color w:val="000000"/>
                <w:kern w:val="0"/>
                <w:sz w:val="21"/>
                <w:szCs w:val="21"/>
              </w:rPr>
            </w:pPr>
          </w:p>
        </w:tc>
        <w:tc>
          <w:tcPr>
            <w:tcW w:w="536"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59.2</w:t>
            </w:r>
          </w:p>
        </w:tc>
        <w:tc>
          <w:tcPr>
            <w:tcW w:w="454"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36"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62.4</w:t>
            </w:r>
          </w:p>
        </w:tc>
        <w:tc>
          <w:tcPr>
            <w:tcW w:w="454"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10"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64.5</w:t>
            </w:r>
          </w:p>
        </w:tc>
      </w:tr>
      <w:tr w:rsidR="00C85009" w:rsidRPr="001D1117" w:rsidTr="000A7711">
        <w:trPr>
          <w:jc w:val="center"/>
        </w:trPr>
        <w:tc>
          <w:tcPr>
            <w:tcW w:w="1984" w:type="dxa"/>
            <w:vAlign w:val="center"/>
          </w:tcPr>
          <w:p w:rsidR="00C85009" w:rsidRPr="001D1117" w:rsidRDefault="00C8500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Expenses</w:t>
            </w:r>
          </w:p>
        </w:tc>
        <w:tc>
          <w:tcPr>
            <w:tcW w:w="454" w:type="dxa"/>
          </w:tcPr>
          <w:p w:rsidR="00C85009" w:rsidRPr="001D1117" w:rsidRDefault="00C85009" w:rsidP="00DD654A">
            <w:pPr>
              <w:autoSpaceDE w:val="0"/>
              <w:autoSpaceDN w:val="0"/>
              <w:adjustRightInd w:val="0"/>
              <w:spacing w:beforeLines="10" w:afterLines="10" w:line="0" w:lineRule="atLeast"/>
              <w:rPr>
                <w:rFonts w:ascii="Arial" w:hAnsi="Arial" w:cs="Arial"/>
                <w:color w:val="000000"/>
                <w:kern w:val="0"/>
                <w:sz w:val="21"/>
                <w:szCs w:val="21"/>
              </w:rPr>
            </w:pPr>
          </w:p>
        </w:tc>
        <w:tc>
          <w:tcPr>
            <w:tcW w:w="536"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25.0</w:t>
            </w:r>
          </w:p>
        </w:tc>
        <w:tc>
          <w:tcPr>
            <w:tcW w:w="454"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36"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25.6</w:t>
            </w:r>
          </w:p>
        </w:tc>
        <w:tc>
          <w:tcPr>
            <w:tcW w:w="454"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510" w:type="dxa"/>
            <w:vAlign w:val="center"/>
          </w:tcPr>
          <w:p w:rsidR="00C85009" w:rsidRPr="001D1117" w:rsidRDefault="00C850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27.5</w:t>
            </w:r>
          </w:p>
        </w:tc>
      </w:tr>
    </w:tbl>
    <w:p w:rsidR="00BA47A3" w:rsidRPr="001D1117" w:rsidRDefault="00BA47A3" w:rsidP="00DD654A">
      <w:pPr>
        <w:autoSpaceDE w:val="0"/>
        <w:autoSpaceDN w:val="0"/>
        <w:adjustRightInd w:val="0"/>
        <w:spacing w:beforeLines="30"/>
        <w:ind w:leftChars="413" w:left="991"/>
        <w:rPr>
          <w:rFonts w:ascii="Arial" w:hAnsi="Arial" w:cs="Arial"/>
          <w:color w:val="000000"/>
          <w:kern w:val="0"/>
          <w:sz w:val="21"/>
          <w:szCs w:val="21"/>
        </w:rPr>
      </w:pPr>
      <w:r w:rsidRPr="001D1117">
        <w:rPr>
          <w:rFonts w:ascii="Arial" w:hAnsi="Arial" w:cs="Arial"/>
          <w:color w:val="000000"/>
          <w:kern w:val="0"/>
          <w:sz w:val="21"/>
          <w:szCs w:val="21"/>
        </w:rPr>
        <w:t>Did Dagman's net income as a percentage of sales increase, decrease, or remain unchanged over the 3-year period? Provide numerical support for your answer.</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lastRenderedPageBreak/>
        <w:t>BE14-9.</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Calculate liquidity ratios</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5)</w:t>
      </w:r>
    </w:p>
    <w:p w:rsidR="00BA47A3" w:rsidRPr="001D1117" w:rsidRDefault="00BA47A3" w:rsidP="00DD654A">
      <w:pPr>
        <w:autoSpaceDE w:val="0"/>
        <w:autoSpaceDN w:val="0"/>
        <w:adjustRightInd w:val="0"/>
        <w:spacing w:afterLines="30"/>
        <w:ind w:leftChars="413" w:left="991"/>
        <w:rPr>
          <w:rFonts w:ascii="Arial" w:hAnsi="Arial" w:cs="Arial"/>
          <w:color w:val="000000"/>
          <w:kern w:val="0"/>
          <w:sz w:val="21"/>
          <w:szCs w:val="21"/>
        </w:rPr>
      </w:pPr>
      <w:r w:rsidRPr="001D1117">
        <w:rPr>
          <w:rFonts w:ascii="Arial" w:hAnsi="Arial" w:cs="Arial"/>
          <w:color w:val="000000"/>
          <w:kern w:val="0"/>
          <w:sz w:val="21"/>
          <w:szCs w:val="21"/>
        </w:rPr>
        <w:t>Selected condensed data taken from a recent statement of financial position of Morino Ltd. are as follows.</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658"/>
        <w:gridCol w:w="1191"/>
      </w:tblGrid>
      <w:tr w:rsidR="001C19E5" w:rsidRPr="001D1117" w:rsidTr="001C19E5">
        <w:trPr>
          <w:jc w:val="center"/>
        </w:trPr>
        <w:tc>
          <w:tcPr>
            <w:tcW w:w="4849" w:type="dxa"/>
            <w:gridSpan w:val="2"/>
            <w:vAlign w:val="center"/>
          </w:tcPr>
          <w:p w:rsidR="001C19E5" w:rsidRPr="001D1117" w:rsidRDefault="001C19E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MORINO LTD.</w:t>
            </w:r>
          </w:p>
          <w:p w:rsidR="001C19E5" w:rsidRPr="001D1117" w:rsidRDefault="001C19E5"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Statement of Financial Position (partial)</w:t>
            </w:r>
          </w:p>
        </w:tc>
      </w:tr>
      <w:tr w:rsidR="001C19E5" w:rsidRPr="001D1117" w:rsidTr="001C19E5">
        <w:trPr>
          <w:jc w:val="center"/>
        </w:trPr>
        <w:tc>
          <w:tcPr>
            <w:tcW w:w="3658" w:type="dxa"/>
            <w:vAlign w:val="center"/>
          </w:tcPr>
          <w:p w:rsidR="00F736ED" w:rsidRPr="001D1117" w:rsidRDefault="001C19E5"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Other current assets</w:t>
            </w:r>
          </w:p>
        </w:tc>
        <w:tc>
          <w:tcPr>
            <w:tcW w:w="1191" w:type="dxa"/>
            <w:vAlign w:val="center"/>
          </w:tcPr>
          <w:p w:rsidR="00F736ED" w:rsidRPr="001D1117" w:rsidRDefault="001C19E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£ 6,271,000</w:t>
            </w:r>
          </w:p>
        </w:tc>
      </w:tr>
      <w:tr w:rsidR="001C19E5" w:rsidRPr="001D1117" w:rsidTr="001C19E5">
        <w:trPr>
          <w:jc w:val="center"/>
        </w:trPr>
        <w:tc>
          <w:tcPr>
            <w:tcW w:w="3658" w:type="dxa"/>
            <w:vAlign w:val="center"/>
          </w:tcPr>
          <w:p w:rsidR="00F736ED" w:rsidRPr="001D1117" w:rsidRDefault="001C19E5"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Inventory</w:t>
            </w:r>
          </w:p>
        </w:tc>
        <w:tc>
          <w:tcPr>
            <w:tcW w:w="1191" w:type="dxa"/>
            <w:vAlign w:val="center"/>
          </w:tcPr>
          <w:p w:rsidR="00F736ED" w:rsidRPr="001D1117" w:rsidRDefault="001C19E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14,814,000</w:t>
            </w:r>
          </w:p>
        </w:tc>
      </w:tr>
      <w:tr w:rsidR="001C19E5" w:rsidRPr="001D1117" w:rsidTr="001C19E5">
        <w:trPr>
          <w:jc w:val="center"/>
        </w:trPr>
        <w:tc>
          <w:tcPr>
            <w:tcW w:w="3658" w:type="dxa"/>
            <w:vAlign w:val="center"/>
          </w:tcPr>
          <w:p w:rsidR="00F736ED" w:rsidRPr="001D1117" w:rsidRDefault="001C19E5"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Accounts receivable</w:t>
            </w:r>
          </w:p>
        </w:tc>
        <w:tc>
          <w:tcPr>
            <w:tcW w:w="1191" w:type="dxa"/>
            <w:vAlign w:val="center"/>
          </w:tcPr>
          <w:p w:rsidR="00F736ED" w:rsidRPr="001D1117" w:rsidRDefault="001C19E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12,545,000</w:t>
            </w:r>
          </w:p>
        </w:tc>
      </w:tr>
      <w:tr w:rsidR="001C19E5" w:rsidRPr="001D1117" w:rsidTr="001C19E5">
        <w:trPr>
          <w:jc w:val="center"/>
        </w:trPr>
        <w:tc>
          <w:tcPr>
            <w:tcW w:w="3658" w:type="dxa"/>
            <w:vAlign w:val="center"/>
          </w:tcPr>
          <w:p w:rsidR="00F736ED" w:rsidRPr="001D1117" w:rsidRDefault="001C19E5"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Short-term investments</w:t>
            </w:r>
          </w:p>
        </w:tc>
        <w:tc>
          <w:tcPr>
            <w:tcW w:w="1191" w:type="dxa"/>
            <w:vAlign w:val="center"/>
          </w:tcPr>
          <w:p w:rsidR="00F736ED" w:rsidRPr="001D1117" w:rsidRDefault="001C19E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4,947,000</w:t>
            </w:r>
          </w:p>
        </w:tc>
      </w:tr>
      <w:tr w:rsidR="001C19E5" w:rsidRPr="001D1117" w:rsidTr="001C19E5">
        <w:trPr>
          <w:jc w:val="center"/>
        </w:trPr>
        <w:tc>
          <w:tcPr>
            <w:tcW w:w="3658" w:type="dxa"/>
            <w:vAlign w:val="center"/>
          </w:tcPr>
          <w:p w:rsidR="00F736ED" w:rsidRPr="001D1117" w:rsidRDefault="001C19E5"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Cash</w:t>
            </w:r>
          </w:p>
        </w:tc>
        <w:tc>
          <w:tcPr>
            <w:tcW w:w="1191" w:type="dxa"/>
            <w:tcBorders>
              <w:bottom w:val="single" w:sz="4" w:space="0" w:color="auto"/>
            </w:tcBorders>
            <w:vAlign w:val="center"/>
          </w:tcPr>
          <w:p w:rsidR="00F736ED" w:rsidRPr="001D1117" w:rsidRDefault="001C19E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8,113,000</w:t>
            </w:r>
          </w:p>
        </w:tc>
      </w:tr>
      <w:tr w:rsidR="001C19E5" w:rsidRPr="001D1117" w:rsidTr="001C19E5">
        <w:trPr>
          <w:jc w:val="center"/>
        </w:trPr>
        <w:tc>
          <w:tcPr>
            <w:tcW w:w="3658" w:type="dxa"/>
            <w:vAlign w:val="center"/>
          </w:tcPr>
          <w:p w:rsidR="00F736ED" w:rsidRPr="001D1117" w:rsidRDefault="001C19E5"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Total current assets</w:t>
            </w:r>
          </w:p>
        </w:tc>
        <w:tc>
          <w:tcPr>
            <w:tcW w:w="1191" w:type="dxa"/>
            <w:tcBorders>
              <w:top w:val="single" w:sz="4" w:space="0" w:color="auto"/>
              <w:bottom w:val="double" w:sz="4" w:space="0" w:color="auto"/>
            </w:tcBorders>
            <w:vAlign w:val="center"/>
          </w:tcPr>
          <w:p w:rsidR="00F736ED" w:rsidRPr="001D1117" w:rsidRDefault="001C19E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£46,690,000</w:t>
            </w:r>
          </w:p>
        </w:tc>
      </w:tr>
      <w:tr w:rsidR="001C19E5" w:rsidRPr="001D1117" w:rsidTr="001C19E5">
        <w:trPr>
          <w:jc w:val="center"/>
        </w:trPr>
        <w:tc>
          <w:tcPr>
            <w:tcW w:w="3658" w:type="dxa"/>
            <w:vAlign w:val="center"/>
          </w:tcPr>
          <w:p w:rsidR="00F736ED" w:rsidRPr="001D1117" w:rsidRDefault="001C19E5"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Total current liabilities</w:t>
            </w:r>
          </w:p>
        </w:tc>
        <w:tc>
          <w:tcPr>
            <w:tcW w:w="1191" w:type="dxa"/>
            <w:tcBorders>
              <w:top w:val="double" w:sz="4" w:space="0" w:color="auto"/>
              <w:bottom w:val="double" w:sz="4" w:space="0" w:color="auto"/>
            </w:tcBorders>
            <w:vAlign w:val="center"/>
          </w:tcPr>
          <w:p w:rsidR="00F736ED" w:rsidRPr="001D1117" w:rsidRDefault="001C19E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£41,200,000</w:t>
            </w:r>
          </w:p>
        </w:tc>
      </w:tr>
    </w:tbl>
    <w:p w:rsidR="00BA47A3" w:rsidRPr="001D1117" w:rsidRDefault="00BA47A3" w:rsidP="00DD654A">
      <w:pPr>
        <w:autoSpaceDE w:val="0"/>
        <w:autoSpaceDN w:val="0"/>
        <w:adjustRightInd w:val="0"/>
        <w:spacing w:beforeLines="30"/>
        <w:ind w:leftChars="413" w:left="991"/>
        <w:rPr>
          <w:rFonts w:ascii="Arial" w:hAnsi="Arial" w:cs="Arial"/>
          <w:color w:val="000000"/>
          <w:kern w:val="0"/>
          <w:sz w:val="21"/>
          <w:szCs w:val="21"/>
        </w:rPr>
      </w:pPr>
      <w:r w:rsidRPr="001D1117">
        <w:rPr>
          <w:rFonts w:ascii="Arial" w:hAnsi="Arial" w:cs="Arial"/>
          <w:color w:val="000000"/>
          <w:kern w:val="0"/>
          <w:sz w:val="21"/>
          <w:szCs w:val="21"/>
        </w:rPr>
        <w:t>What are the (a) working capital, (b) current ratio, and (c) acid-test ratio?</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BE14-10.</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Calculate profitability ratios</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5)</w:t>
      </w:r>
    </w:p>
    <w:p w:rsidR="00BA47A3" w:rsidRPr="001D1117" w:rsidRDefault="00BA47A3"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Huntsinger </w:t>
      </w:r>
      <w:r w:rsidR="001C19E5" w:rsidRPr="001D1117">
        <w:rPr>
          <w:rFonts w:ascii="Arial" w:hAnsi="Arial" w:cs="Arial"/>
          <w:color w:val="000000"/>
          <w:kern w:val="0"/>
          <w:sz w:val="21"/>
          <w:szCs w:val="21"/>
        </w:rPr>
        <w:t>SE</w:t>
      </w:r>
      <w:r w:rsidRPr="001D1117">
        <w:rPr>
          <w:rFonts w:ascii="Arial" w:hAnsi="Arial" w:cs="Arial"/>
          <w:color w:val="000000"/>
          <w:kern w:val="0"/>
          <w:sz w:val="21"/>
          <w:szCs w:val="21"/>
        </w:rPr>
        <w:t xml:space="preserve"> has net income of </w:t>
      </w:r>
      <w:r w:rsidR="001C19E5" w:rsidRPr="001D1117">
        <w:rPr>
          <w:rFonts w:ascii="Arial" w:hAnsi="Arial" w:cs="Arial"/>
          <w:color w:val="000000"/>
          <w:kern w:val="0"/>
          <w:sz w:val="21"/>
          <w:szCs w:val="21"/>
        </w:rPr>
        <w:t>€</w:t>
      </w:r>
      <w:r w:rsidRPr="001D1117">
        <w:rPr>
          <w:rFonts w:ascii="Arial" w:hAnsi="Arial" w:cs="Arial"/>
          <w:color w:val="000000"/>
          <w:kern w:val="0"/>
          <w:sz w:val="21"/>
          <w:szCs w:val="21"/>
        </w:rPr>
        <w:t xml:space="preserve">12.76 million and net revenue of </w:t>
      </w:r>
      <w:r w:rsidR="001C19E5" w:rsidRPr="001D1117">
        <w:rPr>
          <w:rFonts w:ascii="Arial" w:hAnsi="Arial" w:cs="Arial"/>
          <w:color w:val="000000"/>
          <w:kern w:val="0"/>
          <w:sz w:val="21"/>
          <w:szCs w:val="21"/>
        </w:rPr>
        <w:t>€</w:t>
      </w:r>
      <w:r w:rsidRPr="001D1117">
        <w:rPr>
          <w:rFonts w:ascii="Arial" w:hAnsi="Arial" w:cs="Arial"/>
          <w:color w:val="000000"/>
          <w:kern w:val="0"/>
          <w:sz w:val="21"/>
          <w:szCs w:val="21"/>
        </w:rPr>
        <w:t xml:space="preserve">88 million in </w:t>
      </w:r>
      <w:r w:rsidR="00034523"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Its assets are </w:t>
      </w:r>
      <w:r w:rsidR="001C19E5" w:rsidRPr="001D1117">
        <w:rPr>
          <w:rFonts w:ascii="Arial" w:hAnsi="Arial" w:cs="Arial"/>
          <w:color w:val="000000"/>
          <w:kern w:val="0"/>
          <w:sz w:val="21"/>
          <w:szCs w:val="21"/>
        </w:rPr>
        <w:t>€</w:t>
      </w:r>
      <w:r w:rsidRPr="001D1117">
        <w:rPr>
          <w:rFonts w:ascii="Arial" w:hAnsi="Arial" w:cs="Arial"/>
          <w:color w:val="000000"/>
          <w:kern w:val="0"/>
          <w:sz w:val="21"/>
          <w:szCs w:val="21"/>
        </w:rPr>
        <w:t xml:space="preserve">14 million at the beginning of the year and </w:t>
      </w:r>
      <w:r w:rsidR="001C19E5" w:rsidRPr="001D1117">
        <w:rPr>
          <w:rFonts w:ascii="Arial" w:hAnsi="Arial" w:cs="Arial"/>
          <w:color w:val="000000"/>
          <w:kern w:val="0"/>
          <w:sz w:val="21"/>
          <w:szCs w:val="21"/>
        </w:rPr>
        <w:t>€</w:t>
      </w:r>
      <w:r w:rsidRPr="001D1117">
        <w:rPr>
          <w:rFonts w:ascii="Arial" w:hAnsi="Arial" w:cs="Arial"/>
          <w:color w:val="000000"/>
          <w:kern w:val="0"/>
          <w:sz w:val="21"/>
          <w:szCs w:val="21"/>
        </w:rPr>
        <w:t>18 million at the end of the year. What are Huntsinger's (a) asset turnover and (b) profit margin?</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BE14-11.</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Evaluate collection of accounts receivable</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5)</w:t>
      </w:r>
    </w:p>
    <w:p w:rsidR="00BA47A3" w:rsidRPr="001D1117" w:rsidRDefault="00BA47A3" w:rsidP="00DD654A">
      <w:pPr>
        <w:autoSpaceDE w:val="0"/>
        <w:autoSpaceDN w:val="0"/>
        <w:adjustRightInd w:val="0"/>
        <w:spacing w:afterLines="30"/>
        <w:ind w:leftChars="413" w:left="991"/>
        <w:rPr>
          <w:rFonts w:ascii="Arial" w:hAnsi="Arial" w:cs="Arial"/>
          <w:color w:val="000000"/>
          <w:kern w:val="0"/>
          <w:sz w:val="21"/>
          <w:szCs w:val="21"/>
        </w:rPr>
      </w:pPr>
      <w:r w:rsidRPr="001D1117">
        <w:rPr>
          <w:rFonts w:ascii="Arial" w:hAnsi="Arial" w:cs="Arial"/>
          <w:color w:val="000000"/>
          <w:kern w:val="0"/>
          <w:sz w:val="21"/>
          <w:szCs w:val="21"/>
        </w:rPr>
        <w:t>The following data are taken from the financial statements of Gladow Company.</w:t>
      </w:r>
    </w:p>
    <w:tbl>
      <w:tblPr>
        <w:tblStyle w:val="aa"/>
        <w:tblW w:w="6576"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1077"/>
        <w:gridCol w:w="453"/>
        <w:gridCol w:w="1077"/>
      </w:tblGrid>
      <w:tr w:rsidR="00B70F09" w:rsidRPr="001D1117" w:rsidTr="00B70F09">
        <w:tc>
          <w:tcPr>
            <w:tcW w:w="3969" w:type="dxa"/>
            <w:vAlign w:val="center"/>
          </w:tcPr>
          <w:p w:rsidR="00B70F09" w:rsidRPr="001D1117" w:rsidRDefault="00B70F0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bottom w:val="single" w:sz="4" w:space="0" w:color="auto"/>
            </w:tcBorders>
            <w:vAlign w:val="center"/>
          </w:tcPr>
          <w:p w:rsidR="00B70F09" w:rsidRPr="001D1117" w:rsidRDefault="00B70F0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3" w:type="dxa"/>
            <w:vAlign w:val="center"/>
          </w:tcPr>
          <w:p w:rsidR="00B70F09" w:rsidRPr="001D1117" w:rsidRDefault="00B70F0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bottom w:val="single" w:sz="4" w:space="0" w:color="auto"/>
            </w:tcBorders>
            <w:vAlign w:val="center"/>
          </w:tcPr>
          <w:p w:rsidR="00B70F09" w:rsidRPr="001D1117" w:rsidRDefault="00B70F0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B70F09" w:rsidRPr="001D1117" w:rsidTr="00B70F09">
        <w:tc>
          <w:tcPr>
            <w:tcW w:w="3969" w:type="dxa"/>
          </w:tcPr>
          <w:p w:rsidR="00B70F09" w:rsidRPr="001D1117" w:rsidRDefault="00B70F0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Accounts receivable (net), end of year</w:t>
            </w:r>
          </w:p>
        </w:tc>
        <w:tc>
          <w:tcPr>
            <w:tcW w:w="1077" w:type="dxa"/>
            <w:tcBorders>
              <w:top w:val="single" w:sz="4" w:space="0" w:color="auto"/>
            </w:tcBorders>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 xml:space="preserve">€ </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550,000</w:t>
            </w:r>
          </w:p>
        </w:tc>
        <w:tc>
          <w:tcPr>
            <w:tcW w:w="453"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 xml:space="preserve">€ </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520,000</w:t>
            </w:r>
          </w:p>
        </w:tc>
      </w:tr>
      <w:tr w:rsidR="00B70F09" w:rsidRPr="001D1117" w:rsidTr="00B70F09">
        <w:tc>
          <w:tcPr>
            <w:tcW w:w="3969" w:type="dxa"/>
          </w:tcPr>
          <w:p w:rsidR="00B70F09" w:rsidRPr="001D1117" w:rsidRDefault="00B70F0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 on account</w:t>
            </w:r>
          </w:p>
        </w:tc>
        <w:tc>
          <w:tcPr>
            <w:tcW w:w="1077"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3,680,000</w:t>
            </w:r>
          </w:p>
        </w:tc>
        <w:tc>
          <w:tcPr>
            <w:tcW w:w="453"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3,000,000</w:t>
            </w:r>
          </w:p>
        </w:tc>
      </w:tr>
      <w:tr w:rsidR="00B70F09" w:rsidRPr="001D1117" w:rsidTr="00B70F09">
        <w:tc>
          <w:tcPr>
            <w:tcW w:w="3969" w:type="dxa"/>
          </w:tcPr>
          <w:p w:rsidR="00B70F09" w:rsidRPr="001D1117" w:rsidRDefault="00B70F0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Terms for all sales are 1/10, n/60.</w:t>
            </w:r>
          </w:p>
        </w:tc>
        <w:tc>
          <w:tcPr>
            <w:tcW w:w="2607" w:type="dxa"/>
            <w:gridSpan w:val="3"/>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bl>
    <w:p w:rsidR="00BA47A3" w:rsidRPr="001D1117" w:rsidRDefault="00BA47A3" w:rsidP="00DD654A">
      <w:pPr>
        <w:autoSpaceDE w:val="0"/>
        <w:autoSpaceDN w:val="0"/>
        <w:adjustRightInd w:val="0"/>
        <w:spacing w:beforeLines="30"/>
        <w:ind w:leftChars="413" w:left="1274" w:hangingChars="135" w:hanging="283"/>
        <w:rPr>
          <w:rFonts w:ascii="Arial" w:hAnsi="Arial" w:cs="Arial"/>
          <w:color w:val="000000"/>
          <w:kern w:val="0"/>
          <w:sz w:val="21"/>
          <w:szCs w:val="21"/>
        </w:rPr>
      </w:pPr>
      <w:r w:rsidRPr="001D1117">
        <w:rPr>
          <w:rFonts w:ascii="Arial" w:hAnsi="Arial" w:cs="Arial"/>
          <w:color w:val="000000"/>
          <w:kern w:val="0"/>
          <w:sz w:val="21"/>
          <w:szCs w:val="21"/>
        </w:rPr>
        <w:t>(a) Compute for each year (1) the accounts receivable turnover and (2) the average collection</w:t>
      </w:r>
      <w:r w:rsidR="00B70F09"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period. At the end of </w:t>
      </w:r>
      <w:r w:rsidR="00034523" w:rsidRPr="001D1117">
        <w:rPr>
          <w:rFonts w:ascii="Arial" w:hAnsi="Arial" w:cs="Arial"/>
          <w:color w:val="000000"/>
          <w:kern w:val="0"/>
          <w:sz w:val="21"/>
          <w:szCs w:val="21"/>
        </w:rPr>
        <w:t>2015</w:t>
      </w:r>
      <w:r w:rsidRPr="001D1117">
        <w:rPr>
          <w:rFonts w:ascii="Arial" w:hAnsi="Arial" w:cs="Arial"/>
          <w:color w:val="000000"/>
          <w:kern w:val="0"/>
          <w:sz w:val="21"/>
          <w:szCs w:val="21"/>
        </w:rPr>
        <w:t xml:space="preserve">, accounts receivable (net) was </w:t>
      </w:r>
      <w:r w:rsidR="00B70F09" w:rsidRPr="001D1117">
        <w:rPr>
          <w:rFonts w:ascii="Arial" w:hAnsi="Arial" w:cs="Arial"/>
          <w:color w:val="000000"/>
          <w:kern w:val="0"/>
          <w:sz w:val="21"/>
          <w:szCs w:val="21"/>
        </w:rPr>
        <w:t>€</w:t>
      </w:r>
      <w:r w:rsidRPr="001D1117">
        <w:rPr>
          <w:rFonts w:ascii="Arial" w:hAnsi="Arial" w:cs="Arial"/>
          <w:color w:val="000000"/>
          <w:kern w:val="0"/>
          <w:sz w:val="21"/>
          <w:szCs w:val="21"/>
        </w:rPr>
        <w:t>480,000.</w:t>
      </w:r>
    </w:p>
    <w:p w:rsidR="00BA47A3" w:rsidRPr="001D1117" w:rsidRDefault="00BA47A3" w:rsidP="00BA47A3">
      <w:pPr>
        <w:autoSpaceDE w:val="0"/>
        <w:autoSpaceDN w:val="0"/>
        <w:adjustRightInd w:val="0"/>
        <w:ind w:leftChars="413" w:left="1274" w:hangingChars="135" w:hanging="283"/>
        <w:rPr>
          <w:rFonts w:ascii="Arial" w:hAnsi="Arial" w:cs="Arial"/>
          <w:color w:val="000000"/>
          <w:kern w:val="0"/>
          <w:sz w:val="21"/>
          <w:szCs w:val="21"/>
        </w:rPr>
      </w:pPr>
      <w:r w:rsidRPr="001D1117">
        <w:rPr>
          <w:rFonts w:ascii="Arial" w:hAnsi="Arial" w:cs="Arial"/>
          <w:color w:val="000000"/>
          <w:kern w:val="0"/>
          <w:sz w:val="21"/>
          <w:szCs w:val="21"/>
        </w:rPr>
        <w:t>(b) What conclusions about the management of accounts receivable can be drawn from these data?</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BE14-12.</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Evaluate management of inventory</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5)</w:t>
      </w:r>
    </w:p>
    <w:p w:rsidR="00BA47A3" w:rsidRPr="001D1117" w:rsidRDefault="00BA47A3" w:rsidP="00DD654A">
      <w:pPr>
        <w:autoSpaceDE w:val="0"/>
        <w:autoSpaceDN w:val="0"/>
        <w:adjustRightInd w:val="0"/>
        <w:spacing w:afterLines="3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The following data are from the income statements of Charles </w:t>
      </w:r>
      <w:r w:rsidR="00B70F09" w:rsidRPr="001D1117">
        <w:rPr>
          <w:rFonts w:ascii="Arial" w:hAnsi="Arial" w:cs="Arial"/>
          <w:color w:val="000000"/>
          <w:kern w:val="0"/>
          <w:sz w:val="21"/>
          <w:szCs w:val="21"/>
        </w:rPr>
        <w:t>A.S</w:t>
      </w:r>
      <w:r w:rsidRPr="001D1117">
        <w:rPr>
          <w:rFonts w:ascii="Arial" w:hAnsi="Arial" w:cs="Arial"/>
          <w:color w:val="000000"/>
          <w:kern w:val="0"/>
          <w:sz w:val="21"/>
          <w:szCs w:val="21"/>
        </w:rPr>
        <w:t>.</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5"/>
        <w:gridCol w:w="1077"/>
        <w:gridCol w:w="454"/>
        <w:gridCol w:w="1077"/>
      </w:tblGrid>
      <w:tr w:rsidR="00B70F09" w:rsidRPr="001D1117" w:rsidTr="00C45139">
        <w:trPr>
          <w:jc w:val="center"/>
        </w:trPr>
        <w:tc>
          <w:tcPr>
            <w:tcW w:w="2835" w:type="dxa"/>
            <w:vAlign w:val="center"/>
          </w:tcPr>
          <w:p w:rsidR="00B70F09" w:rsidRPr="001D1117" w:rsidRDefault="00B70F0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bottom w:val="single" w:sz="4" w:space="0" w:color="auto"/>
            </w:tcBorders>
            <w:vAlign w:val="center"/>
          </w:tcPr>
          <w:p w:rsidR="00B70F09" w:rsidRPr="001D1117" w:rsidRDefault="00B70F0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B70F09" w:rsidRPr="001D1117" w:rsidRDefault="00B70F0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bottom w:val="single" w:sz="4" w:space="0" w:color="auto"/>
            </w:tcBorders>
            <w:vAlign w:val="center"/>
          </w:tcPr>
          <w:p w:rsidR="00B70F09" w:rsidRPr="001D1117" w:rsidRDefault="00B70F0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B70F09" w:rsidRPr="001D1117" w:rsidTr="00C45139">
        <w:trPr>
          <w:jc w:val="center"/>
        </w:trPr>
        <w:tc>
          <w:tcPr>
            <w:tcW w:w="2835" w:type="dxa"/>
            <w:vAlign w:val="center"/>
          </w:tcPr>
          <w:p w:rsidR="00B70F09" w:rsidRPr="001D1117" w:rsidRDefault="00B70F0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Sales revenue</w:t>
            </w:r>
          </w:p>
        </w:tc>
        <w:tc>
          <w:tcPr>
            <w:tcW w:w="1077" w:type="dxa"/>
            <w:tcBorders>
              <w:top w:val="single" w:sz="4" w:space="0" w:color="auto"/>
            </w:tcBorders>
            <w:vAlign w:val="center"/>
          </w:tcPr>
          <w:p w:rsidR="00B70F09" w:rsidRPr="001D1117" w:rsidRDefault="00E929DF" w:rsidP="00DD654A">
            <w:pPr>
              <w:autoSpaceDE w:val="0"/>
              <w:autoSpaceDN w:val="0"/>
              <w:adjustRightInd w:val="0"/>
              <w:spacing w:beforeLines="10" w:afterLines="10" w:line="0" w:lineRule="atLeast"/>
              <w:jc w:val="right"/>
              <w:rPr>
                <w:rFonts w:ascii="Arial" w:hAnsi="Arial" w:cs="Arial"/>
                <w:color w:val="000000"/>
                <w:kern w:val="0"/>
                <w:sz w:val="21"/>
                <w:szCs w:val="21"/>
              </w:rPr>
            </w:pPr>
            <w:hyperlink r:id="rId8" w:tooltip="&quot;土耳其里拉符號&quot; " w:history="1">
              <w:r w:rsidR="00DD654A" w:rsidRPr="001D1117">
                <w:rPr>
                  <w:rFonts w:ascii="Arial" w:hAnsi="Arial" w:cs="Arial"/>
                  <w:noProof/>
                  <w:color w:val="000000"/>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alt="Turkish lira symbol black.svg" href="http://zh.wikipedia.org/wiki/%E5%9C%9F%E8%80%B3%E5%85%B6%E9%87%8C%E6%8B%89%E7%AC%A6%E5%8F%B7" title="&quot;土耳其里拉符號&quot;" style="width:5.65pt;height:8.15pt;visibility:visible;mso-wrap-style:square" o:button="t">
                    <v:fill o:detectmouseclick="t"/>
                    <v:imagedata r:id="rId9" o:title="Turkish lira symbol black"/>
                  </v:shape>
                </w:pict>
              </w:r>
            </w:hyperlink>
            <w:r w:rsidR="00B70F09" w:rsidRPr="001D1117">
              <w:rPr>
                <w:rFonts w:ascii="Arial" w:hAnsi="Arial" w:cs="Arial"/>
                <w:color w:val="000000"/>
                <w:kern w:val="0"/>
                <w:sz w:val="21"/>
                <w:szCs w:val="21"/>
              </w:rPr>
              <w:t>6,420,000</w:t>
            </w:r>
          </w:p>
        </w:tc>
        <w:tc>
          <w:tcPr>
            <w:tcW w:w="454"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B70F09" w:rsidRPr="001D1117" w:rsidRDefault="00E929DF" w:rsidP="00DD654A">
            <w:pPr>
              <w:autoSpaceDE w:val="0"/>
              <w:autoSpaceDN w:val="0"/>
              <w:adjustRightInd w:val="0"/>
              <w:spacing w:beforeLines="10" w:afterLines="10" w:line="0" w:lineRule="atLeast"/>
              <w:jc w:val="right"/>
              <w:rPr>
                <w:rFonts w:ascii="Arial" w:hAnsi="Arial" w:cs="Arial"/>
                <w:color w:val="000000"/>
                <w:kern w:val="0"/>
                <w:sz w:val="21"/>
                <w:szCs w:val="21"/>
              </w:rPr>
            </w:pPr>
            <w:hyperlink r:id="rId10" w:tooltip="&quot;土耳其里拉符號&quot; " w:history="1">
              <w:r w:rsidR="00DD654A" w:rsidRPr="001D1117">
                <w:rPr>
                  <w:rFonts w:ascii="Arial" w:hAnsi="Arial" w:cs="Arial"/>
                  <w:noProof/>
                  <w:color w:val="000000"/>
                  <w:kern w:val="0"/>
                  <w:sz w:val="21"/>
                  <w:szCs w:val="21"/>
                </w:rPr>
                <w:pict>
                  <v:shape id="_x0000_i1026" type="#_x0000_t75" alt="Turkish lira symbol black.svg" href="http://zh.wikipedia.org/wiki/%E5%9C%9F%E8%80%B3%E5%85%B6%E9%87%8C%E6%8B%89%E7%AC%A6%E5%8F%B7" title="&quot;土耳其里拉符號&quot;" style="width:5.65pt;height:8.15pt;visibility:visible;mso-wrap-style:square" o:button="t">
                    <v:fill o:detectmouseclick="t"/>
                    <v:imagedata r:id="rId9" o:title="Turkish lira symbol black"/>
                  </v:shape>
                </w:pict>
              </w:r>
            </w:hyperlink>
            <w:r w:rsidR="00B70F09" w:rsidRPr="001D1117">
              <w:rPr>
                <w:rFonts w:ascii="Arial" w:hAnsi="Arial" w:cs="Arial"/>
                <w:color w:val="000000"/>
                <w:kern w:val="0"/>
                <w:sz w:val="21"/>
                <w:szCs w:val="21"/>
              </w:rPr>
              <w:t>6,240,000</w:t>
            </w:r>
          </w:p>
        </w:tc>
      </w:tr>
      <w:tr w:rsidR="00B70F09" w:rsidRPr="001D1117" w:rsidTr="00C45139">
        <w:trPr>
          <w:jc w:val="center"/>
        </w:trPr>
        <w:tc>
          <w:tcPr>
            <w:tcW w:w="2835" w:type="dxa"/>
            <w:vAlign w:val="center"/>
          </w:tcPr>
          <w:p w:rsidR="00B70F09" w:rsidRPr="001D1117" w:rsidRDefault="00B70F0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Beginning inventory</w:t>
            </w:r>
          </w:p>
        </w:tc>
        <w:tc>
          <w:tcPr>
            <w:tcW w:w="1077"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980,000</w:t>
            </w:r>
          </w:p>
        </w:tc>
        <w:tc>
          <w:tcPr>
            <w:tcW w:w="454"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860,000</w:t>
            </w:r>
          </w:p>
        </w:tc>
      </w:tr>
      <w:tr w:rsidR="00B70F09" w:rsidRPr="001D1117" w:rsidTr="00C45139">
        <w:trPr>
          <w:jc w:val="center"/>
        </w:trPr>
        <w:tc>
          <w:tcPr>
            <w:tcW w:w="2835" w:type="dxa"/>
            <w:vAlign w:val="center"/>
          </w:tcPr>
          <w:p w:rsidR="00B70F09" w:rsidRPr="001D1117" w:rsidRDefault="00B70F0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Purchases</w:t>
            </w:r>
          </w:p>
        </w:tc>
        <w:tc>
          <w:tcPr>
            <w:tcW w:w="1077"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4,440,000</w:t>
            </w:r>
          </w:p>
        </w:tc>
        <w:tc>
          <w:tcPr>
            <w:tcW w:w="454"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4,720,000</w:t>
            </w:r>
          </w:p>
        </w:tc>
      </w:tr>
      <w:tr w:rsidR="00B70F09" w:rsidRPr="001D1117" w:rsidTr="00C45139">
        <w:trPr>
          <w:jc w:val="center"/>
        </w:trPr>
        <w:tc>
          <w:tcPr>
            <w:tcW w:w="2835" w:type="dxa"/>
            <w:vAlign w:val="center"/>
          </w:tcPr>
          <w:p w:rsidR="00B70F09" w:rsidRPr="001D1117" w:rsidRDefault="00B70F0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Ending inventory</w:t>
            </w:r>
          </w:p>
        </w:tc>
        <w:tc>
          <w:tcPr>
            <w:tcW w:w="1077"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1,020,000</w:t>
            </w:r>
          </w:p>
        </w:tc>
        <w:tc>
          <w:tcPr>
            <w:tcW w:w="454"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B70F09" w:rsidRPr="001D1117" w:rsidRDefault="00B70F0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980,000</w:t>
            </w:r>
          </w:p>
        </w:tc>
      </w:tr>
    </w:tbl>
    <w:p w:rsidR="00BA47A3" w:rsidRPr="001D1117" w:rsidRDefault="00BA47A3" w:rsidP="00DD654A">
      <w:pPr>
        <w:autoSpaceDE w:val="0"/>
        <w:autoSpaceDN w:val="0"/>
        <w:adjustRightInd w:val="0"/>
        <w:spacing w:beforeLines="30"/>
        <w:ind w:leftChars="413" w:left="1274" w:hangingChars="135" w:hanging="283"/>
        <w:rPr>
          <w:rFonts w:ascii="Arial" w:hAnsi="Arial" w:cs="Arial"/>
          <w:color w:val="000000"/>
          <w:kern w:val="0"/>
          <w:sz w:val="21"/>
          <w:szCs w:val="21"/>
        </w:rPr>
      </w:pPr>
      <w:r w:rsidRPr="001D1117">
        <w:rPr>
          <w:rFonts w:ascii="Arial" w:hAnsi="Arial" w:cs="Arial"/>
          <w:color w:val="000000"/>
          <w:kern w:val="0"/>
          <w:sz w:val="21"/>
          <w:szCs w:val="21"/>
        </w:rPr>
        <w:t>(a) Compute for each year (1) the inventory turnover and (2) the average days to sell the inventory.</w:t>
      </w:r>
    </w:p>
    <w:p w:rsidR="00BA47A3" w:rsidRPr="001D1117" w:rsidRDefault="00BA47A3" w:rsidP="00BA47A3">
      <w:pPr>
        <w:autoSpaceDE w:val="0"/>
        <w:autoSpaceDN w:val="0"/>
        <w:adjustRightInd w:val="0"/>
        <w:ind w:leftChars="413" w:left="1274" w:hangingChars="135" w:hanging="283"/>
        <w:rPr>
          <w:rFonts w:ascii="Arial" w:hAnsi="Arial" w:cs="Arial"/>
          <w:color w:val="000000"/>
          <w:kern w:val="0"/>
          <w:sz w:val="21"/>
          <w:szCs w:val="21"/>
        </w:rPr>
      </w:pPr>
      <w:r w:rsidRPr="001D1117">
        <w:rPr>
          <w:rFonts w:ascii="Arial" w:hAnsi="Arial" w:cs="Arial"/>
          <w:color w:val="000000"/>
          <w:kern w:val="0"/>
          <w:sz w:val="21"/>
          <w:szCs w:val="21"/>
        </w:rPr>
        <w:t>(b) What conclusions concerning the management of the inventory can be drawn from these data?</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BE14-13.</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Calculate amounts from profitability ratios</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5)</w:t>
      </w:r>
    </w:p>
    <w:p w:rsidR="00BA47A3" w:rsidRPr="001D1117" w:rsidRDefault="00C45139"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Feng</w:t>
      </w:r>
      <w:r w:rsidR="00BA47A3" w:rsidRPr="001D1117">
        <w:rPr>
          <w:rFonts w:ascii="Arial" w:hAnsi="Arial" w:cs="Arial"/>
          <w:color w:val="000000"/>
          <w:kern w:val="0"/>
          <w:sz w:val="21"/>
          <w:szCs w:val="21"/>
        </w:rPr>
        <w:t xml:space="preserve"> Company has equity of </w:t>
      </w:r>
      <w:r w:rsidRPr="001D1117">
        <w:rPr>
          <w:rFonts w:ascii="Arial" w:hAnsi="Arial" w:cs="Arial"/>
          <w:color w:val="000000"/>
          <w:kern w:val="0"/>
          <w:sz w:val="21"/>
          <w:szCs w:val="21"/>
        </w:rPr>
        <w:t>HK</w:t>
      </w:r>
      <w:r w:rsidR="00BA47A3" w:rsidRPr="001D1117">
        <w:rPr>
          <w:rFonts w:ascii="Arial" w:hAnsi="Arial" w:cs="Arial"/>
          <w:color w:val="000000"/>
          <w:kern w:val="0"/>
          <w:sz w:val="21"/>
          <w:szCs w:val="21"/>
        </w:rPr>
        <w:t>$4</w:t>
      </w:r>
      <w:r w:rsidRPr="001D1117">
        <w:rPr>
          <w:rFonts w:ascii="Arial" w:hAnsi="Arial" w:cs="Arial"/>
          <w:color w:val="000000"/>
          <w:kern w:val="0"/>
          <w:sz w:val="21"/>
          <w:szCs w:val="21"/>
        </w:rPr>
        <w:t>,0</w:t>
      </w:r>
      <w:r w:rsidR="00BA47A3" w:rsidRPr="001D1117">
        <w:rPr>
          <w:rFonts w:ascii="Arial" w:hAnsi="Arial" w:cs="Arial"/>
          <w:color w:val="000000"/>
          <w:kern w:val="0"/>
          <w:sz w:val="21"/>
          <w:szCs w:val="21"/>
        </w:rPr>
        <w:t xml:space="preserve">00,000 and net income of </w:t>
      </w:r>
      <w:r w:rsidRPr="001D1117">
        <w:rPr>
          <w:rFonts w:ascii="Arial" w:hAnsi="Arial" w:cs="Arial"/>
          <w:color w:val="000000"/>
          <w:kern w:val="0"/>
          <w:sz w:val="21"/>
          <w:szCs w:val="21"/>
        </w:rPr>
        <w:t>HK</w:t>
      </w:r>
      <w:r w:rsidR="00BA47A3" w:rsidRPr="001D1117">
        <w:rPr>
          <w:rFonts w:ascii="Arial" w:hAnsi="Arial" w:cs="Arial"/>
          <w:color w:val="000000"/>
          <w:kern w:val="0"/>
          <w:sz w:val="21"/>
          <w:szCs w:val="21"/>
        </w:rPr>
        <w:t>$68</w:t>
      </w:r>
      <w:r w:rsidRPr="001D1117">
        <w:rPr>
          <w:rFonts w:ascii="Arial" w:hAnsi="Arial" w:cs="Arial"/>
          <w:color w:val="000000"/>
          <w:kern w:val="0"/>
          <w:sz w:val="21"/>
          <w:szCs w:val="21"/>
        </w:rPr>
        <w:t>0</w:t>
      </w:r>
      <w:r w:rsidR="00BA47A3" w:rsidRPr="001D1117">
        <w:rPr>
          <w:rFonts w:ascii="Arial" w:hAnsi="Arial" w:cs="Arial"/>
          <w:color w:val="000000"/>
          <w:kern w:val="0"/>
          <w:sz w:val="21"/>
          <w:szCs w:val="21"/>
        </w:rPr>
        <w:t>,000. It has a payout ratio of 2</w:t>
      </w:r>
      <w:r w:rsidRPr="001D1117">
        <w:rPr>
          <w:rFonts w:ascii="Arial" w:hAnsi="Arial" w:cs="Arial"/>
          <w:color w:val="000000"/>
          <w:kern w:val="0"/>
          <w:sz w:val="21"/>
          <w:szCs w:val="21"/>
        </w:rPr>
        <w:t>2</w:t>
      </w:r>
      <w:r w:rsidR="00BA47A3" w:rsidRPr="001D1117">
        <w:rPr>
          <w:rFonts w:ascii="Arial" w:hAnsi="Arial" w:cs="Arial"/>
          <w:color w:val="000000"/>
          <w:kern w:val="0"/>
          <w:sz w:val="21"/>
          <w:szCs w:val="21"/>
        </w:rPr>
        <w:t xml:space="preserve">% and a rate of return on assets of 16%. How much did </w:t>
      </w:r>
      <w:r w:rsidRPr="001D1117">
        <w:rPr>
          <w:rFonts w:ascii="Arial" w:hAnsi="Arial" w:cs="Arial"/>
          <w:color w:val="000000"/>
          <w:kern w:val="0"/>
          <w:sz w:val="21"/>
          <w:szCs w:val="21"/>
        </w:rPr>
        <w:t>Feng</w:t>
      </w:r>
      <w:r w:rsidR="00BA47A3" w:rsidRPr="001D1117">
        <w:rPr>
          <w:rFonts w:ascii="Arial" w:hAnsi="Arial" w:cs="Arial"/>
          <w:color w:val="000000"/>
          <w:kern w:val="0"/>
          <w:sz w:val="21"/>
          <w:szCs w:val="21"/>
        </w:rPr>
        <w:t xml:space="preserve"> pay in cash dividends, and what were its average assets?</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BE14-14.</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Prepare income statement including discontinued operations</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6)</w:t>
      </w:r>
    </w:p>
    <w:p w:rsidR="00BA47A3" w:rsidRPr="001D1117" w:rsidRDefault="00BA47A3"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An inexperienced accountant for Ming </w:t>
      </w:r>
      <w:r w:rsidR="00514062" w:rsidRPr="001D1117">
        <w:rPr>
          <w:rFonts w:ascii="Arial" w:hAnsi="Arial" w:cs="Arial"/>
          <w:color w:val="000000"/>
          <w:kern w:val="0"/>
          <w:sz w:val="21"/>
          <w:szCs w:val="21"/>
        </w:rPr>
        <w:t>Limited</w:t>
      </w:r>
      <w:r w:rsidRPr="001D1117">
        <w:rPr>
          <w:rFonts w:ascii="Arial" w:hAnsi="Arial" w:cs="Arial"/>
          <w:color w:val="000000"/>
          <w:kern w:val="0"/>
          <w:sz w:val="21"/>
          <w:szCs w:val="21"/>
        </w:rPr>
        <w:t xml:space="preserve"> showed the following in the income statement: income before income taxes and discontinued operations </w:t>
      </w:r>
      <w:r w:rsidR="00514062" w:rsidRPr="001D1117">
        <w:rPr>
          <w:rFonts w:ascii="Arial" w:hAnsi="Arial" w:cs="Arial"/>
          <w:color w:val="000000"/>
          <w:kern w:val="0"/>
          <w:sz w:val="21"/>
          <w:szCs w:val="21"/>
        </w:rPr>
        <w:t>£</w:t>
      </w:r>
      <w:r w:rsidRPr="001D1117">
        <w:rPr>
          <w:rFonts w:ascii="Arial" w:hAnsi="Arial" w:cs="Arial"/>
          <w:color w:val="000000"/>
          <w:kern w:val="0"/>
          <w:sz w:val="21"/>
          <w:szCs w:val="21"/>
        </w:rPr>
        <w:t xml:space="preserve">400,000, income from operation of discontinued retail division (before taxes) </w:t>
      </w:r>
      <w:r w:rsidR="00514062" w:rsidRPr="001D1117">
        <w:rPr>
          <w:rFonts w:ascii="Arial" w:hAnsi="Arial" w:cs="Arial"/>
          <w:color w:val="000000"/>
          <w:kern w:val="0"/>
          <w:sz w:val="21"/>
          <w:szCs w:val="21"/>
        </w:rPr>
        <w:t>£</w:t>
      </w:r>
      <w:r w:rsidRPr="001D1117">
        <w:rPr>
          <w:rFonts w:ascii="Arial" w:hAnsi="Arial" w:cs="Arial"/>
          <w:color w:val="000000"/>
          <w:kern w:val="0"/>
          <w:sz w:val="21"/>
          <w:szCs w:val="21"/>
        </w:rPr>
        <w:t xml:space="preserve">10,000, and loss from disposal of discontinued retail division (before taxes) </w:t>
      </w:r>
      <w:r w:rsidR="00514062" w:rsidRPr="001D1117">
        <w:rPr>
          <w:rFonts w:ascii="Arial" w:hAnsi="Arial" w:cs="Arial"/>
          <w:color w:val="000000"/>
          <w:kern w:val="0"/>
          <w:sz w:val="21"/>
          <w:szCs w:val="21"/>
        </w:rPr>
        <w:t>£</w:t>
      </w:r>
      <w:r w:rsidRPr="001D1117">
        <w:rPr>
          <w:rFonts w:ascii="Arial" w:hAnsi="Arial" w:cs="Arial"/>
          <w:color w:val="000000"/>
          <w:kern w:val="0"/>
          <w:sz w:val="21"/>
          <w:szCs w:val="21"/>
        </w:rPr>
        <w:t>80,000. The applicable tax rate is 30%. Prepare a correct income statement.</w:t>
      </w:r>
    </w:p>
    <w:p w:rsidR="00BA47A3" w:rsidRPr="001D1117" w:rsidRDefault="00BA47A3" w:rsidP="00BA47A3">
      <w:pPr>
        <w:autoSpaceDE w:val="0"/>
        <w:autoSpaceDN w:val="0"/>
        <w:adjustRightInd w:val="0"/>
        <w:rPr>
          <w:rFonts w:ascii="Arial" w:hAnsi="Arial" w:cs="Arial"/>
          <w:b/>
          <w:bCs/>
          <w:color w:val="B21117"/>
          <w:kern w:val="0"/>
          <w:sz w:val="21"/>
          <w:szCs w:val="21"/>
        </w:rPr>
      </w:pPr>
    </w:p>
    <w:p w:rsidR="00BA47A3" w:rsidRPr="001D1117" w:rsidRDefault="00BA47A3" w:rsidP="00BA47A3">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BE14-15.</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Prepare discontinued operations section of income statement</w:t>
      </w:r>
      <w:r w:rsidRPr="001D1117">
        <w:rPr>
          <w:rFonts w:ascii="Arial" w:hAnsi="Arial" w:cs="Arial"/>
          <w:color w:val="000000"/>
          <w:kern w:val="0"/>
          <w:sz w:val="21"/>
          <w:szCs w:val="21"/>
        </w:rPr>
        <w:t>.</w:t>
      </w:r>
    </w:p>
    <w:p w:rsidR="00BA47A3" w:rsidRPr="001D1117" w:rsidRDefault="00BA47A3" w:rsidP="00BA47A3">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6)</w:t>
      </w:r>
    </w:p>
    <w:p w:rsidR="005C4B2C" w:rsidRPr="001D1117" w:rsidRDefault="00BA47A3"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On June 30, Blevins </w:t>
      </w:r>
      <w:r w:rsidR="00514062" w:rsidRPr="001D1117">
        <w:rPr>
          <w:rFonts w:ascii="Arial" w:hAnsi="Arial" w:cs="Arial"/>
          <w:color w:val="000000"/>
          <w:kern w:val="0"/>
          <w:sz w:val="21"/>
          <w:szCs w:val="21"/>
        </w:rPr>
        <w:t>ASA</w:t>
      </w:r>
      <w:r w:rsidRPr="001D1117">
        <w:rPr>
          <w:rFonts w:ascii="Arial" w:hAnsi="Arial" w:cs="Arial"/>
          <w:color w:val="000000"/>
          <w:kern w:val="0"/>
          <w:sz w:val="21"/>
          <w:szCs w:val="21"/>
        </w:rPr>
        <w:t xml:space="preserve"> discontinued its operations in Europe. During the year, the </w:t>
      </w:r>
      <w:r w:rsidR="00514062" w:rsidRPr="001D1117">
        <w:rPr>
          <w:rFonts w:ascii="Arial" w:hAnsi="Arial" w:cs="Arial"/>
          <w:color w:val="000000"/>
          <w:kern w:val="0"/>
          <w:sz w:val="21"/>
          <w:szCs w:val="21"/>
        </w:rPr>
        <w:t>operating loss was €32</w:t>
      </w:r>
      <w:r w:rsidRPr="001D1117">
        <w:rPr>
          <w:rFonts w:ascii="Arial" w:hAnsi="Arial" w:cs="Arial"/>
          <w:color w:val="000000"/>
          <w:kern w:val="0"/>
          <w:sz w:val="21"/>
          <w:szCs w:val="21"/>
        </w:rPr>
        <w:t>0,000 before taxes. On September 1, Blevins disposed of its European facilities at a pretax loss of €150,000. The applicable tax rate is 30%. Show the discontinued operations section of the income statement.</w:t>
      </w:r>
    </w:p>
    <w:p w:rsidR="00514062" w:rsidRPr="001D1117" w:rsidRDefault="00514062" w:rsidP="00514062">
      <w:pPr>
        <w:autoSpaceDE w:val="0"/>
        <w:autoSpaceDN w:val="0"/>
        <w:adjustRightInd w:val="0"/>
        <w:rPr>
          <w:rFonts w:ascii="Arial" w:hAnsi="Arial" w:cs="Arial"/>
          <w:b/>
          <w:bCs/>
          <w:color w:val="B21117"/>
          <w:kern w:val="0"/>
          <w:sz w:val="21"/>
          <w:szCs w:val="21"/>
        </w:rPr>
      </w:pPr>
    </w:p>
    <w:p w:rsidR="00514062" w:rsidRPr="001D1117" w:rsidRDefault="00514062" w:rsidP="00514062">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BE14-16.</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Prepare discontinued operations section of income statement</w:t>
      </w:r>
      <w:r w:rsidRPr="001D1117">
        <w:rPr>
          <w:rFonts w:ascii="Arial" w:hAnsi="Arial" w:cs="Arial"/>
          <w:color w:val="000000"/>
          <w:kern w:val="0"/>
          <w:sz w:val="21"/>
          <w:szCs w:val="21"/>
        </w:rPr>
        <w:t>.</w:t>
      </w:r>
    </w:p>
    <w:p w:rsidR="00514062" w:rsidRPr="001D1117" w:rsidRDefault="00514062" w:rsidP="00514062">
      <w:pPr>
        <w:autoSpaceDE w:val="0"/>
        <w:autoSpaceDN w:val="0"/>
        <w:adjustRightInd w:val="0"/>
        <w:ind w:leftChars="413" w:left="991"/>
        <w:rPr>
          <w:rFonts w:ascii="Arial" w:hAnsi="Arial" w:cs="Arial"/>
          <w:color w:val="038ACF"/>
          <w:kern w:val="0"/>
          <w:sz w:val="21"/>
          <w:szCs w:val="21"/>
        </w:rPr>
      </w:pPr>
      <w:r w:rsidRPr="001D1117">
        <w:rPr>
          <w:rFonts w:ascii="Arial" w:hAnsi="Arial" w:cs="Arial"/>
          <w:color w:val="038ACF"/>
          <w:kern w:val="0"/>
          <w:sz w:val="21"/>
          <w:szCs w:val="21"/>
        </w:rPr>
        <w:t>(LO 6)</w:t>
      </w:r>
    </w:p>
    <w:p w:rsidR="00514062" w:rsidRPr="001D1117" w:rsidRDefault="00514062" w:rsidP="00BA47A3">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An inexperienced accountant for Silva AG showed the following in the income statement: income before income taxes €450,000 and unrealized gain on non-trading securities (before taxes) €70,000. The unrealized gain on non-trading securities and income before income taxes are both subject to a 25% tax rate. Prepare a correct partial statement of comprehensive income, </w:t>
      </w:r>
      <w:r w:rsidRPr="001D1117">
        <w:rPr>
          <w:rFonts w:ascii="Arial" w:hAnsi="Arial" w:cs="Arial"/>
          <w:color w:val="000000"/>
          <w:kern w:val="0"/>
          <w:sz w:val="21"/>
          <w:szCs w:val="21"/>
        </w:rPr>
        <w:lastRenderedPageBreak/>
        <w:t>beginning with income before income taxes.</w:t>
      </w:r>
    </w:p>
    <w:p w:rsidR="007E4631" w:rsidRPr="001D1117" w:rsidRDefault="007E4631" w:rsidP="00C8242A">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br w:type="page"/>
      </w:r>
    </w:p>
    <w:p w:rsidR="004E782A" w:rsidRPr="001D1117" w:rsidRDefault="004E782A" w:rsidP="002855B8">
      <w:pPr>
        <w:autoSpaceDE w:val="0"/>
        <w:autoSpaceDN w:val="0"/>
        <w:adjustRightInd w:val="0"/>
        <w:rPr>
          <w:rFonts w:ascii="Arial" w:hAnsi="Arial" w:cs="Arial"/>
          <w:b/>
          <w:bCs/>
          <w:color w:val="6C6865"/>
          <w:kern w:val="0"/>
          <w:sz w:val="28"/>
          <w:szCs w:val="28"/>
        </w:rPr>
      </w:pPr>
      <w:r w:rsidRPr="001D1117">
        <w:rPr>
          <w:rFonts w:ascii="Arial" w:hAnsi="Arial" w:cs="Arial"/>
          <w:b/>
          <w:bCs/>
          <w:color w:val="6C6865"/>
          <w:kern w:val="0"/>
          <w:sz w:val="28"/>
          <w:szCs w:val="28"/>
        </w:rPr>
        <w:lastRenderedPageBreak/>
        <w:t>DO IT! REVIEW</w:t>
      </w:r>
    </w:p>
    <w:p w:rsidR="009A228F" w:rsidRPr="001D1117" w:rsidRDefault="009A228F" w:rsidP="008452EB">
      <w:pPr>
        <w:tabs>
          <w:tab w:val="left" w:pos="1276"/>
        </w:tabs>
        <w:autoSpaceDE w:val="0"/>
        <w:autoSpaceDN w:val="0"/>
        <w:adjustRightInd w:val="0"/>
        <w:rPr>
          <w:rFonts w:ascii="Arial" w:hAnsi="Arial" w:cs="Arial"/>
          <w:color w:val="000000"/>
          <w:kern w:val="0"/>
          <w:sz w:val="21"/>
          <w:szCs w:val="21"/>
        </w:rPr>
      </w:pPr>
      <w:r w:rsidRPr="001D1117">
        <w:rPr>
          <w:rFonts w:ascii="Arial" w:hAnsi="Arial" w:cs="Arial"/>
          <w:b/>
          <w:bCs/>
          <w:color w:val="B21117"/>
          <w:kern w:val="0"/>
          <w:sz w:val="21"/>
          <w:szCs w:val="21"/>
        </w:rPr>
        <w:t xml:space="preserve">DO IT! 14-1. </w:t>
      </w:r>
      <w:r w:rsidR="008452EB" w:rsidRPr="001D1117">
        <w:rPr>
          <w:rFonts w:ascii="Arial" w:hAnsi="Arial" w:cs="Arial"/>
          <w:b/>
          <w:bCs/>
          <w:color w:val="B21117"/>
          <w:kern w:val="0"/>
          <w:sz w:val="21"/>
          <w:szCs w:val="21"/>
        </w:rPr>
        <w:tab/>
      </w:r>
      <w:r w:rsidRPr="001D1117">
        <w:rPr>
          <w:rFonts w:ascii="Arial" w:hAnsi="Arial" w:cs="Arial"/>
          <w:i/>
          <w:iCs/>
          <w:color w:val="000000"/>
          <w:kern w:val="0"/>
          <w:sz w:val="21"/>
          <w:szCs w:val="21"/>
        </w:rPr>
        <w:t>Prepare horizontal analysis</w:t>
      </w:r>
      <w:r w:rsidRPr="001D1117">
        <w:rPr>
          <w:rFonts w:ascii="Arial" w:hAnsi="Arial" w:cs="Arial"/>
          <w:color w:val="000000"/>
          <w:kern w:val="0"/>
          <w:sz w:val="21"/>
          <w:szCs w:val="21"/>
        </w:rPr>
        <w:t>.</w:t>
      </w:r>
    </w:p>
    <w:p w:rsidR="009A228F" w:rsidRPr="001D1117" w:rsidRDefault="009A228F" w:rsidP="009A228F">
      <w:pPr>
        <w:autoSpaceDE w:val="0"/>
        <w:autoSpaceDN w:val="0"/>
        <w:adjustRightInd w:val="0"/>
        <w:ind w:leftChars="531" w:left="1274"/>
        <w:rPr>
          <w:rFonts w:ascii="Arial" w:hAnsi="Arial" w:cs="Arial"/>
          <w:color w:val="038ACF"/>
          <w:kern w:val="0"/>
          <w:sz w:val="21"/>
          <w:szCs w:val="21"/>
        </w:rPr>
      </w:pPr>
      <w:r w:rsidRPr="001D1117">
        <w:rPr>
          <w:rFonts w:ascii="Arial" w:hAnsi="Arial" w:cs="Arial"/>
          <w:color w:val="038ACF"/>
          <w:kern w:val="0"/>
          <w:sz w:val="21"/>
          <w:szCs w:val="21"/>
        </w:rPr>
        <w:t>(LO 3)</w:t>
      </w:r>
    </w:p>
    <w:p w:rsidR="009A228F" w:rsidRPr="001D1117" w:rsidRDefault="009A228F" w:rsidP="00DD654A">
      <w:pPr>
        <w:autoSpaceDE w:val="0"/>
        <w:autoSpaceDN w:val="0"/>
        <w:adjustRightInd w:val="0"/>
        <w:spacing w:afterLines="30"/>
        <w:ind w:leftChars="531" w:left="1274"/>
        <w:rPr>
          <w:rFonts w:ascii="Arial" w:hAnsi="Arial" w:cs="Arial"/>
          <w:color w:val="000000"/>
          <w:kern w:val="0"/>
          <w:sz w:val="21"/>
          <w:szCs w:val="21"/>
        </w:rPr>
      </w:pPr>
      <w:r w:rsidRPr="001D1117">
        <w:rPr>
          <w:rFonts w:ascii="Arial" w:hAnsi="Arial" w:cs="Arial"/>
          <w:color w:val="000000"/>
          <w:kern w:val="0"/>
          <w:sz w:val="21"/>
          <w:szCs w:val="21"/>
        </w:rPr>
        <w:t>Summary financial information for Rapture Company is as follows.</w:t>
      </w:r>
    </w:p>
    <w:tbl>
      <w:tblPr>
        <w:tblStyle w:val="aa"/>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041"/>
        <w:gridCol w:w="426"/>
        <w:gridCol w:w="1102"/>
        <w:gridCol w:w="400"/>
        <w:gridCol w:w="454"/>
        <w:gridCol w:w="488"/>
        <w:gridCol w:w="902"/>
        <w:gridCol w:w="538"/>
      </w:tblGrid>
      <w:tr w:rsidR="009C4C35" w:rsidRPr="001D1117" w:rsidTr="009C4C35">
        <w:tc>
          <w:tcPr>
            <w:tcW w:w="2041" w:type="dxa"/>
            <w:vAlign w:val="center"/>
          </w:tcPr>
          <w:p w:rsidR="009C4C35" w:rsidRPr="001D1117" w:rsidRDefault="009C4C35"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gridSpan w:val="3"/>
            <w:tcBorders>
              <w:bottom w:val="single" w:sz="4" w:space="0" w:color="auto"/>
            </w:tcBorders>
            <w:vAlign w:val="center"/>
          </w:tcPr>
          <w:p w:rsidR="009C4C35" w:rsidRPr="001D1117" w:rsidRDefault="009C4C35"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December 31, 2017</w:t>
            </w:r>
          </w:p>
        </w:tc>
        <w:tc>
          <w:tcPr>
            <w:tcW w:w="454" w:type="dxa"/>
            <w:vAlign w:val="center"/>
          </w:tcPr>
          <w:p w:rsidR="009C4C35" w:rsidRPr="001D1117" w:rsidRDefault="009C4C35"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gridSpan w:val="3"/>
            <w:tcBorders>
              <w:bottom w:val="single" w:sz="4" w:space="0" w:color="auto"/>
            </w:tcBorders>
            <w:vAlign w:val="center"/>
          </w:tcPr>
          <w:p w:rsidR="009C4C35" w:rsidRPr="001D1117" w:rsidRDefault="009C4C35"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December 31, 2016</w:t>
            </w:r>
          </w:p>
        </w:tc>
      </w:tr>
      <w:tr w:rsidR="009C4C35" w:rsidRPr="001D1117" w:rsidTr="009C4C35">
        <w:tc>
          <w:tcPr>
            <w:tcW w:w="2041" w:type="dxa"/>
            <w:vAlign w:val="center"/>
          </w:tcPr>
          <w:p w:rsidR="009C4C35" w:rsidRPr="001D1117" w:rsidRDefault="009C4C35"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Plant assets</w:t>
            </w:r>
          </w:p>
        </w:tc>
        <w:tc>
          <w:tcPr>
            <w:tcW w:w="1928" w:type="dxa"/>
            <w:gridSpan w:val="3"/>
            <w:tcBorders>
              <w:top w:val="single" w:sz="4" w:space="0" w:color="auto"/>
            </w:tcBorders>
            <w:vAlign w:val="center"/>
          </w:tcPr>
          <w:p w:rsidR="009C4C35" w:rsidRPr="001D1117" w:rsidRDefault="009C4C35"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821,000</w:t>
            </w:r>
          </w:p>
        </w:tc>
        <w:tc>
          <w:tcPr>
            <w:tcW w:w="454" w:type="dxa"/>
          </w:tcPr>
          <w:p w:rsidR="009C4C35" w:rsidRPr="001D1117" w:rsidRDefault="009C4C35" w:rsidP="00DD654A">
            <w:pPr>
              <w:autoSpaceDE w:val="0"/>
              <w:autoSpaceDN w:val="0"/>
              <w:adjustRightInd w:val="0"/>
              <w:spacing w:beforeLines="10" w:afterLines="10" w:line="0" w:lineRule="atLeast"/>
              <w:rPr>
                <w:rFonts w:ascii="Arial" w:hAnsi="Arial" w:cs="Arial"/>
                <w:color w:val="000000"/>
                <w:kern w:val="0"/>
                <w:sz w:val="21"/>
                <w:szCs w:val="21"/>
              </w:rPr>
            </w:pPr>
          </w:p>
        </w:tc>
        <w:tc>
          <w:tcPr>
            <w:tcW w:w="1928" w:type="dxa"/>
            <w:gridSpan w:val="3"/>
            <w:tcBorders>
              <w:top w:val="single" w:sz="4" w:space="0" w:color="auto"/>
            </w:tcBorders>
            <w:vAlign w:val="center"/>
          </w:tcPr>
          <w:p w:rsidR="009C4C35" w:rsidRPr="001D1117" w:rsidRDefault="009C4C35"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£750,000</w:t>
            </w:r>
          </w:p>
        </w:tc>
      </w:tr>
      <w:tr w:rsidR="009C4C35" w:rsidRPr="001D1117" w:rsidTr="009C4C35">
        <w:tc>
          <w:tcPr>
            <w:tcW w:w="2041" w:type="dxa"/>
            <w:vAlign w:val="center"/>
          </w:tcPr>
          <w:p w:rsidR="009C4C35" w:rsidRPr="001D1117" w:rsidRDefault="009C4C35"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1928" w:type="dxa"/>
            <w:gridSpan w:val="3"/>
            <w:vAlign w:val="center"/>
          </w:tcPr>
          <w:p w:rsidR="009C4C35" w:rsidRPr="001D1117" w:rsidRDefault="009C4C35"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188,000</w:t>
            </w:r>
          </w:p>
        </w:tc>
        <w:tc>
          <w:tcPr>
            <w:tcW w:w="454" w:type="dxa"/>
          </w:tcPr>
          <w:p w:rsidR="009C4C35" w:rsidRPr="001D1117" w:rsidRDefault="009C4C35" w:rsidP="00DD654A">
            <w:pPr>
              <w:autoSpaceDE w:val="0"/>
              <w:autoSpaceDN w:val="0"/>
              <w:adjustRightInd w:val="0"/>
              <w:spacing w:beforeLines="10" w:afterLines="10" w:line="0" w:lineRule="atLeast"/>
              <w:rPr>
                <w:rFonts w:ascii="Arial" w:hAnsi="Arial" w:cs="Arial"/>
                <w:color w:val="000000"/>
                <w:kern w:val="0"/>
                <w:sz w:val="21"/>
                <w:szCs w:val="21"/>
              </w:rPr>
            </w:pPr>
          </w:p>
        </w:tc>
        <w:tc>
          <w:tcPr>
            <w:tcW w:w="1928" w:type="dxa"/>
            <w:gridSpan w:val="3"/>
            <w:vAlign w:val="center"/>
          </w:tcPr>
          <w:p w:rsidR="009C4C35" w:rsidRPr="001D1117" w:rsidRDefault="009C4C35"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225,000</w:t>
            </w:r>
          </w:p>
        </w:tc>
      </w:tr>
      <w:tr w:rsidR="005E609C" w:rsidRPr="001D1117" w:rsidTr="005E609C">
        <w:tc>
          <w:tcPr>
            <w:tcW w:w="2041" w:type="dxa"/>
            <w:vAlign w:val="center"/>
          </w:tcPr>
          <w:p w:rsidR="005E609C" w:rsidRPr="001D1117" w:rsidRDefault="005E609C"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Total assets</w:t>
            </w:r>
          </w:p>
        </w:tc>
        <w:tc>
          <w:tcPr>
            <w:tcW w:w="426" w:type="dxa"/>
            <w:vAlign w:val="center"/>
          </w:tcPr>
          <w:p w:rsidR="005E609C" w:rsidRPr="001D1117" w:rsidRDefault="005E609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102" w:type="dxa"/>
            <w:tcBorders>
              <w:top w:val="single" w:sz="4" w:space="0" w:color="auto"/>
              <w:bottom w:val="double" w:sz="4" w:space="0" w:color="auto"/>
            </w:tcBorders>
            <w:vAlign w:val="center"/>
          </w:tcPr>
          <w:p w:rsidR="005E609C" w:rsidRPr="001D1117" w:rsidRDefault="005E609C"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£1,009,000</w:t>
            </w:r>
          </w:p>
        </w:tc>
        <w:tc>
          <w:tcPr>
            <w:tcW w:w="400" w:type="dxa"/>
            <w:tcBorders>
              <w:left w:val="nil"/>
            </w:tcBorders>
            <w:vAlign w:val="center"/>
          </w:tcPr>
          <w:p w:rsidR="005E609C" w:rsidRPr="001D1117" w:rsidRDefault="005E609C"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488" w:type="dxa"/>
            <w:vAlign w:val="center"/>
          </w:tcPr>
          <w:p w:rsidR="005E609C" w:rsidRPr="001D1117" w:rsidRDefault="005E609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02" w:type="dxa"/>
            <w:tcBorders>
              <w:top w:val="single" w:sz="4" w:space="0" w:color="auto"/>
              <w:bottom w:val="double" w:sz="4" w:space="0" w:color="auto"/>
            </w:tcBorders>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£975,000</w:t>
            </w:r>
          </w:p>
        </w:tc>
        <w:tc>
          <w:tcPr>
            <w:tcW w:w="538" w:type="dxa"/>
            <w:tcBorders>
              <w:left w:val="nil"/>
            </w:tcBorders>
            <w:vAlign w:val="center"/>
          </w:tcPr>
          <w:p w:rsidR="005E609C" w:rsidRPr="001D1117" w:rsidRDefault="005E609C" w:rsidP="00DD654A">
            <w:pPr>
              <w:autoSpaceDE w:val="0"/>
              <w:autoSpaceDN w:val="0"/>
              <w:adjustRightInd w:val="0"/>
              <w:spacing w:beforeLines="10" w:afterLines="10" w:line="0" w:lineRule="atLeast"/>
              <w:jc w:val="both"/>
              <w:rPr>
                <w:rFonts w:ascii="Arial" w:hAnsi="Arial" w:cs="Arial"/>
                <w:color w:val="000000"/>
                <w:kern w:val="0"/>
                <w:sz w:val="21"/>
                <w:szCs w:val="21"/>
              </w:rPr>
            </w:pPr>
          </w:p>
        </w:tc>
      </w:tr>
    </w:tbl>
    <w:p w:rsidR="009A228F" w:rsidRPr="001D1117" w:rsidRDefault="009A228F" w:rsidP="00DD654A">
      <w:pPr>
        <w:autoSpaceDE w:val="0"/>
        <w:autoSpaceDN w:val="0"/>
        <w:adjustRightInd w:val="0"/>
        <w:spacing w:beforeLines="30"/>
        <w:ind w:leftChars="531" w:left="1274"/>
        <w:rPr>
          <w:rFonts w:ascii="Arial" w:hAnsi="Arial" w:cs="Arial"/>
          <w:color w:val="000000"/>
          <w:kern w:val="0"/>
          <w:sz w:val="21"/>
          <w:szCs w:val="21"/>
        </w:rPr>
      </w:pPr>
      <w:r w:rsidRPr="001D1117">
        <w:rPr>
          <w:rFonts w:ascii="Arial" w:hAnsi="Arial" w:cs="Arial"/>
          <w:color w:val="000000"/>
          <w:kern w:val="0"/>
          <w:sz w:val="21"/>
          <w:szCs w:val="21"/>
        </w:rPr>
        <w:t xml:space="preserve">Compute the amount and percentage changes in </w:t>
      </w:r>
      <w:r w:rsidR="009C4C35"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using horizontal analysis, assuming </w:t>
      </w:r>
      <w:r w:rsidR="009C4C35"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is the base year.</w:t>
      </w:r>
    </w:p>
    <w:p w:rsidR="009A228F" w:rsidRPr="001D1117" w:rsidRDefault="009A228F" w:rsidP="009A228F">
      <w:pPr>
        <w:autoSpaceDE w:val="0"/>
        <w:autoSpaceDN w:val="0"/>
        <w:adjustRightInd w:val="0"/>
        <w:rPr>
          <w:rFonts w:ascii="Arial" w:hAnsi="Arial" w:cs="Arial"/>
          <w:b/>
          <w:bCs/>
          <w:color w:val="B21117"/>
          <w:kern w:val="0"/>
          <w:sz w:val="21"/>
          <w:szCs w:val="21"/>
        </w:rPr>
      </w:pPr>
    </w:p>
    <w:p w:rsidR="009A228F" w:rsidRPr="001D1117" w:rsidRDefault="009A228F" w:rsidP="008452EB">
      <w:pPr>
        <w:tabs>
          <w:tab w:val="left" w:pos="1276"/>
        </w:tabs>
        <w:autoSpaceDE w:val="0"/>
        <w:autoSpaceDN w:val="0"/>
        <w:adjustRightInd w:val="0"/>
        <w:rPr>
          <w:rFonts w:ascii="Arial" w:hAnsi="Arial" w:cs="Arial"/>
          <w:color w:val="000000"/>
          <w:kern w:val="0"/>
          <w:sz w:val="21"/>
          <w:szCs w:val="21"/>
        </w:rPr>
      </w:pPr>
      <w:r w:rsidRPr="001D1117">
        <w:rPr>
          <w:rFonts w:ascii="Arial" w:hAnsi="Arial" w:cs="Arial"/>
          <w:b/>
          <w:bCs/>
          <w:color w:val="B21117"/>
          <w:kern w:val="0"/>
          <w:sz w:val="21"/>
          <w:szCs w:val="21"/>
        </w:rPr>
        <w:t xml:space="preserve">DO IT! 14-2. </w:t>
      </w:r>
      <w:r w:rsidR="008452EB" w:rsidRPr="001D1117">
        <w:rPr>
          <w:rFonts w:ascii="Arial" w:hAnsi="Arial" w:cs="Arial"/>
          <w:b/>
          <w:bCs/>
          <w:color w:val="B21117"/>
          <w:kern w:val="0"/>
          <w:sz w:val="21"/>
          <w:szCs w:val="21"/>
        </w:rPr>
        <w:tab/>
      </w:r>
      <w:r w:rsidRPr="001D1117">
        <w:rPr>
          <w:rFonts w:ascii="Arial" w:hAnsi="Arial" w:cs="Arial"/>
          <w:i/>
          <w:iCs/>
          <w:color w:val="000000"/>
          <w:kern w:val="0"/>
          <w:sz w:val="21"/>
          <w:szCs w:val="21"/>
        </w:rPr>
        <w:t>Compute ratios</w:t>
      </w:r>
      <w:r w:rsidRPr="001D1117">
        <w:rPr>
          <w:rFonts w:ascii="Arial" w:hAnsi="Arial" w:cs="Arial"/>
          <w:color w:val="000000"/>
          <w:kern w:val="0"/>
          <w:sz w:val="21"/>
          <w:szCs w:val="21"/>
        </w:rPr>
        <w:t>.</w:t>
      </w:r>
    </w:p>
    <w:p w:rsidR="009A228F" w:rsidRPr="001D1117" w:rsidRDefault="009A228F" w:rsidP="009A228F">
      <w:pPr>
        <w:autoSpaceDE w:val="0"/>
        <w:autoSpaceDN w:val="0"/>
        <w:adjustRightInd w:val="0"/>
        <w:ind w:leftChars="531" w:left="1274"/>
        <w:rPr>
          <w:rFonts w:ascii="Arial" w:hAnsi="Arial" w:cs="Arial"/>
          <w:color w:val="038ACF"/>
          <w:kern w:val="0"/>
          <w:sz w:val="21"/>
          <w:szCs w:val="21"/>
        </w:rPr>
      </w:pPr>
      <w:r w:rsidRPr="001D1117">
        <w:rPr>
          <w:rFonts w:ascii="Arial" w:hAnsi="Arial" w:cs="Arial"/>
          <w:color w:val="038ACF"/>
          <w:kern w:val="0"/>
          <w:sz w:val="21"/>
          <w:szCs w:val="21"/>
        </w:rPr>
        <w:t>(LO 5)</w:t>
      </w:r>
    </w:p>
    <w:p w:rsidR="009A228F" w:rsidRPr="001D1117" w:rsidRDefault="009A228F" w:rsidP="00DD654A">
      <w:pPr>
        <w:autoSpaceDE w:val="0"/>
        <w:autoSpaceDN w:val="0"/>
        <w:adjustRightInd w:val="0"/>
        <w:spacing w:afterLines="30"/>
        <w:ind w:leftChars="531" w:left="1274"/>
        <w:rPr>
          <w:rFonts w:ascii="Arial" w:hAnsi="Arial" w:cs="Arial"/>
          <w:color w:val="000000"/>
          <w:kern w:val="0"/>
          <w:sz w:val="21"/>
          <w:szCs w:val="21"/>
        </w:rPr>
      </w:pPr>
      <w:r w:rsidRPr="001D1117">
        <w:rPr>
          <w:rFonts w:ascii="Arial" w:hAnsi="Arial" w:cs="Arial"/>
          <w:color w:val="000000"/>
          <w:kern w:val="0"/>
          <w:sz w:val="21"/>
          <w:szCs w:val="21"/>
        </w:rPr>
        <w:t xml:space="preserve">The condensed financial statements of Soule </w:t>
      </w:r>
      <w:r w:rsidR="005E609C" w:rsidRPr="001D1117">
        <w:rPr>
          <w:rFonts w:ascii="Arial" w:hAnsi="Arial" w:cs="Arial"/>
          <w:color w:val="000000"/>
          <w:kern w:val="0"/>
          <w:sz w:val="21"/>
          <w:szCs w:val="21"/>
        </w:rPr>
        <w:t>SpA</w:t>
      </w:r>
      <w:r w:rsidRPr="001D1117">
        <w:rPr>
          <w:rFonts w:ascii="Arial" w:hAnsi="Arial" w:cs="Arial"/>
          <w:color w:val="000000"/>
          <w:kern w:val="0"/>
          <w:sz w:val="21"/>
          <w:szCs w:val="21"/>
        </w:rPr>
        <w:t xml:space="preserve"> for the years </w:t>
      </w:r>
      <w:r w:rsidR="009C4C35"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and </w:t>
      </w:r>
      <w:r w:rsidR="009C4C35"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are</w:t>
      </w:r>
      <w:r w:rsidR="009C4C35" w:rsidRPr="001D1117">
        <w:rPr>
          <w:rFonts w:ascii="Arial" w:hAnsi="Arial" w:cs="Arial"/>
          <w:color w:val="000000"/>
          <w:kern w:val="0"/>
          <w:sz w:val="21"/>
          <w:szCs w:val="21"/>
        </w:rPr>
        <w:t xml:space="preserve"> </w:t>
      </w:r>
      <w:r w:rsidRPr="001D1117">
        <w:rPr>
          <w:rFonts w:ascii="Arial" w:hAnsi="Arial" w:cs="Arial"/>
          <w:color w:val="000000"/>
          <w:kern w:val="0"/>
          <w:sz w:val="21"/>
          <w:szCs w:val="21"/>
        </w:rPr>
        <w:t>presented below.</w:t>
      </w:r>
    </w:p>
    <w:tbl>
      <w:tblPr>
        <w:tblStyle w:val="aa"/>
        <w:tblW w:w="6454" w:type="dxa"/>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231"/>
        <w:gridCol w:w="510"/>
        <w:gridCol w:w="281"/>
        <w:gridCol w:w="680"/>
        <w:gridCol w:w="281"/>
        <w:gridCol w:w="510"/>
        <w:gridCol w:w="281"/>
        <w:gridCol w:w="680"/>
      </w:tblGrid>
      <w:tr w:rsidR="000125E4" w:rsidRPr="001D1117" w:rsidTr="008D633D">
        <w:tc>
          <w:tcPr>
            <w:tcW w:w="6454" w:type="dxa"/>
            <w:gridSpan w:val="8"/>
            <w:vAlign w:val="center"/>
          </w:tcPr>
          <w:p w:rsidR="000125E4" w:rsidRPr="001D1117" w:rsidRDefault="000125E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SOULE SpA</w:t>
            </w:r>
          </w:p>
          <w:p w:rsidR="000125E4" w:rsidRPr="001D1117" w:rsidRDefault="000125E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Statements of Financial Position</w:t>
            </w:r>
          </w:p>
          <w:p w:rsidR="000125E4" w:rsidRPr="001D1117" w:rsidRDefault="000125E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December 31</w:t>
            </w:r>
          </w:p>
        </w:tc>
      </w:tr>
      <w:tr w:rsidR="000125E4" w:rsidRPr="001D1117" w:rsidTr="008D633D">
        <w:tc>
          <w:tcPr>
            <w:tcW w:w="3231" w:type="dxa"/>
            <w:vAlign w:val="center"/>
          </w:tcPr>
          <w:p w:rsidR="000125E4" w:rsidRPr="001D1117" w:rsidRDefault="000125E4"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471" w:type="dxa"/>
            <w:gridSpan w:val="3"/>
            <w:tcBorders>
              <w:bottom w:val="single" w:sz="4" w:space="0" w:color="auto"/>
            </w:tcBorders>
            <w:vAlign w:val="center"/>
          </w:tcPr>
          <w:p w:rsidR="000125E4" w:rsidRPr="001D1117" w:rsidRDefault="000125E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281" w:type="dxa"/>
            <w:vAlign w:val="center"/>
          </w:tcPr>
          <w:p w:rsidR="000125E4" w:rsidRPr="001D1117" w:rsidRDefault="000125E4"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471" w:type="dxa"/>
            <w:gridSpan w:val="3"/>
            <w:tcBorders>
              <w:bottom w:val="single" w:sz="4" w:space="0" w:color="auto"/>
            </w:tcBorders>
            <w:vAlign w:val="center"/>
          </w:tcPr>
          <w:p w:rsidR="000125E4" w:rsidRPr="001D1117" w:rsidRDefault="000125E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Intangibles and other assets</w:t>
            </w: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000125E4"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530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000125E4"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510</w:t>
            </w: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Property, plant, and equipment</w:t>
            </w: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420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380</w:t>
            </w: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Investments</w:t>
            </w: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w:t>
            </w: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Prepaid expenses</w:t>
            </w:r>
          </w:p>
        </w:tc>
        <w:tc>
          <w:tcPr>
            <w:tcW w:w="51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€160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Inventory</w:t>
            </w:r>
          </w:p>
        </w:tc>
        <w:tc>
          <w:tcPr>
            <w:tcW w:w="51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430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390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Accounts receivable (net)</w:t>
            </w:r>
          </w:p>
        </w:tc>
        <w:tc>
          <w:tcPr>
            <w:tcW w:w="51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470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433</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1D1117">
              <w:rPr>
                <w:rFonts w:ascii="Arial" w:hAnsi="Arial" w:cs="Arial"/>
                <w:color w:val="000000"/>
                <w:kern w:val="0"/>
                <w:sz w:val="21"/>
                <w:szCs w:val="21"/>
              </w:rPr>
              <w:t>Cash and cash equivalents</w:t>
            </w:r>
          </w:p>
        </w:tc>
        <w:tc>
          <w:tcPr>
            <w:tcW w:w="510" w:type="dxa"/>
            <w:tcBorders>
              <w:bottom w:val="sing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330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1,350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tcBorders>
              <w:bottom w:val="sing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360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1,343</w:t>
            </w: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assets</w:t>
            </w:r>
          </w:p>
        </w:tc>
        <w:tc>
          <w:tcPr>
            <w:tcW w:w="510" w:type="dxa"/>
            <w:tcBorders>
              <w:top w:val="single" w:sz="4" w:space="0" w:color="auto"/>
            </w:tcBorders>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€2,310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tcBorders>
              <w:top w:val="single" w:sz="4" w:space="0" w:color="auto"/>
            </w:tcBorders>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€2,243</w:t>
            </w: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Equity</w:t>
            </w: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doub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€1,020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doub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€1,040</w:t>
            </w: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Non-current liabilities</w:t>
            </w: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390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393</w:t>
            </w: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liabilities</w:t>
            </w: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900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810</w:t>
            </w:r>
          </w:p>
        </w:tc>
      </w:tr>
      <w:tr w:rsidR="000125E4" w:rsidRPr="001D1117" w:rsidTr="008D633D">
        <w:tc>
          <w:tcPr>
            <w:tcW w:w="323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equity and liabilities</w:t>
            </w: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€2,310</w:t>
            </w: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51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1"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5E609C" w:rsidRPr="001D1117" w:rsidRDefault="000125E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€2,243</w:t>
            </w:r>
          </w:p>
        </w:tc>
      </w:tr>
    </w:tbl>
    <w:p w:rsidR="009A228F" w:rsidRPr="001D1117" w:rsidRDefault="009A228F" w:rsidP="009A228F">
      <w:pPr>
        <w:autoSpaceDE w:val="0"/>
        <w:autoSpaceDN w:val="0"/>
        <w:adjustRightInd w:val="0"/>
        <w:ind w:leftChars="531" w:left="1274"/>
        <w:rPr>
          <w:rFonts w:ascii="Arial" w:hAnsi="Arial" w:cs="Arial"/>
          <w:color w:val="000000"/>
          <w:kern w:val="0"/>
          <w:sz w:val="21"/>
          <w:szCs w:val="21"/>
        </w:rPr>
      </w:pPr>
    </w:p>
    <w:tbl>
      <w:tblPr>
        <w:tblStyle w:val="aa"/>
        <w:tblW w:w="5783" w:type="dxa"/>
        <w:jc w:val="center"/>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680"/>
        <w:gridCol w:w="454"/>
        <w:gridCol w:w="680"/>
      </w:tblGrid>
      <w:tr w:rsidR="000A7711" w:rsidRPr="001D1117" w:rsidTr="000A7711">
        <w:trPr>
          <w:jc w:val="center"/>
        </w:trPr>
        <w:tc>
          <w:tcPr>
            <w:tcW w:w="5783" w:type="dxa"/>
            <w:gridSpan w:val="4"/>
            <w:vAlign w:val="center"/>
          </w:tcPr>
          <w:p w:rsidR="000A7711" w:rsidRPr="001D1117" w:rsidRDefault="000A7711"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SOULE SpA</w:t>
            </w:r>
          </w:p>
          <w:p w:rsidR="000A7711" w:rsidRPr="001D1117" w:rsidRDefault="000A7711"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Income Statements</w:t>
            </w:r>
          </w:p>
          <w:p w:rsidR="000A7711" w:rsidRPr="001D1117" w:rsidRDefault="000A7711"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For the Years Ended December 31</w:t>
            </w:r>
          </w:p>
        </w:tc>
      </w:tr>
      <w:tr w:rsidR="005E609C" w:rsidRPr="001D1117" w:rsidTr="000A7711">
        <w:trPr>
          <w:jc w:val="center"/>
        </w:trPr>
        <w:tc>
          <w:tcPr>
            <w:tcW w:w="3969" w:type="dxa"/>
            <w:vAlign w:val="center"/>
          </w:tcPr>
          <w:p w:rsidR="005E609C" w:rsidRPr="001D1117" w:rsidRDefault="005E609C"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80" w:type="dxa"/>
            <w:tcBorders>
              <w:bottom w:val="single" w:sz="4" w:space="0" w:color="auto"/>
            </w:tcBorders>
            <w:vAlign w:val="center"/>
          </w:tcPr>
          <w:p w:rsidR="005E609C" w:rsidRPr="001D1117" w:rsidRDefault="005E609C"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5E609C" w:rsidRPr="001D1117" w:rsidRDefault="005E609C"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80" w:type="dxa"/>
            <w:tcBorders>
              <w:bottom w:val="single" w:sz="4" w:space="0" w:color="auto"/>
            </w:tcBorders>
            <w:vAlign w:val="center"/>
          </w:tcPr>
          <w:p w:rsidR="005E609C" w:rsidRPr="001D1117" w:rsidRDefault="005E609C"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5E609C" w:rsidRPr="001D1117" w:rsidTr="000A7711">
        <w:trPr>
          <w:jc w:val="center"/>
        </w:trPr>
        <w:tc>
          <w:tcPr>
            <w:tcW w:w="3969"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Sales revenue</w:t>
            </w: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w:t>
            </w: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€3,600</w:t>
            </w:r>
          </w:p>
        </w:tc>
      </w:tr>
      <w:tr w:rsidR="005E609C" w:rsidRPr="001D1117" w:rsidTr="000A7711">
        <w:trPr>
          <w:jc w:val="center"/>
        </w:trPr>
        <w:tc>
          <w:tcPr>
            <w:tcW w:w="3969"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Costs and expenses</w:t>
            </w: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5E609C"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5E609C" w:rsidRPr="001D1117" w:rsidTr="000A7711">
        <w:trPr>
          <w:jc w:val="center"/>
        </w:trPr>
        <w:tc>
          <w:tcPr>
            <w:tcW w:w="3969"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Cost of goods sold</w:t>
            </w:r>
          </w:p>
        </w:tc>
        <w:tc>
          <w:tcPr>
            <w:tcW w:w="680" w:type="dxa"/>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984</w:t>
            </w: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895</w:t>
            </w:r>
          </w:p>
        </w:tc>
      </w:tr>
      <w:tr w:rsidR="005E609C" w:rsidRPr="001D1117" w:rsidTr="000A7711">
        <w:trPr>
          <w:jc w:val="center"/>
        </w:trPr>
        <w:tc>
          <w:tcPr>
            <w:tcW w:w="3969"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Selling and administrative expenses</w:t>
            </w:r>
          </w:p>
        </w:tc>
        <w:tc>
          <w:tcPr>
            <w:tcW w:w="680" w:type="dxa"/>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2,400</w:t>
            </w: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2,330</w:t>
            </w:r>
          </w:p>
        </w:tc>
      </w:tr>
      <w:tr w:rsidR="005E609C" w:rsidRPr="001D1117" w:rsidTr="000A7711">
        <w:trPr>
          <w:jc w:val="center"/>
        </w:trPr>
        <w:tc>
          <w:tcPr>
            <w:tcW w:w="3969"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lastRenderedPageBreak/>
              <w:t xml:space="preserve">  Interest expense</w:t>
            </w:r>
          </w:p>
        </w:tc>
        <w:tc>
          <w:tcPr>
            <w:tcW w:w="680" w:type="dxa"/>
            <w:tcBorders>
              <w:bottom w:val="sing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w:t>
            </w: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w:t>
            </w:r>
          </w:p>
        </w:tc>
      </w:tr>
      <w:tr w:rsidR="005E609C" w:rsidRPr="001D1117" w:rsidTr="000A7711">
        <w:trPr>
          <w:jc w:val="center"/>
        </w:trPr>
        <w:tc>
          <w:tcPr>
            <w:tcW w:w="3969"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costs and expenses</w:t>
            </w:r>
          </w:p>
        </w:tc>
        <w:tc>
          <w:tcPr>
            <w:tcW w:w="680" w:type="dxa"/>
            <w:tcBorders>
              <w:top w:val="single" w:sz="4" w:space="0" w:color="auto"/>
              <w:bottom w:val="sing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3,394</w:t>
            </w: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sing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3,245</w:t>
            </w:r>
          </w:p>
        </w:tc>
      </w:tr>
      <w:tr w:rsidR="005E609C" w:rsidRPr="001D1117" w:rsidTr="000A7711">
        <w:trPr>
          <w:jc w:val="center"/>
        </w:trPr>
        <w:tc>
          <w:tcPr>
            <w:tcW w:w="3969"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before income taxes</w:t>
            </w:r>
          </w:p>
        </w:tc>
        <w:tc>
          <w:tcPr>
            <w:tcW w:w="680" w:type="dxa"/>
            <w:tcBorders>
              <w:top w:val="sing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606</w:t>
            </w: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355</w:t>
            </w:r>
          </w:p>
        </w:tc>
      </w:tr>
      <w:tr w:rsidR="005E609C" w:rsidRPr="001D1117" w:rsidTr="000A7711">
        <w:trPr>
          <w:jc w:val="center"/>
        </w:trPr>
        <w:tc>
          <w:tcPr>
            <w:tcW w:w="3969"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tax expense</w:t>
            </w:r>
          </w:p>
        </w:tc>
        <w:tc>
          <w:tcPr>
            <w:tcW w:w="680" w:type="dxa"/>
            <w:tcBorders>
              <w:bottom w:val="sing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243</w:t>
            </w: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bottom w:val="sing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142</w:t>
            </w:r>
          </w:p>
        </w:tc>
      </w:tr>
      <w:tr w:rsidR="005E609C" w:rsidRPr="001D1117" w:rsidTr="000A7711">
        <w:trPr>
          <w:jc w:val="center"/>
        </w:trPr>
        <w:tc>
          <w:tcPr>
            <w:tcW w:w="3969"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income</w:t>
            </w:r>
          </w:p>
        </w:tc>
        <w:tc>
          <w:tcPr>
            <w:tcW w:w="680" w:type="dxa"/>
            <w:tcBorders>
              <w:top w:val="single" w:sz="4" w:space="0" w:color="auto"/>
              <w:bottom w:val="doub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 xml:space="preserve">€ </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364</w:t>
            </w:r>
          </w:p>
        </w:tc>
        <w:tc>
          <w:tcPr>
            <w:tcW w:w="454" w:type="dxa"/>
          </w:tcPr>
          <w:p w:rsidR="005E609C" w:rsidRPr="001D1117" w:rsidRDefault="005E609C" w:rsidP="00DD654A">
            <w:pPr>
              <w:autoSpaceDE w:val="0"/>
              <w:autoSpaceDN w:val="0"/>
              <w:adjustRightInd w:val="0"/>
              <w:spacing w:beforeLines="10" w:afterLines="10" w:line="0" w:lineRule="atLeast"/>
              <w:rPr>
                <w:rFonts w:ascii="Arial" w:hAnsi="Arial" w:cs="Arial"/>
                <w:color w:val="000000"/>
                <w:kern w:val="0"/>
                <w:sz w:val="21"/>
                <w:szCs w:val="21"/>
              </w:rPr>
            </w:pPr>
          </w:p>
        </w:tc>
        <w:tc>
          <w:tcPr>
            <w:tcW w:w="680" w:type="dxa"/>
            <w:tcBorders>
              <w:top w:val="single" w:sz="4" w:space="0" w:color="auto"/>
              <w:bottom w:val="double" w:sz="4" w:space="0" w:color="auto"/>
            </w:tcBorders>
            <w:vAlign w:val="center"/>
          </w:tcPr>
          <w:p w:rsidR="005E609C" w:rsidRPr="001D1117" w:rsidRDefault="000A771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 xml:space="preserve">€ </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213</w:t>
            </w:r>
          </w:p>
        </w:tc>
      </w:tr>
    </w:tbl>
    <w:p w:rsidR="009A228F" w:rsidRPr="001D1117" w:rsidRDefault="009A228F" w:rsidP="00DD654A">
      <w:pPr>
        <w:autoSpaceDE w:val="0"/>
        <w:autoSpaceDN w:val="0"/>
        <w:adjustRightInd w:val="0"/>
        <w:spacing w:beforeLines="30"/>
        <w:ind w:leftChars="531" w:left="1274"/>
        <w:rPr>
          <w:rFonts w:ascii="Arial" w:hAnsi="Arial" w:cs="Arial"/>
          <w:color w:val="000000"/>
          <w:kern w:val="0"/>
          <w:sz w:val="21"/>
          <w:szCs w:val="21"/>
        </w:rPr>
      </w:pPr>
      <w:r w:rsidRPr="001D1117">
        <w:rPr>
          <w:rFonts w:ascii="Arial" w:hAnsi="Arial" w:cs="Arial"/>
          <w:color w:val="000000"/>
          <w:kern w:val="0"/>
          <w:sz w:val="21"/>
          <w:szCs w:val="21"/>
        </w:rPr>
        <w:t xml:space="preserve">Compute the following ratios for </w:t>
      </w:r>
      <w:r w:rsidR="009C4C35"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and </w:t>
      </w:r>
      <w:r w:rsidR="009C4C35" w:rsidRPr="001D1117">
        <w:rPr>
          <w:rFonts w:ascii="Arial" w:hAnsi="Arial" w:cs="Arial"/>
          <w:color w:val="000000"/>
          <w:kern w:val="0"/>
          <w:sz w:val="21"/>
          <w:szCs w:val="21"/>
        </w:rPr>
        <w:t>2016</w:t>
      </w:r>
      <w:r w:rsidRPr="001D1117">
        <w:rPr>
          <w:rFonts w:ascii="Arial" w:hAnsi="Arial" w:cs="Arial"/>
          <w:color w:val="000000"/>
          <w:kern w:val="0"/>
          <w:sz w:val="21"/>
          <w:szCs w:val="21"/>
        </w:rPr>
        <w:t>.</w:t>
      </w:r>
    </w:p>
    <w:p w:rsidR="009A228F" w:rsidRPr="001D1117" w:rsidRDefault="009A228F" w:rsidP="009A228F">
      <w:pPr>
        <w:autoSpaceDE w:val="0"/>
        <w:autoSpaceDN w:val="0"/>
        <w:adjustRightInd w:val="0"/>
        <w:ind w:leftChars="531" w:left="1274"/>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a</w:t>
      </w:r>
      <w:proofErr w:type="gramEnd"/>
      <w:r w:rsidRPr="001D1117">
        <w:rPr>
          <w:rFonts w:ascii="Arial" w:hAnsi="Arial" w:cs="Arial"/>
          <w:color w:val="000000"/>
          <w:kern w:val="0"/>
          <w:sz w:val="21"/>
          <w:szCs w:val="21"/>
        </w:rPr>
        <w:t>) Current.</w:t>
      </w:r>
    </w:p>
    <w:p w:rsidR="009A228F" w:rsidRPr="001D1117" w:rsidRDefault="009A228F" w:rsidP="009A228F">
      <w:pPr>
        <w:autoSpaceDE w:val="0"/>
        <w:autoSpaceDN w:val="0"/>
        <w:adjustRightInd w:val="0"/>
        <w:ind w:leftChars="531" w:left="1274"/>
        <w:rPr>
          <w:rFonts w:ascii="Arial" w:hAnsi="Arial" w:cs="Arial"/>
          <w:color w:val="000000"/>
          <w:kern w:val="0"/>
          <w:sz w:val="21"/>
          <w:szCs w:val="21"/>
        </w:rPr>
      </w:pPr>
      <w:r w:rsidRPr="001D1117">
        <w:rPr>
          <w:rFonts w:ascii="Arial" w:hAnsi="Arial" w:cs="Arial"/>
          <w:color w:val="000000"/>
          <w:kern w:val="0"/>
          <w:sz w:val="21"/>
          <w:szCs w:val="21"/>
        </w:rPr>
        <w:t>(b) Inventory turnover. (Inventory on 12/31/1</w:t>
      </w:r>
      <w:r w:rsidR="000A7711" w:rsidRPr="001D1117">
        <w:rPr>
          <w:rFonts w:ascii="Arial" w:hAnsi="Arial" w:cs="Arial"/>
          <w:color w:val="000000"/>
          <w:kern w:val="0"/>
          <w:sz w:val="21"/>
          <w:szCs w:val="21"/>
        </w:rPr>
        <w:t>5</w:t>
      </w:r>
      <w:r w:rsidRPr="001D1117">
        <w:rPr>
          <w:rFonts w:ascii="Arial" w:hAnsi="Arial" w:cs="Arial"/>
          <w:color w:val="000000"/>
          <w:kern w:val="0"/>
          <w:sz w:val="21"/>
          <w:szCs w:val="21"/>
        </w:rPr>
        <w:t xml:space="preserve"> was €326.)</w:t>
      </w:r>
    </w:p>
    <w:p w:rsidR="009A228F" w:rsidRPr="001D1117" w:rsidRDefault="009A228F" w:rsidP="009A228F">
      <w:pPr>
        <w:autoSpaceDE w:val="0"/>
        <w:autoSpaceDN w:val="0"/>
        <w:adjustRightInd w:val="0"/>
        <w:ind w:leftChars="531" w:left="1274"/>
        <w:rPr>
          <w:rFonts w:ascii="Arial" w:hAnsi="Arial" w:cs="Arial"/>
          <w:color w:val="000000"/>
          <w:kern w:val="0"/>
          <w:sz w:val="21"/>
          <w:szCs w:val="21"/>
        </w:rPr>
      </w:pPr>
      <w:r w:rsidRPr="001D1117">
        <w:rPr>
          <w:rFonts w:ascii="Arial" w:hAnsi="Arial" w:cs="Arial"/>
          <w:color w:val="000000"/>
          <w:kern w:val="0"/>
          <w:sz w:val="21"/>
          <w:szCs w:val="21"/>
        </w:rPr>
        <w:t>(c) Profit margin.</w:t>
      </w:r>
    </w:p>
    <w:p w:rsidR="009A228F" w:rsidRPr="001D1117" w:rsidRDefault="009A228F" w:rsidP="009A228F">
      <w:pPr>
        <w:autoSpaceDE w:val="0"/>
        <w:autoSpaceDN w:val="0"/>
        <w:adjustRightInd w:val="0"/>
        <w:ind w:leftChars="531" w:left="1274"/>
        <w:rPr>
          <w:rFonts w:ascii="Arial" w:hAnsi="Arial" w:cs="Arial"/>
          <w:color w:val="000000"/>
          <w:kern w:val="0"/>
          <w:sz w:val="21"/>
          <w:szCs w:val="21"/>
        </w:rPr>
      </w:pPr>
      <w:r w:rsidRPr="001D1117">
        <w:rPr>
          <w:rFonts w:ascii="Arial" w:hAnsi="Arial" w:cs="Arial"/>
          <w:color w:val="000000"/>
          <w:kern w:val="0"/>
          <w:sz w:val="21"/>
          <w:szCs w:val="21"/>
        </w:rPr>
        <w:t>(d) Retur</w:t>
      </w:r>
      <w:r w:rsidR="000A7711" w:rsidRPr="001D1117">
        <w:rPr>
          <w:rFonts w:ascii="Arial" w:hAnsi="Arial" w:cs="Arial"/>
          <w:color w:val="000000"/>
          <w:kern w:val="0"/>
          <w:sz w:val="21"/>
          <w:szCs w:val="21"/>
        </w:rPr>
        <w:t>n on assets. (Assets on 12/31/15</w:t>
      </w:r>
      <w:r w:rsidRPr="001D1117">
        <w:rPr>
          <w:rFonts w:ascii="Arial" w:hAnsi="Arial" w:cs="Arial"/>
          <w:color w:val="000000"/>
          <w:kern w:val="0"/>
          <w:sz w:val="21"/>
          <w:szCs w:val="21"/>
        </w:rPr>
        <w:t xml:space="preserve"> were €2,100.)</w:t>
      </w:r>
    </w:p>
    <w:p w:rsidR="009A228F" w:rsidRPr="001D1117" w:rsidRDefault="009A228F" w:rsidP="009A228F">
      <w:pPr>
        <w:autoSpaceDE w:val="0"/>
        <w:autoSpaceDN w:val="0"/>
        <w:adjustRightInd w:val="0"/>
        <w:ind w:leftChars="531" w:left="1274"/>
        <w:rPr>
          <w:rFonts w:ascii="Arial" w:hAnsi="Arial" w:cs="Arial"/>
          <w:color w:val="000000"/>
          <w:kern w:val="0"/>
          <w:sz w:val="21"/>
          <w:szCs w:val="21"/>
        </w:rPr>
      </w:pPr>
      <w:r w:rsidRPr="001D1117">
        <w:rPr>
          <w:rFonts w:ascii="Arial" w:hAnsi="Arial" w:cs="Arial"/>
          <w:color w:val="000000"/>
          <w:kern w:val="0"/>
          <w:sz w:val="21"/>
          <w:szCs w:val="21"/>
        </w:rPr>
        <w:t>(e) Return on ordinary sharehold</w:t>
      </w:r>
      <w:r w:rsidR="000A7711" w:rsidRPr="001D1117">
        <w:rPr>
          <w:rFonts w:ascii="Arial" w:hAnsi="Arial" w:cs="Arial"/>
          <w:color w:val="000000"/>
          <w:kern w:val="0"/>
          <w:sz w:val="21"/>
          <w:szCs w:val="21"/>
        </w:rPr>
        <w:t>ers' equity. (Equity on 12/31/15</w:t>
      </w:r>
      <w:r w:rsidRPr="001D1117">
        <w:rPr>
          <w:rFonts w:ascii="Arial" w:hAnsi="Arial" w:cs="Arial"/>
          <w:color w:val="000000"/>
          <w:kern w:val="0"/>
          <w:sz w:val="21"/>
          <w:szCs w:val="21"/>
        </w:rPr>
        <w:t xml:space="preserve"> was €960.)</w:t>
      </w:r>
    </w:p>
    <w:p w:rsidR="009A228F" w:rsidRPr="001D1117" w:rsidRDefault="009A228F" w:rsidP="009A228F">
      <w:pPr>
        <w:autoSpaceDE w:val="0"/>
        <w:autoSpaceDN w:val="0"/>
        <w:adjustRightInd w:val="0"/>
        <w:ind w:leftChars="531" w:left="1274"/>
        <w:rPr>
          <w:rFonts w:ascii="Arial" w:hAnsi="Arial" w:cs="Arial"/>
          <w:color w:val="000000"/>
          <w:kern w:val="0"/>
          <w:sz w:val="21"/>
          <w:szCs w:val="21"/>
        </w:rPr>
      </w:pPr>
      <w:r w:rsidRPr="001D1117">
        <w:rPr>
          <w:rFonts w:ascii="Arial" w:hAnsi="Arial" w:cs="Arial"/>
          <w:color w:val="000000"/>
          <w:kern w:val="0"/>
          <w:sz w:val="21"/>
          <w:szCs w:val="21"/>
        </w:rPr>
        <w:t>(f) Debt to total assets.</w:t>
      </w:r>
    </w:p>
    <w:p w:rsidR="009A228F" w:rsidRPr="001D1117" w:rsidRDefault="009A228F" w:rsidP="009A228F">
      <w:pPr>
        <w:autoSpaceDE w:val="0"/>
        <w:autoSpaceDN w:val="0"/>
        <w:adjustRightInd w:val="0"/>
        <w:ind w:leftChars="531" w:left="1274"/>
        <w:rPr>
          <w:rFonts w:ascii="Arial" w:hAnsi="Arial" w:cs="Arial"/>
          <w:color w:val="000000"/>
          <w:kern w:val="0"/>
          <w:sz w:val="21"/>
          <w:szCs w:val="21"/>
        </w:rPr>
      </w:pPr>
      <w:r w:rsidRPr="001D1117">
        <w:rPr>
          <w:rFonts w:ascii="Arial" w:hAnsi="Arial" w:cs="Arial"/>
          <w:color w:val="000000"/>
          <w:kern w:val="0"/>
          <w:sz w:val="21"/>
          <w:szCs w:val="21"/>
        </w:rPr>
        <w:t>(g) Times interest earned.</w:t>
      </w:r>
    </w:p>
    <w:p w:rsidR="009A228F" w:rsidRPr="001D1117" w:rsidRDefault="009A228F" w:rsidP="009A228F">
      <w:pPr>
        <w:autoSpaceDE w:val="0"/>
        <w:autoSpaceDN w:val="0"/>
        <w:adjustRightInd w:val="0"/>
        <w:rPr>
          <w:rFonts w:ascii="Arial" w:hAnsi="Arial" w:cs="Arial"/>
          <w:b/>
          <w:bCs/>
          <w:color w:val="B21117"/>
          <w:kern w:val="0"/>
          <w:sz w:val="21"/>
          <w:szCs w:val="21"/>
        </w:rPr>
      </w:pPr>
    </w:p>
    <w:p w:rsidR="009A228F" w:rsidRPr="001D1117" w:rsidRDefault="009A228F" w:rsidP="000A7711">
      <w:pPr>
        <w:tabs>
          <w:tab w:val="left" w:pos="1276"/>
        </w:tabs>
        <w:autoSpaceDE w:val="0"/>
        <w:autoSpaceDN w:val="0"/>
        <w:adjustRightInd w:val="0"/>
        <w:rPr>
          <w:rFonts w:ascii="Arial" w:hAnsi="Arial" w:cs="Arial"/>
          <w:color w:val="000000"/>
          <w:kern w:val="0"/>
          <w:sz w:val="21"/>
          <w:szCs w:val="21"/>
        </w:rPr>
      </w:pPr>
      <w:r w:rsidRPr="001D1117">
        <w:rPr>
          <w:rFonts w:ascii="Arial" w:hAnsi="Arial" w:cs="Arial"/>
          <w:b/>
          <w:bCs/>
          <w:color w:val="B21117"/>
          <w:kern w:val="0"/>
          <w:sz w:val="21"/>
          <w:szCs w:val="21"/>
        </w:rPr>
        <w:t xml:space="preserve">DO IT! 14-3. </w:t>
      </w:r>
      <w:r w:rsidR="000A7711" w:rsidRPr="001D1117">
        <w:rPr>
          <w:rFonts w:ascii="Arial" w:hAnsi="Arial" w:cs="Arial"/>
          <w:b/>
          <w:bCs/>
          <w:color w:val="B21117"/>
          <w:kern w:val="0"/>
          <w:sz w:val="21"/>
          <w:szCs w:val="21"/>
        </w:rPr>
        <w:tab/>
      </w:r>
      <w:r w:rsidRPr="001D1117">
        <w:rPr>
          <w:rFonts w:ascii="Arial" w:hAnsi="Arial" w:cs="Arial"/>
          <w:i/>
          <w:iCs/>
          <w:color w:val="000000"/>
          <w:kern w:val="0"/>
          <w:sz w:val="21"/>
          <w:szCs w:val="21"/>
        </w:rPr>
        <w:t>Prepare income statement</w:t>
      </w:r>
      <w:r w:rsidRPr="001D1117">
        <w:rPr>
          <w:rFonts w:ascii="Arial" w:hAnsi="Arial" w:cs="Arial"/>
          <w:color w:val="000000"/>
          <w:kern w:val="0"/>
          <w:sz w:val="21"/>
          <w:szCs w:val="21"/>
        </w:rPr>
        <w:t>.</w:t>
      </w:r>
    </w:p>
    <w:p w:rsidR="009A228F" w:rsidRPr="001D1117" w:rsidRDefault="009A228F" w:rsidP="009A228F">
      <w:pPr>
        <w:autoSpaceDE w:val="0"/>
        <w:autoSpaceDN w:val="0"/>
        <w:adjustRightInd w:val="0"/>
        <w:ind w:leftChars="531" w:left="1274"/>
        <w:rPr>
          <w:rFonts w:ascii="Arial" w:hAnsi="Arial" w:cs="Arial"/>
          <w:color w:val="038ACF"/>
          <w:kern w:val="0"/>
          <w:sz w:val="21"/>
          <w:szCs w:val="21"/>
        </w:rPr>
      </w:pPr>
      <w:r w:rsidRPr="001D1117">
        <w:rPr>
          <w:rFonts w:ascii="Arial" w:hAnsi="Arial" w:cs="Arial"/>
          <w:color w:val="038ACF"/>
          <w:kern w:val="0"/>
          <w:sz w:val="21"/>
          <w:szCs w:val="21"/>
        </w:rPr>
        <w:t>(LO 6)</w:t>
      </w:r>
    </w:p>
    <w:p w:rsidR="009A228F" w:rsidRPr="001D1117" w:rsidRDefault="009A228F" w:rsidP="009A228F">
      <w:pPr>
        <w:autoSpaceDE w:val="0"/>
        <w:autoSpaceDN w:val="0"/>
        <w:adjustRightInd w:val="0"/>
        <w:ind w:leftChars="531" w:left="1274"/>
        <w:rPr>
          <w:rFonts w:ascii="Arial" w:hAnsi="Arial" w:cs="Arial"/>
          <w:color w:val="000000"/>
          <w:kern w:val="0"/>
          <w:sz w:val="21"/>
          <w:szCs w:val="21"/>
        </w:rPr>
      </w:pPr>
      <w:r w:rsidRPr="001D1117">
        <w:rPr>
          <w:rFonts w:ascii="Arial" w:hAnsi="Arial" w:cs="Arial"/>
          <w:color w:val="000000"/>
          <w:kern w:val="0"/>
          <w:sz w:val="21"/>
          <w:szCs w:val="21"/>
        </w:rPr>
        <w:t xml:space="preserve">In its proposed </w:t>
      </w:r>
      <w:r w:rsidR="009C4C35"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income statement, Grinders </w:t>
      </w:r>
      <w:r w:rsidR="000A7711" w:rsidRPr="001D1117">
        <w:rPr>
          <w:rFonts w:ascii="Arial" w:hAnsi="Arial" w:cs="Arial"/>
          <w:color w:val="000000"/>
          <w:kern w:val="0"/>
          <w:sz w:val="21"/>
          <w:szCs w:val="21"/>
        </w:rPr>
        <w:t>Limited</w:t>
      </w:r>
      <w:r w:rsidRPr="001D1117">
        <w:rPr>
          <w:rFonts w:ascii="Arial" w:hAnsi="Arial" w:cs="Arial"/>
          <w:color w:val="000000"/>
          <w:kern w:val="0"/>
          <w:sz w:val="21"/>
          <w:szCs w:val="21"/>
        </w:rPr>
        <w:t xml:space="preserve"> reports income before income</w:t>
      </w:r>
      <w:r w:rsidR="00F96DD3"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taxes </w:t>
      </w:r>
      <w:r w:rsidR="00F96DD3" w:rsidRPr="001D1117">
        <w:rPr>
          <w:rFonts w:ascii="Arial" w:hAnsi="Arial" w:cs="Arial"/>
          <w:color w:val="000000"/>
          <w:kern w:val="0"/>
          <w:sz w:val="21"/>
          <w:szCs w:val="21"/>
        </w:rPr>
        <w:t>£</w:t>
      </w:r>
      <w:r w:rsidRPr="001D1117">
        <w:rPr>
          <w:rFonts w:ascii="Arial" w:hAnsi="Arial" w:cs="Arial"/>
          <w:color w:val="000000"/>
          <w:kern w:val="0"/>
          <w:sz w:val="21"/>
          <w:szCs w:val="21"/>
        </w:rPr>
        <w:t xml:space="preserve">500,000, income taxes </w:t>
      </w:r>
      <w:r w:rsidR="00F96DD3" w:rsidRPr="001D1117">
        <w:rPr>
          <w:rFonts w:ascii="Arial" w:hAnsi="Arial" w:cs="Arial"/>
          <w:color w:val="000000"/>
          <w:kern w:val="0"/>
          <w:sz w:val="21"/>
          <w:szCs w:val="21"/>
        </w:rPr>
        <w:t>£</w:t>
      </w:r>
      <w:r w:rsidRPr="001D1117">
        <w:rPr>
          <w:rFonts w:ascii="Arial" w:hAnsi="Arial" w:cs="Arial"/>
          <w:color w:val="000000"/>
          <w:kern w:val="0"/>
          <w:sz w:val="21"/>
          <w:szCs w:val="21"/>
        </w:rPr>
        <w:t>1</w:t>
      </w:r>
      <w:r w:rsidR="00F96DD3" w:rsidRPr="001D1117">
        <w:rPr>
          <w:rFonts w:ascii="Arial" w:hAnsi="Arial" w:cs="Arial"/>
          <w:color w:val="000000"/>
          <w:kern w:val="0"/>
          <w:sz w:val="21"/>
          <w:szCs w:val="21"/>
        </w:rPr>
        <w:t>60</w:t>
      </w:r>
      <w:r w:rsidRPr="001D1117">
        <w:rPr>
          <w:rFonts w:ascii="Arial" w:hAnsi="Arial" w:cs="Arial"/>
          <w:color w:val="000000"/>
          <w:kern w:val="0"/>
          <w:sz w:val="21"/>
          <w:szCs w:val="21"/>
        </w:rPr>
        <w:t xml:space="preserve">,000 (not including irregular items), loss on operation of discontinued music division </w:t>
      </w:r>
      <w:r w:rsidR="00F96DD3" w:rsidRPr="001D1117">
        <w:rPr>
          <w:rFonts w:ascii="Arial" w:hAnsi="Arial" w:cs="Arial"/>
          <w:color w:val="000000"/>
          <w:kern w:val="0"/>
          <w:sz w:val="21"/>
          <w:szCs w:val="21"/>
        </w:rPr>
        <w:t>£</w:t>
      </w:r>
      <w:r w:rsidRPr="001D1117">
        <w:rPr>
          <w:rFonts w:ascii="Arial" w:hAnsi="Arial" w:cs="Arial"/>
          <w:color w:val="000000"/>
          <w:kern w:val="0"/>
          <w:sz w:val="21"/>
          <w:szCs w:val="21"/>
        </w:rPr>
        <w:t>60,000, and gain on disposal of discontinued music division</w:t>
      </w:r>
      <w:r w:rsidR="00F96DD3" w:rsidRPr="001D1117">
        <w:rPr>
          <w:rFonts w:ascii="Arial" w:hAnsi="Arial" w:cs="Arial"/>
          <w:color w:val="000000"/>
          <w:kern w:val="0"/>
          <w:sz w:val="21"/>
          <w:szCs w:val="21"/>
        </w:rPr>
        <w:t xml:space="preserve"> £5</w:t>
      </w:r>
      <w:r w:rsidRPr="001D1117">
        <w:rPr>
          <w:rFonts w:ascii="Arial" w:hAnsi="Arial" w:cs="Arial"/>
          <w:color w:val="000000"/>
          <w:kern w:val="0"/>
          <w:sz w:val="21"/>
          <w:szCs w:val="21"/>
        </w:rPr>
        <w:t>0,000</w:t>
      </w:r>
      <w:r w:rsidR="00F96DD3" w:rsidRPr="001D1117">
        <w:rPr>
          <w:rFonts w:ascii="Arial" w:hAnsi="Arial" w:cs="Arial"/>
          <w:color w:val="000000"/>
          <w:kern w:val="0"/>
          <w:sz w:val="21"/>
          <w:szCs w:val="21"/>
        </w:rPr>
        <w:t>, and unrealized loss on non-trading securities of £30,000</w:t>
      </w:r>
      <w:r w:rsidRPr="001D1117">
        <w:rPr>
          <w:rFonts w:ascii="Arial" w:hAnsi="Arial" w:cs="Arial"/>
          <w:color w:val="000000"/>
          <w:kern w:val="0"/>
          <w:sz w:val="21"/>
          <w:szCs w:val="21"/>
        </w:rPr>
        <w:t>. The income tax rate is 3</w:t>
      </w:r>
      <w:r w:rsidR="00F96DD3" w:rsidRPr="001D1117">
        <w:rPr>
          <w:rFonts w:ascii="Arial" w:hAnsi="Arial" w:cs="Arial"/>
          <w:color w:val="000000"/>
          <w:kern w:val="0"/>
          <w:sz w:val="21"/>
          <w:szCs w:val="21"/>
        </w:rPr>
        <w:t>2</w:t>
      </w:r>
      <w:r w:rsidRPr="001D1117">
        <w:rPr>
          <w:rFonts w:ascii="Arial" w:hAnsi="Arial" w:cs="Arial"/>
          <w:color w:val="000000"/>
          <w:kern w:val="0"/>
          <w:sz w:val="21"/>
          <w:szCs w:val="21"/>
        </w:rPr>
        <w:t xml:space="preserve">%. Prepare a correct </w:t>
      </w:r>
      <w:r w:rsidR="00F96DD3" w:rsidRPr="001D1117">
        <w:rPr>
          <w:rFonts w:ascii="Arial" w:hAnsi="Arial" w:cs="Arial"/>
          <w:color w:val="000000"/>
          <w:kern w:val="0"/>
          <w:sz w:val="21"/>
          <w:szCs w:val="21"/>
        </w:rPr>
        <w:t xml:space="preserve">partial statement of comprehensive </w:t>
      </w:r>
      <w:r w:rsidRPr="001D1117">
        <w:rPr>
          <w:rFonts w:ascii="Arial" w:hAnsi="Arial" w:cs="Arial"/>
          <w:color w:val="000000"/>
          <w:kern w:val="0"/>
          <w:sz w:val="21"/>
          <w:szCs w:val="21"/>
        </w:rPr>
        <w:t>income beginning with</w:t>
      </w:r>
      <w:r w:rsidR="00F96DD3" w:rsidRPr="001D1117">
        <w:rPr>
          <w:rFonts w:ascii="Arial" w:hAnsi="Arial" w:cs="Arial"/>
          <w:color w:val="000000"/>
          <w:kern w:val="0"/>
          <w:sz w:val="21"/>
          <w:szCs w:val="21"/>
        </w:rPr>
        <w:t xml:space="preserve"> </w:t>
      </w:r>
      <w:r w:rsidRPr="001D1117">
        <w:rPr>
          <w:rFonts w:ascii="Arial" w:hAnsi="Arial" w:cs="Arial"/>
          <w:color w:val="000000"/>
          <w:kern w:val="0"/>
          <w:sz w:val="21"/>
          <w:szCs w:val="21"/>
        </w:rPr>
        <w:t>income before income taxes.</w:t>
      </w:r>
    </w:p>
    <w:p w:rsidR="009A228F" w:rsidRPr="001D1117" w:rsidRDefault="009A228F" w:rsidP="009A228F">
      <w:pPr>
        <w:autoSpaceDE w:val="0"/>
        <w:autoSpaceDN w:val="0"/>
        <w:adjustRightInd w:val="0"/>
        <w:rPr>
          <w:rFonts w:ascii="Arial" w:hAnsi="Arial" w:cs="Arial"/>
          <w:b/>
          <w:bCs/>
          <w:color w:val="B21117"/>
          <w:kern w:val="0"/>
          <w:sz w:val="21"/>
          <w:szCs w:val="21"/>
        </w:rPr>
      </w:pPr>
    </w:p>
    <w:p w:rsidR="009A228F" w:rsidRPr="001D1117" w:rsidRDefault="009A228F" w:rsidP="008452EB">
      <w:pPr>
        <w:tabs>
          <w:tab w:val="left" w:pos="1276"/>
        </w:tabs>
        <w:autoSpaceDE w:val="0"/>
        <w:autoSpaceDN w:val="0"/>
        <w:adjustRightInd w:val="0"/>
        <w:rPr>
          <w:rFonts w:ascii="Arial" w:hAnsi="Arial" w:cs="Arial"/>
          <w:color w:val="000000"/>
          <w:kern w:val="0"/>
          <w:sz w:val="21"/>
          <w:szCs w:val="21"/>
        </w:rPr>
      </w:pPr>
      <w:r w:rsidRPr="001D1117">
        <w:rPr>
          <w:rFonts w:ascii="Arial" w:hAnsi="Arial" w:cs="Arial"/>
          <w:b/>
          <w:bCs/>
          <w:color w:val="B21117"/>
          <w:kern w:val="0"/>
          <w:sz w:val="21"/>
          <w:szCs w:val="21"/>
        </w:rPr>
        <w:t xml:space="preserve">DO IT! 14-4. </w:t>
      </w:r>
      <w:r w:rsidR="008452EB" w:rsidRPr="001D1117">
        <w:rPr>
          <w:rFonts w:ascii="Arial" w:hAnsi="Arial" w:cs="Arial"/>
          <w:b/>
          <w:bCs/>
          <w:color w:val="B21117"/>
          <w:kern w:val="0"/>
          <w:sz w:val="21"/>
          <w:szCs w:val="21"/>
        </w:rPr>
        <w:tab/>
      </w:r>
      <w:r w:rsidRPr="001D1117">
        <w:rPr>
          <w:rFonts w:ascii="Arial" w:hAnsi="Arial" w:cs="Arial"/>
          <w:i/>
          <w:iCs/>
          <w:color w:val="000000"/>
          <w:kern w:val="0"/>
          <w:sz w:val="21"/>
          <w:szCs w:val="21"/>
        </w:rPr>
        <w:t>Match terms relating to quality of earnings and financial statement analysis</w:t>
      </w:r>
      <w:r w:rsidRPr="001D1117">
        <w:rPr>
          <w:rFonts w:ascii="Arial" w:hAnsi="Arial" w:cs="Arial"/>
          <w:color w:val="000000"/>
          <w:kern w:val="0"/>
          <w:sz w:val="21"/>
          <w:szCs w:val="21"/>
        </w:rPr>
        <w:t>.</w:t>
      </w:r>
    </w:p>
    <w:p w:rsidR="009A228F" w:rsidRPr="001D1117" w:rsidRDefault="009A228F" w:rsidP="009A228F">
      <w:pPr>
        <w:autoSpaceDE w:val="0"/>
        <w:autoSpaceDN w:val="0"/>
        <w:adjustRightInd w:val="0"/>
        <w:ind w:leftChars="531" w:left="1274"/>
        <w:rPr>
          <w:rFonts w:ascii="Arial" w:hAnsi="Arial" w:cs="Arial"/>
          <w:color w:val="038ACF"/>
          <w:kern w:val="0"/>
          <w:sz w:val="21"/>
          <w:szCs w:val="21"/>
        </w:rPr>
      </w:pPr>
      <w:r w:rsidRPr="001D1117">
        <w:rPr>
          <w:rFonts w:ascii="Arial" w:hAnsi="Arial" w:cs="Arial"/>
          <w:color w:val="038ACF"/>
          <w:kern w:val="0"/>
          <w:sz w:val="21"/>
          <w:szCs w:val="21"/>
        </w:rPr>
        <w:t>(LO 3, 5, 6, 7)</w:t>
      </w:r>
    </w:p>
    <w:p w:rsidR="009A228F" w:rsidRPr="001D1117" w:rsidRDefault="009A228F" w:rsidP="00DD654A">
      <w:pPr>
        <w:autoSpaceDE w:val="0"/>
        <w:autoSpaceDN w:val="0"/>
        <w:adjustRightInd w:val="0"/>
        <w:spacing w:afterLines="30"/>
        <w:ind w:leftChars="531" w:left="1274"/>
        <w:rPr>
          <w:rFonts w:ascii="Arial" w:hAnsi="Arial" w:cs="Arial"/>
          <w:color w:val="000000"/>
          <w:kern w:val="0"/>
          <w:sz w:val="21"/>
          <w:szCs w:val="21"/>
        </w:rPr>
      </w:pPr>
      <w:r w:rsidRPr="001D1117">
        <w:rPr>
          <w:rFonts w:ascii="Arial" w:hAnsi="Arial" w:cs="Arial"/>
          <w:color w:val="000000"/>
          <w:kern w:val="0"/>
          <w:sz w:val="21"/>
          <w:szCs w:val="21"/>
        </w:rPr>
        <w:t>Match each of the following terms with the phrase that best describes it.</w:t>
      </w:r>
    </w:p>
    <w:tbl>
      <w:tblPr>
        <w:tblStyle w:val="aa"/>
        <w:tblW w:w="0" w:type="auto"/>
        <w:jc w:val="center"/>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5"/>
        <w:gridCol w:w="2721"/>
      </w:tblGrid>
      <w:tr w:rsidR="00B94105" w:rsidRPr="001D1117" w:rsidTr="00B94105">
        <w:trPr>
          <w:jc w:val="center"/>
        </w:trPr>
        <w:tc>
          <w:tcPr>
            <w:tcW w:w="2835" w:type="dxa"/>
          </w:tcPr>
          <w:p w:rsidR="00B94105" w:rsidRPr="001D1117" w:rsidRDefault="00B94105" w:rsidP="00DD654A">
            <w:pPr>
              <w:tabs>
                <w:tab w:val="left" w:pos="2329"/>
              </w:tabs>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Quality of earnings</w:t>
            </w:r>
          </w:p>
        </w:tc>
        <w:tc>
          <w:tcPr>
            <w:tcW w:w="2721" w:type="dxa"/>
          </w:tcPr>
          <w:p w:rsidR="00B94105" w:rsidRPr="001D1117" w:rsidRDefault="00B9410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Pro forma income</w:t>
            </w:r>
          </w:p>
        </w:tc>
      </w:tr>
      <w:tr w:rsidR="00B94105" w:rsidRPr="001D1117" w:rsidTr="00B94105">
        <w:trPr>
          <w:jc w:val="center"/>
        </w:trPr>
        <w:tc>
          <w:tcPr>
            <w:tcW w:w="2835" w:type="dxa"/>
          </w:tcPr>
          <w:p w:rsidR="00B94105" w:rsidRPr="001D1117" w:rsidRDefault="00B9410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ratio</w:t>
            </w:r>
          </w:p>
        </w:tc>
        <w:tc>
          <w:tcPr>
            <w:tcW w:w="2721" w:type="dxa"/>
          </w:tcPr>
          <w:p w:rsidR="00B94105" w:rsidRPr="001D1117" w:rsidRDefault="00B9410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Discontinued operations</w:t>
            </w:r>
          </w:p>
        </w:tc>
      </w:tr>
      <w:tr w:rsidR="00B94105" w:rsidRPr="001D1117" w:rsidTr="00B94105">
        <w:trPr>
          <w:jc w:val="center"/>
        </w:trPr>
        <w:tc>
          <w:tcPr>
            <w:tcW w:w="2835" w:type="dxa"/>
          </w:tcPr>
          <w:p w:rsidR="00B94105" w:rsidRPr="001D1117" w:rsidRDefault="00B9410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Horizontal analysis</w:t>
            </w:r>
          </w:p>
        </w:tc>
        <w:tc>
          <w:tcPr>
            <w:tcW w:w="2721" w:type="dxa"/>
          </w:tcPr>
          <w:p w:rsidR="00B94105" w:rsidRPr="001D1117" w:rsidRDefault="00B9410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Comprehensive income</w:t>
            </w:r>
          </w:p>
        </w:tc>
      </w:tr>
    </w:tbl>
    <w:p w:rsidR="009A228F" w:rsidRPr="001D1117" w:rsidRDefault="009A228F" w:rsidP="00DD654A">
      <w:pPr>
        <w:tabs>
          <w:tab w:val="left" w:pos="2552"/>
        </w:tabs>
        <w:autoSpaceDE w:val="0"/>
        <w:autoSpaceDN w:val="0"/>
        <w:adjustRightInd w:val="0"/>
        <w:spacing w:beforeLines="30"/>
        <w:ind w:leftChars="530" w:left="2549" w:hangingChars="608" w:hanging="1277"/>
        <w:rPr>
          <w:rFonts w:ascii="Arial" w:hAnsi="Arial" w:cs="Arial"/>
          <w:color w:val="000000"/>
          <w:kern w:val="0"/>
          <w:sz w:val="21"/>
          <w:szCs w:val="21"/>
        </w:rPr>
      </w:pPr>
      <w:r w:rsidRPr="001D1117">
        <w:rPr>
          <w:rFonts w:ascii="Arial" w:hAnsi="Arial" w:cs="Arial"/>
          <w:color w:val="000000"/>
          <w:kern w:val="0"/>
          <w:sz w:val="21"/>
          <w:szCs w:val="21"/>
        </w:rPr>
        <w:t xml:space="preserve">1. ________ </w:t>
      </w:r>
      <w:r w:rsidR="00B94105" w:rsidRPr="001D1117">
        <w:rPr>
          <w:rFonts w:ascii="Arial" w:hAnsi="Arial" w:cs="Arial"/>
          <w:color w:val="000000"/>
          <w:kern w:val="0"/>
          <w:sz w:val="21"/>
          <w:szCs w:val="21"/>
        </w:rPr>
        <w:tab/>
      </w:r>
      <w:proofErr w:type="gramStart"/>
      <w:r w:rsidRPr="001D1117">
        <w:rPr>
          <w:rFonts w:ascii="Arial" w:hAnsi="Arial" w:cs="Arial"/>
          <w:color w:val="000000"/>
          <w:kern w:val="0"/>
          <w:sz w:val="21"/>
          <w:szCs w:val="21"/>
        </w:rPr>
        <w:t>A</w:t>
      </w:r>
      <w:proofErr w:type="gramEnd"/>
      <w:r w:rsidRPr="001D1117">
        <w:rPr>
          <w:rFonts w:ascii="Arial" w:hAnsi="Arial" w:cs="Arial"/>
          <w:color w:val="000000"/>
          <w:kern w:val="0"/>
          <w:sz w:val="21"/>
          <w:szCs w:val="21"/>
        </w:rPr>
        <w:t xml:space="preserve"> measure used to evaluate a company's liquidity.</w:t>
      </w:r>
    </w:p>
    <w:p w:rsidR="009A228F" w:rsidRPr="001D1117" w:rsidRDefault="009A228F" w:rsidP="00B94105">
      <w:pPr>
        <w:tabs>
          <w:tab w:val="left" w:pos="2552"/>
        </w:tabs>
        <w:autoSpaceDE w:val="0"/>
        <w:autoSpaceDN w:val="0"/>
        <w:adjustRightInd w:val="0"/>
        <w:ind w:leftChars="530" w:left="2549" w:hangingChars="608" w:hanging="1277"/>
        <w:rPr>
          <w:rFonts w:ascii="Arial" w:hAnsi="Arial" w:cs="Arial"/>
          <w:color w:val="000000"/>
          <w:kern w:val="0"/>
          <w:sz w:val="21"/>
          <w:szCs w:val="21"/>
        </w:rPr>
      </w:pPr>
      <w:r w:rsidRPr="001D1117">
        <w:rPr>
          <w:rFonts w:ascii="Arial" w:hAnsi="Arial" w:cs="Arial"/>
          <w:color w:val="000000"/>
          <w:kern w:val="0"/>
          <w:sz w:val="21"/>
          <w:szCs w:val="21"/>
        </w:rPr>
        <w:t xml:space="preserve">2. ________ </w:t>
      </w:r>
      <w:r w:rsidR="00B94105" w:rsidRPr="001D1117">
        <w:rPr>
          <w:rFonts w:ascii="Arial" w:hAnsi="Arial" w:cs="Arial"/>
          <w:color w:val="000000"/>
          <w:kern w:val="0"/>
          <w:sz w:val="21"/>
          <w:szCs w:val="21"/>
        </w:rPr>
        <w:tab/>
      </w:r>
      <w:proofErr w:type="gramStart"/>
      <w:r w:rsidRPr="001D1117">
        <w:rPr>
          <w:rFonts w:ascii="Arial" w:hAnsi="Arial" w:cs="Arial"/>
          <w:color w:val="000000"/>
          <w:kern w:val="0"/>
          <w:sz w:val="21"/>
          <w:szCs w:val="21"/>
        </w:rPr>
        <w:t>Usually</w:t>
      </w:r>
      <w:proofErr w:type="gramEnd"/>
      <w:r w:rsidRPr="001D1117">
        <w:rPr>
          <w:rFonts w:ascii="Arial" w:hAnsi="Arial" w:cs="Arial"/>
          <w:color w:val="000000"/>
          <w:kern w:val="0"/>
          <w:sz w:val="21"/>
          <w:szCs w:val="21"/>
        </w:rPr>
        <w:t xml:space="preserve"> excludes items that a company thinks are unusual or non-recurring.</w:t>
      </w:r>
    </w:p>
    <w:p w:rsidR="009A228F" w:rsidRPr="001D1117" w:rsidRDefault="009A228F" w:rsidP="00B94105">
      <w:pPr>
        <w:tabs>
          <w:tab w:val="left" w:pos="2552"/>
        </w:tabs>
        <w:autoSpaceDE w:val="0"/>
        <w:autoSpaceDN w:val="0"/>
        <w:adjustRightInd w:val="0"/>
        <w:ind w:leftChars="530" w:left="2549" w:hangingChars="608" w:hanging="1277"/>
        <w:rPr>
          <w:rFonts w:ascii="Arial" w:hAnsi="Arial" w:cs="Arial"/>
          <w:color w:val="000000"/>
          <w:kern w:val="0"/>
          <w:sz w:val="21"/>
          <w:szCs w:val="21"/>
        </w:rPr>
      </w:pPr>
      <w:r w:rsidRPr="001D1117">
        <w:rPr>
          <w:rFonts w:ascii="Arial" w:hAnsi="Arial" w:cs="Arial"/>
          <w:color w:val="000000"/>
          <w:kern w:val="0"/>
          <w:sz w:val="21"/>
          <w:szCs w:val="21"/>
        </w:rPr>
        <w:t xml:space="preserve">3. ________ </w:t>
      </w:r>
      <w:r w:rsidR="00B94105" w:rsidRPr="001D1117">
        <w:rPr>
          <w:rFonts w:ascii="Arial" w:hAnsi="Arial" w:cs="Arial"/>
          <w:color w:val="000000"/>
          <w:kern w:val="0"/>
          <w:sz w:val="21"/>
          <w:szCs w:val="21"/>
        </w:rPr>
        <w:tab/>
      </w:r>
      <w:r w:rsidRPr="001D1117">
        <w:rPr>
          <w:rFonts w:ascii="Arial" w:hAnsi="Arial" w:cs="Arial"/>
          <w:color w:val="000000"/>
          <w:kern w:val="0"/>
          <w:sz w:val="21"/>
          <w:szCs w:val="21"/>
        </w:rPr>
        <w:t>Indicates the level of full and transparent information provided to users of</w:t>
      </w:r>
      <w:r w:rsidR="008452EB" w:rsidRPr="001D1117">
        <w:rPr>
          <w:rFonts w:ascii="Arial" w:hAnsi="Arial" w:cs="Arial"/>
          <w:color w:val="000000"/>
          <w:kern w:val="0"/>
          <w:sz w:val="21"/>
          <w:szCs w:val="21"/>
        </w:rPr>
        <w:t xml:space="preserve"> </w:t>
      </w:r>
      <w:r w:rsidRPr="001D1117">
        <w:rPr>
          <w:rFonts w:ascii="Arial" w:hAnsi="Arial" w:cs="Arial"/>
          <w:color w:val="000000"/>
          <w:kern w:val="0"/>
          <w:sz w:val="21"/>
          <w:szCs w:val="21"/>
        </w:rPr>
        <w:t>the financial statements.</w:t>
      </w:r>
    </w:p>
    <w:p w:rsidR="009A228F" w:rsidRPr="001D1117" w:rsidRDefault="009A228F" w:rsidP="00B94105">
      <w:pPr>
        <w:tabs>
          <w:tab w:val="left" w:pos="2552"/>
        </w:tabs>
        <w:autoSpaceDE w:val="0"/>
        <w:autoSpaceDN w:val="0"/>
        <w:adjustRightInd w:val="0"/>
        <w:ind w:leftChars="530" w:left="2549" w:hangingChars="608" w:hanging="1277"/>
        <w:rPr>
          <w:rFonts w:ascii="Arial" w:hAnsi="Arial" w:cs="Arial"/>
          <w:color w:val="000000"/>
          <w:kern w:val="0"/>
          <w:sz w:val="21"/>
          <w:szCs w:val="21"/>
        </w:rPr>
      </w:pPr>
      <w:r w:rsidRPr="001D1117">
        <w:rPr>
          <w:rFonts w:ascii="Arial" w:hAnsi="Arial" w:cs="Arial"/>
          <w:color w:val="000000"/>
          <w:kern w:val="0"/>
          <w:sz w:val="21"/>
          <w:szCs w:val="21"/>
        </w:rPr>
        <w:t xml:space="preserve">4. ________ </w:t>
      </w:r>
      <w:r w:rsidR="00B94105" w:rsidRPr="001D1117">
        <w:rPr>
          <w:rFonts w:ascii="Arial" w:hAnsi="Arial" w:cs="Arial"/>
          <w:color w:val="000000"/>
          <w:kern w:val="0"/>
          <w:sz w:val="21"/>
          <w:szCs w:val="21"/>
        </w:rPr>
        <w:tab/>
      </w:r>
      <w:proofErr w:type="gramStart"/>
      <w:r w:rsidRPr="001D1117">
        <w:rPr>
          <w:rFonts w:ascii="Arial" w:hAnsi="Arial" w:cs="Arial"/>
          <w:color w:val="000000"/>
          <w:kern w:val="0"/>
          <w:sz w:val="21"/>
          <w:szCs w:val="21"/>
        </w:rPr>
        <w:t>The</w:t>
      </w:r>
      <w:proofErr w:type="gramEnd"/>
      <w:r w:rsidRPr="001D1117">
        <w:rPr>
          <w:rFonts w:ascii="Arial" w:hAnsi="Arial" w:cs="Arial"/>
          <w:color w:val="000000"/>
          <w:kern w:val="0"/>
          <w:sz w:val="21"/>
          <w:szCs w:val="21"/>
        </w:rPr>
        <w:t xml:space="preserve"> disposal of a significant component of a business.</w:t>
      </w:r>
    </w:p>
    <w:p w:rsidR="009A228F" w:rsidRPr="001D1117" w:rsidRDefault="009A228F" w:rsidP="00B94105">
      <w:pPr>
        <w:tabs>
          <w:tab w:val="left" w:pos="2552"/>
        </w:tabs>
        <w:autoSpaceDE w:val="0"/>
        <w:autoSpaceDN w:val="0"/>
        <w:adjustRightInd w:val="0"/>
        <w:ind w:leftChars="530" w:left="2549" w:hangingChars="608" w:hanging="1277"/>
        <w:rPr>
          <w:rFonts w:ascii="Arial" w:hAnsi="Arial" w:cs="Arial"/>
          <w:color w:val="000000"/>
          <w:kern w:val="0"/>
          <w:sz w:val="21"/>
          <w:szCs w:val="21"/>
        </w:rPr>
      </w:pPr>
      <w:r w:rsidRPr="001D1117">
        <w:rPr>
          <w:rFonts w:ascii="Arial" w:hAnsi="Arial" w:cs="Arial"/>
          <w:color w:val="000000"/>
          <w:kern w:val="0"/>
          <w:sz w:val="21"/>
          <w:szCs w:val="21"/>
        </w:rPr>
        <w:t xml:space="preserve">5. ________ </w:t>
      </w:r>
      <w:r w:rsidR="00B94105" w:rsidRPr="001D1117">
        <w:rPr>
          <w:rFonts w:ascii="Arial" w:hAnsi="Arial" w:cs="Arial"/>
          <w:color w:val="000000"/>
          <w:kern w:val="0"/>
          <w:sz w:val="21"/>
          <w:szCs w:val="21"/>
        </w:rPr>
        <w:tab/>
      </w:r>
      <w:r w:rsidRPr="001D1117">
        <w:rPr>
          <w:rFonts w:ascii="Arial" w:hAnsi="Arial" w:cs="Arial"/>
          <w:color w:val="000000"/>
          <w:kern w:val="0"/>
          <w:sz w:val="21"/>
          <w:szCs w:val="21"/>
        </w:rPr>
        <w:t>Determines increases or decreases in a series of financial statement data.</w:t>
      </w:r>
    </w:p>
    <w:p w:rsidR="00667EEC" w:rsidRPr="001D1117" w:rsidRDefault="009A228F" w:rsidP="00B94105">
      <w:pPr>
        <w:tabs>
          <w:tab w:val="left" w:pos="2552"/>
        </w:tabs>
        <w:autoSpaceDE w:val="0"/>
        <w:autoSpaceDN w:val="0"/>
        <w:adjustRightInd w:val="0"/>
        <w:ind w:leftChars="530" w:left="2549" w:hangingChars="608" w:hanging="1277"/>
        <w:rPr>
          <w:rFonts w:ascii="Arial" w:hAnsi="Arial" w:cs="Arial"/>
          <w:color w:val="000000"/>
          <w:kern w:val="0"/>
          <w:sz w:val="21"/>
          <w:szCs w:val="21"/>
        </w:rPr>
      </w:pPr>
      <w:r w:rsidRPr="001D1117">
        <w:rPr>
          <w:rFonts w:ascii="Arial" w:hAnsi="Arial" w:cs="Arial"/>
          <w:color w:val="000000"/>
          <w:kern w:val="0"/>
          <w:sz w:val="21"/>
          <w:szCs w:val="21"/>
        </w:rPr>
        <w:lastRenderedPageBreak/>
        <w:t xml:space="preserve">6. ________ </w:t>
      </w:r>
      <w:r w:rsidR="00B94105" w:rsidRPr="001D1117">
        <w:rPr>
          <w:rFonts w:ascii="Arial" w:hAnsi="Arial" w:cs="Arial"/>
          <w:color w:val="000000"/>
          <w:kern w:val="0"/>
          <w:sz w:val="21"/>
          <w:szCs w:val="21"/>
        </w:rPr>
        <w:tab/>
      </w:r>
      <w:proofErr w:type="gramStart"/>
      <w:r w:rsidRPr="001D1117">
        <w:rPr>
          <w:rFonts w:ascii="Arial" w:hAnsi="Arial" w:cs="Arial"/>
          <w:color w:val="000000"/>
          <w:kern w:val="0"/>
          <w:sz w:val="21"/>
          <w:szCs w:val="21"/>
        </w:rPr>
        <w:t>Includes</w:t>
      </w:r>
      <w:proofErr w:type="gramEnd"/>
      <w:r w:rsidRPr="001D1117">
        <w:rPr>
          <w:rFonts w:ascii="Arial" w:hAnsi="Arial" w:cs="Arial"/>
          <w:color w:val="000000"/>
          <w:kern w:val="0"/>
          <w:sz w:val="21"/>
          <w:szCs w:val="21"/>
        </w:rPr>
        <w:t xml:space="preserve"> all changes in equity during a period except those resulting from</w:t>
      </w:r>
      <w:r w:rsidR="008452EB" w:rsidRPr="001D1117">
        <w:rPr>
          <w:rFonts w:ascii="Arial" w:hAnsi="Arial" w:cs="Arial"/>
          <w:color w:val="000000"/>
          <w:kern w:val="0"/>
          <w:sz w:val="21"/>
          <w:szCs w:val="21"/>
        </w:rPr>
        <w:t xml:space="preserve"> </w:t>
      </w:r>
      <w:r w:rsidRPr="001D1117">
        <w:rPr>
          <w:rFonts w:ascii="Arial" w:hAnsi="Arial" w:cs="Arial"/>
          <w:color w:val="000000"/>
          <w:kern w:val="0"/>
          <w:sz w:val="21"/>
          <w:szCs w:val="21"/>
        </w:rPr>
        <w:t>investments by shareholders and distributions to shareholders.</w:t>
      </w:r>
    </w:p>
    <w:p w:rsidR="004E782A" w:rsidRPr="001D1117" w:rsidRDefault="00431EF2" w:rsidP="00AF1909">
      <w:pPr>
        <w:autoSpaceDE w:val="0"/>
        <w:autoSpaceDN w:val="0"/>
        <w:adjustRightInd w:val="0"/>
        <w:ind w:leftChars="472" w:left="1133"/>
        <w:rPr>
          <w:rFonts w:ascii="Arial" w:hAnsi="Arial" w:cs="Arial"/>
          <w:color w:val="6C6865"/>
          <w:kern w:val="0"/>
          <w:sz w:val="28"/>
          <w:szCs w:val="28"/>
        </w:rPr>
      </w:pPr>
      <w:r w:rsidRPr="001D1117">
        <w:rPr>
          <w:rFonts w:ascii="Arial" w:hAnsi="Arial" w:cs="Arial"/>
          <w:color w:val="6C6865"/>
          <w:kern w:val="0"/>
          <w:sz w:val="28"/>
          <w:szCs w:val="28"/>
        </w:rPr>
        <w:t xml:space="preserve"> </w:t>
      </w:r>
      <w:r w:rsidR="004E782A" w:rsidRPr="001D1117">
        <w:rPr>
          <w:rFonts w:ascii="Arial" w:hAnsi="Arial" w:cs="Arial"/>
          <w:color w:val="6C6865"/>
          <w:kern w:val="0"/>
          <w:sz w:val="28"/>
          <w:szCs w:val="28"/>
        </w:rPr>
        <w:br w:type="page"/>
      </w:r>
    </w:p>
    <w:p w:rsidR="007E4631" w:rsidRPr="001D1117" w:rsidRDefault="007E4631" w:rsidP="007E4631">
      <w:pPr>
        <w:autoSpaceDE w:val="0"/>
        <w:autoSpaceDN w:val="0"/>
        <w:adjustRightInd w:val="0"/>
        <w:ind w:left="378" w:hangingChars="135" w:hanging="378"/>
        <w:rPr>
          <w:rFonts w:ascii="Arial" w:hAnsi="Arial" w:cs="Arial"/>
          <w:color w:val="6C6865"/>
          <w:kern w:val="0"/>
          <w:sz w:val="28"/>
          <w:szCs w:val="28"/>
        </w:rPr>
      </w:pPr>
      <w:r w:rsidRPr="001D1117">
        <w:rPr>
          <w:rFonts w:ascii="Arial" w:hAnsi="Arial" w:cs="Arial"/>
          <w:color w:val="6C6865"/>
          <w:kern w:val="0"/>
          <w:sz w:val="28"/>
          <w:szCs w:val="28"/>
        </w:rPr>
        <w:lastRenderedPageBreak/>
        <w:t>EXERCISES</w:t>
      </w: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E14-1.</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Prepare horizontal analysis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3)</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Financial information for Gallup </w:t>
      </w:r>
      <w:r w:rsidR="00243D64" w:rsidRPr="001D1117">
        <w:rPr>
          <w:rFonts w:ascii="Arial" w:hAnsi="Arial" w:cs="Arial"/>
          <w:color w:val="000000"/>
          <w:kern w:val="0"/>
          <w:sz w:val="21"/>
          <w:szCs w:val="21"/>
        </w:rPr>
        <w:t>SA</w:t>
      </w:r>
      <w:r w:rsidRPr="001D1117">
        <w:rPr>
          <w:rFonts w:ascii="Arial" w:hAnsi="Arial" w:cs="Arial"/>
          <w:color w:val="000000"/>
          <w:kern w:val="0"/>
          <w:sz w:val="21"/>
          <w:szCs w:val="21"/>
        </w:rPr>
        <w:t xml:space="preserve"> is presented below.</w:t>
      </w:r>
    </w:p>
    <w:tbl>
      <w:tblPr>
        <w:tblStyle w:val="aa"/>
        <w:tblW w:w="7712"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1928"/>
        <w:gridCol w:w="454"/>
        <w:gridCol w:w="1928"/>
      </w:tblGrid>
      <w:tr w:rsidR="00243D64" w:rsidRPr="001D1117" w:rsidTr="00243D64">
        <w:tc>
          <w:tcPr>
            <w:tcW w:w="3402"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bottom w:val="single" w:sz="4" w:space="0" w:color="auto"/>
            </w:tcBorders>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December 31, 2017</w:t>
            </w:r>
          </w:p>
        </w:tc>
        <w:tc>
          <w:tcPr>
            <w:tcW w:w="454"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bottom w:val="single" w:sz="4" w:space="0" w:color="auto"/>
            </w:tcBorders>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December 31, 2016</w:t>
            </w:r>
          </w:p>
        </w:tc>
      </w:tr>
      <w:tr w:rsidR="00243D64" w:rsidRPr="001D1117" w:rsidTr="00243D64">
        <w:tc>
          <w:tcPr>
            <w:tcW w:w="3402" w:type="dxa"/>
          </w:tcPr>
          <w:p w:rsidR="00243D64" w:rsidRPr="001D1117" w:rsidRDefault="00243D6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Plant assets (net)</w:t>
            </w:r>
          </w:p>
        </w:tc>
        <w:tc>
          <w:tcPr>
            <w:tcW w:w="1928" w:type="dxa"/>
            <w:tcBorders>
              <w:top w:val="single" w:sz="4" w:space="0" w:color="auto"/>
            </w:tcBorders>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€396,000</w:t>
            </w:r>
          </w:p>
        </w:tc>
        <w:tc>
          <w:tcPr>
            <w:tcW w:w="454"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top w:val="single" w:sz="4" w:space="0" w:color="auto"/>
            </w:tcBorders>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€320,000</w:t>
            </w:r>
          </w:p>
        </w:tc>
      </w:tr>
      <w:tr w:rsidR="00243D64" w:rsidRPr="001D1117" w:rsidTr="00243D64">
        <w:tc>
          <w:tcPr>
            <w:tcW w:w="3402" w:type="dxa"/>
          </w:tcPr>
          <w:p w:rsidR="00243D64" w:rsidRPr="001D1117" w:rsidRDefault="00243D6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128,000</w:t>
            </w:r>
          </w:p>
        </w:tc>
        <w:tc>
          <w:tcPr>
            <w:tcW w:w="454"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110,000</w:t>
            </w:r>
          </w:p>
        </w:tc>
      </w:tr>
      <w:tr w:rsidR="00243D64" w:rsidRPr="001D1117" w:rsidTr="00243D64">
        <w:tc>
          <w:tcPr>
            <w:tcW w:w="3402" w:type="dxa"/>
          </w:tcPr>
          <w:p w:rsidR="00243D64" w:rsidRPr="001D1117" w:rsidRDefault="00243D6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Share capital—ordinary, €1 par</w:t>
            </w: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159,000</w:t>
            </w:r>
          </w:p>
        </w:tc>
        <w:tc>
          <w:tcPr>
            <w:tcW w:w="454"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115,000</w:t>
            </w:r>
          </w:p>
        </w:tc>
      </w:tr>
      <w:tr w:rsidR="00243D64" w:rsidRPr="001D1117" w:rsidTr="00243D64">
        <w:tc>
          <w:tcPr>
            <w:tcW w:w="3402" w:type="dxa"/>
          </w:tcPr>
          <w:p w:rsidR="00243D64" w:rsidRPr="001D1117" w:rsidRDefault="00243D6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Retained earnings</w:t>
            </w: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135,300</w:t>
            </w:r>
          </w:p>
        </w:tc>
        <w:tc>
          <w:tcPr>
            <w:tcW w:w="454"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150,000</w:t>
            </w:r>
          </w:p>
        </w:tc>
      </w:tr>
      <w:tr w:rsidR="00243D64" w:rsidRPr="001D1117" w:rsidTr="00243D64">
        <w:tc>
          <w:tcPr>
            <w:tcW w:w="3402" w:type="dxa"/>
          </w:tcPr>
          <w:p w:rsidR="00243D64" w:rsidRPr="001D1117" w:rsidRDefault="00243D6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Non-current liabilities</w:t>
            </w: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138,700</w:t>
            </w:r>
          </w:p>
        </w:tc>
        <w:tc>
          <w:tcPr>
            <w:tcW w:w="454"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95,000</w:t>
            </w:r>
          </w:p>
        </w:tc>
      </w:tr>
      <w:tr w:rsidR="00243D64" w:rsidRPr="001D1117" w:rsidTr="00243D64">
        <w:tc>
          <w:tcPr>
            <w:tcW w:w="3402" w:type="dxa"/>
          </w:tcPr>
          <w:p w:rsidR="00243D64" w:rsidRPr="001D1117" w:rsidRDefault="00243D6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liabilities</w:t>
            </w: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91,000</w:t>
            </w:r>
          </w:p>
        </w:tc>
        <w:tc>
          <w:tcPr>
            <w:tcW w:w="454"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243D64" w:rsidRPr="001D1117" w:rsidRDefault="00243D6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70,000</w:t>
            </w:r>
          </w:p>
        </w:tc>
      </w:tr>
    </w:tbl>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Prepare a schedule showing a horizontal analysis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using </w:t>
      </w:r>
      <w:r w:rsidR="00243D64"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as the base year.</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E14-2.</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Prepare vertical analysis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4)</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Operating data for Conard </w:t>
      </w:r>
      <w:r w:rsidR="00255A3E" w:rsidRPr="001D1117">
        <w:rPr>
          <w:rFonts w:ascii="Arial" w:hAnsi="Arial" w:cs="Arial"/>
          <w:color w:val="000000"/>
          <w:kern w:val="0"/>
          <w:sz w:val="21"/>
          <w:szCs w:val="21"/>
        </w:rPr>
        <w:t>Limited</w:t>
      </w:r>
      <w:r w:rsidRPr="001D1117">
        <w:rPr>
          <w:rFonts w:ascii="Arial" w:hAnsi="Arial" w:cs="Arial"/>
          <w:color w:val="000000"/>
          <w:kern w:val="0"/>
          <w:sz w:val="21"/>
          <w:szCs w:val="21"/>
        </w:rPr>
        <w:t xml:space="preserve"> are presented below.</w:t>
      </w:r>
    </w:p>
    <w:tbl>
      <w:tblPr>
        <w:tblStyle w:val="aa"/>
        <w:tblW w:w="5387"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005"/>
        <w:gridCol w:w="964"/>
        <w:gridCol w:w="454"/>
        <w:gridCol w:w="964"/>
      </w:tblGrid>
      <w:tr w:rsidR="00255A3E" w:rsidRPr="001D1117" w:rsidTr="00255A3E">
        <w:trPr>
          <w:jc w:val="center"/>
        </w:trPr>
        <w:tc>
          <w:tcPr>
            <w:tcW w:w="3005"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255A3E" w:rsidRPr="001D1117" w:rsidTr="00255A3E">
        <w:trPr>
          <w:jc w:val="center"/>
        </w:trPr>
        <w:tc>
          <w:tcPr>
            <w:tcW w:w="3005" w:type="dxa"/>
            <w:vAlign w:val="center"/>
          </w:tcPr>
          <w:p w:rsidR="00255A3E" w:rsidRPr="001D1117" w:rsidRDefault="00255A3E"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Net sales</w:t>
            </w:r>
          </w:p>
        </w:tc>
        <w:tc>
          <w:tcPr>
            <w:tcW w:w="964" w:type="dxa"/>
            <w:tcBorders>
              <w:top w:val="single" w:sz="4" w:space="0" w:color="auto"/>
            </w:tcBorders>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£750,000</w:t>
            </w:r>
          </w:p>
        </w:tc>
        <w:tc>
          <w:tcPr>
            <w:tcW w:w="45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top w:val="single" w:sz="4" w:space="0" w:color="auto"/>
            </w:tcBorders>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£600,000</w:t>
            </w:r>
          </w:p>
        </w:tc>
      </w:tr>
      <w:tr w:rsidR="00255A3E" w:rsidRPr="001D1117" w:rsidTr="00255A3E">
        <w:trPr>
          <w:jc w:val="center"/>
        </w:trPr>
        <w:tc>
          <w:tcPr>
            <w:tcW w:w="3005" w:type="dxa"/>
            <w:vAlign w:val="center"/>
          </w:tcPr>
          <w:p w:rsidR="00255A3E" w:rsidRPr="001D1117" w:rsidRDefault="00255A3E"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480,000</w:t>
            </w:r>
          </w:p>
        </w:tc>
        <w:tc>
          <w:tcPr>
            <w:tcW w:w="45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408,000</w:t>
            </w:r>
          </w:p>
        </w:tc>
      </w:tr>
      <w:tr w:rsidR="00255A3E" w:rsidRPr="001D1117" w:rsidTr="00255A3E">
        <w:trPr>
          <w:jc w:val="center"/>
        </w:trPr>
        <w:tc>
          <w:tcPr>
            <w:tcW w:w="3005" w:type="dxa"/>
            <w:vAlign w:val="center"/>
          </w:tcPr>
          <w:p w:rsidR="00255A3E" w:rsidRPr="001D1117" w:rsidRDefault="00255A3E"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Selling expenses</w:t>
            </w: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105,000</w:t>
            </w:r>
          </w:p>
        </w:tc>
        <w:tc>
          <w:tcPr>
            <w:tcW w:w="45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84,000</w:t>
            </w:r>
          </w:p>
        </w:tc>
      </w:tr>
      <w:tr w:rsidR="00255A3E" w:rsidRPr="001D1117" w:rsidTr="00255A3E">
        <w:trPr>
          <w:jc w:val="center"/>
        </w:trPr>
        <w:tc>
          <w:tcPr>
            <w:tcW w:w="3005" w:type="dxa"/>
            <w:vAlign w:val="center"/>
          </w:tcPr>
          <w:p w:rsidR="00255A3E" w:rsidRPr="001D1117" w:rsidRDefault="00255A3E"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Administrative expenses</w:t>
            </w: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75,000</w:t>
            </w:r>
          </w:p>
        </w:tc>
        <w:tc>
          <w:tcPr>
            <w:tcW w:w="45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54,000</w:t>
            </w:r>
          </w:p>
        </w:tc>
      </w:tr>
      <w:tr w:rsidR="00255A3E" w:rsidRPr="001D1117" w:rsidTr="00255A3E">
        <w:trPr>
          <w:jc w:val="center"/>
        </w:trPr>
        <w:tc>
          <w:tcPr>
            <w:tcW w:w="3005" w:type="dxa"/>
            <w:vAlign w:val="center"/>
          </w:tcPr>
          <w:p w:rsidR="00255A3E" w:rsidRPr="001D1117" w:rsidRDefault="00255A3E"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Income tax expense</w:t>
            </w: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36,000</w:t>
            </w:r>
          </w:p>
        </w:tc>
        <w:tc>
          <w:tcPr>
            <w:tcW w:w="45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18,000</w:t>
            </w:r>
          </w:p>
        </w:tc>
      </w:tr>
      <w:tr w:rsidR="00255A3E" w:rsidRPr="001D1117" w:rsidTr="00255A3E">
        <w:trPr>
          <w:jc w:val="center"/>
        </w:trPr>
        <w:tc>
          <w:tcPr>
            <w:tcW w:w="3005" w:type="dxa"/>
            <w:vAlign w:val="center"/>
          </w:tcPr>
          <w:p w:rsidR="00255A3E" w:rsidRPr="001D1117" w:rsidRDefault="00255A3E"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Net income</w:t>
            </w: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54,000</w:t>
            </w:r>
          </w:p>
        </w:tc>
        <w:tc>
          <w:tcPr>
            <w:tcW w:w="45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center"/>
          </w:tcPr>
          <w:p w:rsidR="00255A3E" w:rsidRPr="001D1117" w:rsidRDefault="00255A3E"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36,000</w:t>
            </w:r>
          </w:p>
        </w:tc>
      </w:tr>
    </w:tbl>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Prepare a schedule showing a vertical analysis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and </w:t>
      </w:r>
      <w:r w:rsidR="00243D64" w:rsidRPr="001D1117">
        <w:rPr>
          <w:rFonts w:ascii="Arial" w:hAnsi="Arial" w:cs="Arial"/>
          <w:color w:val="000000"/>
          <w:kern w:val="0"/>
          <w:sz w:val="21"/>
          <w:szCs w:val="21"/>
        </w:rPr>
        <w:t>2016</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E14-3.</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Prepare horizontal and vertical analyses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3, 4)</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The comparative condensed statements of financial position of Garcia </w:t>
      </w:r>
      <w:r w:rsidR="003B7154" w:rsidRPr="001D1117">
        <w:rPr>
          <w:rFonts w:ascii="Arial" w:hAnsi="Arial" w:cs="Arial"/>
          <w:color w:val="000000"/>
          <w:kern w:val="0"/>
          <w:sz w:val="21"/>
          <w:szCs w:val="21"/>
        </w:rPr>
        <w:t>SLU</w:t>
      </w:r>
      <w:r w:rsidRPr="001D1117">
        <w:rPr>
          <w:rFonts w:ascii="Arial" w:hAnsi="Arial" w:cs="Arial"/>
          <w:color w:val="000000"/>
          <w:kern w:val="0"/>
          <w:sz w:val="21"/>
          <w:szCs w:val="21"/>
        </w:rPr>
        <w:t xml:space="preserve"> are presented below.</w:t>
      </w:r>
    </w:p>
    <w:tbl>
      <w:tblPr>
        <w:tblStyle w:val="aa"/>
        <w:tblW w:w="6351"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964"/>
        <w:gridCol w:w="454"/>
        <w:gridCol w:w="964"/>
      </w:tblGrid>
      <w:tr w:rsidR="003B7154" w:rsidRPr="001D1117" w:rsidTr="003B7154">
        <w:trPr>
          <w:jc w:val="center"/>
        </w:trPr>
        <w:tc>
          <w:tcPr>
            <w:tcW w:w="6351" w:type="dxa"/>
            <w:gridSpan w:val="4"/>
            <w:vAlign w:val="center"/>
          </w:tcPr>
          <w:p w:rsidR="003B7154" w:rsidRPr="001D1117" w:rsidRDefault="003B715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GARCIA SLU</w:t>
            </w:r>
          </w:p>
          <w:p w:rsidR="003B7154" w:rsidRPr="001D1117" w:rsidRDefault="003B715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Comparative Condensed Statements of Financial Position</w:t>
            </w:r>
          </w:p>
          <w:p w:rsidR="003B7154" w:rsidRPr="001D1117" w:rsidRDefault="003B715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December 31</w:t>
            </w:r>
          </w:p>
        </w:tc>
      </w:tr>
      <w:tr w:rsidR="003B7154" w:rsidRPr="001D1117" w:rsidTr="000C7193">
        <w:trPr>
          <w:jc w:val="center"/>
        </w:trPr>
        <w:tc>
          <w:tcPr>
            <w:tcW w:w="3969" w:type="dxa"/>
            <w:vAlign w:val="center"/>
          </w:tcPr>
          <w:p w:rsidR="003B7154" w:rsidRPr="001D1117" w:rsidRDefault="003B7154"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3B7154" w:rsidRPr="001D1117" w:rsidRDefault="003B715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3B7154" w:rsidRPr="001D1117" w:rsidRDefault="003B7154"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3B7154" w:rsidRPr="001D1117" w:rsidRDefault="003B715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3B7154" w:rsidRPr="001D1117" w:rsidTr="003B7154">
        <w:trPr>
          <w:jc w:val="center"/>
        </w:trPr>
        <w:tc>
          <w:tcPr>
            <w:tcW w:w="3969" w:type="dxa"/>
          </w:tcPr>
          <w:p w:rsidR="003B7154" w:rsidRPr="001D1117" w:rsidRDefault="003B715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Assets</w:t>
            </w: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3B7154" w:rsidRPr="001D1117" w:rsidTr="003B7154">
        <w:trPr>
          <w:jc w:val="center"/>
        </w:trPr>
        <w:tc>
          <w:tcPr>
            <w:tcW w:w="3969" w:type="dxa"/>
          </w:tcPr>
          <w:p w:rsidR="003B7154" w:rsidRPr="001D1117" w:rsidRDefault="003B7154" w:rsidP="00DD654A">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1D1117">
              <w:rPr>
                <w:rFonts w:ascii="Arial" w:hAnsi="Arial" w:cs="Arial"/>
                <w:color w:val="000000"/>
                <w:kern w:val="0"/>
                <w:sz w:val="21"/>
                <w:szCs w:val="21"/>
              </w:rPr>
              <w:t>Intangibles</w:t>
            </w: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24,000</w:t>
            </w: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w:t>
            </w:r>
          </w:p>
        </w:tc>
      </w:tr>
      <w:tr w:rsidR="003B7154" w:rsidRPr="001D1117" w:rsidTr="000C7193">
        <w:trPr>
          <w:jc w:val="center"/>
        </w:trPr>
        <w:tc>
          <w:tcPr>
            <w:tcW w:w="3969" w:type="dxa"/>
          </w:tcPr>
          <w:p w:rsidR="003B7154" w:rsidRPr="001D1117" w:rsidRDefault="003B7154" w:rsidP="00DD654A">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1D1117">
              <w:rPr>
                <w:rFonts w:ascii="Arial" w:hAnsi="Arial" w:cs="Arial"/>
                <w:color w:val="000000"/>
                <w:kern w:val="0"/>
                <w:sz w:val="21"/>
                <w:szCs w:val="21"/>
              </w:rPr>
              <w:t>Property, plant, and equipment (net)</w:t>
            </w: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100,000</w:t>
            </w: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92,000</w:t>
            </w:r>
          </w:p>
        </w:tc>
      </w:tr>
      <w:tr w:rsidR="000C7193" w:rsidRPr="001D1117" w:rsidTr="000C7193">
        <w:trPr>
          <w:jc w:val="center"/>
        </w:trPr>
        <w:tc>
          <w:tcPr>
            <w:tcW w:w="3969" w:type="dxa"/>
          </w:tcPr>
          <w:p w:rsidR="003B7154" w:rsidRPr="001D1117" w:rsidRDefault="003B7154" w:rsidP="00DD654A">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1D1117">
              <w:rPr>
                <w:rFonts w:ascii="Arial" w:hAnsi="Arial" w:cs="Arial"/>
                <w:color w:val="000000"/>
                <w:kern w:val="0"/>
                <w:sz w:val="21"/>
                <w:szCs w:val="21"/>
              </w:rPr>
              <w:lastRenderedPageBreak/>
              <w:t>Current assets</w:t>
            </w:r>
          </w:p>
        </w:tc>
        <w:tc>
          <w:tcPr>
            <w:tcW w:w="964" w:type="dxa"/>
            <w:tcBorders>
              <w:bottom w:val="sing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76,000</w:t>
            </w: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82,000</w:t>
            </w:r>
          </w:p>
        </w:tc>
      </w:tr>
      <w:tr w:rsidR="000C7193" w:rsidRPr="001D1117" w:rsidTr="000C7193">
        <w:trPr>
          <w:jc w:val="center"/>
        </w:trPr>
        <w:tc>
          <w:tcPr>
            <w:tcW w:w="3969" w:type="dxa"/>
          </w:tcPr>
          <w:p w:rsidR="003B7154" w:rsidRPr="001D1117" w:rsidRDefault="003B715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assets</w:t>
            </w:r>
          </w:p>
        </w:tc>
        <w:tc>
          <w:tcPr>
            <w:tcW w:w="964" w:type="dxa"/>
            <w:tcBorders>
              <w:top w:val="single" w:sz="4" w:space="0" w:color="auto"/>
              <w:bottom w:val="doub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€200,000</w:t>
            </w: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€214,000</w:t>
            </w:r>
          </w:p>
        </w:tc>
      </w:tr>
      <w:tr w:rsidR="003B7154" w:rsidRPr="001D1117" w:rsidTr="000C7193">
        <w:trPr>
          <w:jc w:val="center"/>
        </w:trPr>
        <w:tc>
          <w:tcPr>
            <w:tcW w:w="3969" w:type="dxa"/>
          </w:tcPr>
          <w:p w:rsidR="003B7154" w:rsidRPr="001D1117" w:rsidRDefault="003B7154" w:rsidP="00DD654A">
            <w:pPr>
              <w:autoSpaceDE w:val="0"/>
              <w:autoSpaceDN w:val="0"/>
              <w:adjustRightInd w:val="0"/>
              <w:spacing w:beforeLines="30" w:line="0" w:lineRule="atLeast"/>
              <w:rPr>
                <w:rFonts w:ascii="Arial" w:hAnsi="Arial" w:cs="Arial"/>
                <w:color w:val="000000"/>
                <w:kern w:val="0"/>
                <w:sz w:val="21"/>
                <w:szCs w:val="21"/>
              </w:rPr>
            </w:pPr>
            <w:r w:rsidRPr="001D1117">
              <w:rPr>
                <w:rFonts w:ascii="Arial" w:hAnsi="Arial" w:cs="Arial"/>
                <w:color w:val="000000"/>
                <w:kern w:val="0"/>
                <w:sz w:val="21"/>
                <w:szCs w:val="21"/>
              </w:rPr>
              <w:t>Equity and liabilities</w:t>
            </w:r>
          </w:p>
        </w:tc>
        <w:tc>
          <w:tcPr>
            <w:tcW w:w="964" w:type="dxa"/>
            <w:tcBorders>
              <w:top w:val="doub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doub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3B7154" w:rsidRPr="001D1117" w:rsidTr="003B7154">
        <w:trPr>
          <w:jc w:val="center"/>
        </w:trPr>
        <w:tc>
          <w:tcPr>
            <w:tcW w:w="3969" w:type="dxa"/>
          </w:tcPr>
          <w:p w:rsidR="003B7154" w:rsidRPr="001D1117" w:rsidRDefault="003B715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Equity</w:t>
            </w: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20,000</w:t>
            </w: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€16,000</w:t>
            </w:r>
          </w:p>
        </w:tc>
      </w:tr>
      <w:tr w:rsidR="003B7154" w:rsidRPr="001D1117" w:rsidTr="000C7193">
        <w:trPr>
          <w:jc w:val="center"/>
        </w:trPr>
        <w:tc>
          <w:tcPr>
            <w:tcW w:w="3969" w:type="dxa"/>
          </w:tcPr>
          <w:p w:rsidR="003B7154" w:rsidRPr="001D1117" w:rsidRDefault="003B715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Non-current liabilities</w:t>
            </w: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140,000</w:t>
            </w: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150,000</w:t>
            </w:r>
          </w:p>
        </w:tc>
      </w:tr>
      <w:tr w:rsidR="000C7193" w:rsidRPr="001D1117" w:rsidTr="000C7193">
        <w:trPr>
          <w:jc w:val="center"/>
        </w:trPr>
        <w:tc>
          <w:tcPr>
            <w:tcW w:w="3969" w:type="dxa"/>
          </w:tcPr>
          <w:p w:rsidR="003B7154" w:rsidRPr="001D1117" w:rsidRDefault="003B715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Current liabilities</w:t>
            </w:r>
          </w:p>
        </w:tc>
        <w:tc>
          <w:tcPr>
            <w:tcW w:w="964" w:type="dxa"/>
            <w:tcBorders>
              <w:bottom w:val="sing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w:t>
            </w: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48,000</w:t>
            </w:r>
          </w:p>
        </w:tc>
      </w:tr>
      <w:tr w:rsidR="000C7193" w:rsidRPr="001D1117" w:rsidTr="000C7193">
        <w:trPr>
          <w:jc w:val="center"/>
        </w:trPr>
        <w:tc>
          <w:tcPr>
            <w:tcW w:w="3969" w:type="dxa"/>
          </w:tcPr>
          <w:p w:rsidR="003B7154" w:rsidRPr="001D1117" w:rsidRDefault="003B7154" w:rsidP="00DD654A">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1D1117">
              <w:rPr>
                <w:rFonts w:ascii="Arial" w:hAnsi="Arial" w:cs="Arial"/>
                <w:color w:val="000000"/>
                <w:kern w:val="0"/>
                <w:sz w:val="21"/>
                <w:szCs w:val="21"/>
              </w:rPr>
              <w:t>Total equity and liabilities</w:t>
            </w:r>
          </w:p>
        </w:tc>
        <w:tc>
          <w:tcPr>
            <w:tcW w:w="964" w:type="dxa"/>
            <w:tcBorders>
              <w:top w:val="single" w:sz="4" w:space="0" w:color="auto"/>
              <w:bottom w:val="doub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€200,000</w:t>
            </w:r>
          </w:p>
        </w:tc>
        <w:tc>
          <w:tcPr>
            <w:tcW w:w="454" w:type="dxa"/>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3B7154" w:rsidRPr="001D1117" w:rsidRDefault="003B715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€214,000</w:t>
            </w:r>
          </w:p>
        </w:tc>
      </w:tr>
    </w:tbl>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0C7193">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(a) Prepare a horizontal analysis of the statement of financial position data for Garcia using </w:t>
      </w:r>
      <w:r w:rsidR="00243D64"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as a base.</w:t>
      </w:r>
    </w:p>
    <w:p w:rsidR="00C51665" w:rsidRPr="001D1117" w:rsidRDefault="00C51665" w:rsidP="000C7193">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(b) Prepare a vertical analysis of the statement of financial position data for Garcia in</w:t>
      </w:r>
      <w:r w:rsidR="000C7193"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columnar form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E14-4.</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Prepare horizontal and vertical analyses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3, 4)</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The comparative condensed income statements of Hendi </w:t>
      </w:r>
      <w:r w:rsidR="000C7193" w:rsidRPr="001D1117">
        <w:rPr>
          <w:rFonts w:ascii="Arial" w:hAnsi="Arial" w:cs="Arial"/>
          <w:color w:val="000000"/>
          <w:kern w:val="0"/>
          <w:sz w:val="21"/>
          <w:szCs w:val="21"/>
        </w:rPr>
        <w:t>A.S.</w:t>
      </w:r>
      <w:r w:rsidRPr="001D1117">
        <w:rPr>
          <w:rFonts w:ascii="Arial" w:hAnsi="Arial" w:cs="Arial"/>
          <w:color w:val="000000"/>
          <w:kern w:val="0"/>
          <w:sz w:val="21"/>
          <w:szCs w:val="21"/>
        </w:rPr>
        <w:t xml:space="preserve"> are shown below.</w:t>
      </w:r>
    </w:p>
    <w:tbl>
      <w:tblPr>
        <w:tblStyle w:val="aa"/>
        <w:tblW w:w="5386"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18"/>
        <w:gridCol w:w="907"/>
        <w:gridCol w:w="454"/>
        <w:gridCol w:w="907"/>
      </w:tblGrid>
      <w:tr w:rsidR="000C7193" w:rsidRPr="001D1117" w:rsidTr="000C7193">
        <w:trPr>
          <w:jc w:val="center"/>
        </w:trPr>
        <w:tc>
          <w:tcPr>
            <w:tcW w:w="5386" w:type="dxa"/>
            <w:gridSpan w:val="4"/>
            <w:vAlign w:val="center"/>
          </w:tcPr>
          <w:p w:rsidR="000C7193" w:rsidRPr="001D1117" w:rsidRDefault="000C719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HENDI A.S.</w:t>
            </w:r>
          </w:p>
          <w:p w:rsidR="000C7193" w:rsidRPr="001D1117" w:rsidRDefault="000C719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Comparative Condensed Income Statements</w:t>
            </w:r>
          </w:p>
          <w:p w:rsidR="000C7193" w:rsidRPr="001D1117" w:rsidRDefault="000C719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For the Years Ended December 31</w:t>
            </w:r>
          </w:p>
        </w:tc>
      </w:tr>
      <w:tr w:rsidR="000C7193" w:rsidRPr="001D1117" w:rsidTr="000C7193">
        <w:trPr>
          <w:jc w:val="center"/>
        </w:trPr>
        <w:tc>
          <w:tcPr>
            <w:tcW w:w="3118" w:type="dxa"/>
            <w:vAlign w:val="center"/>
          </w:tcPr>
          <w:p w:rsidR="000C7193" w:rsidRPr="001D1117" w:rsidRDefault="000C7193"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0C7193" w:rsidRPr="001D1117" w:rsidRDefault="000C719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0C7193" w:rsidRPr="001D1117" w:rsidRDefault="000C7193"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0C7193" w:rsidRPr="001D1117" w:rsidRDefault="000C719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0C7193" w:rsidRPr="001D1117" w:rsidTr="000C7193">
        <w:trPr>
          <w:jc w:val="center"/>
        </w:trPr>
        <w:tc>
          <w:tcPr>
            <w:tcW w:w="3118" w:type="dxa"/>
          </w:tcPr>
          <w:p w:rsidR="000C7193" w:rsidRPr="001D1117" w:rsidRDefault="000C719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w:t>
            </w:r>
          </w:p>
        </w:tc>
        <w:tc>
          <w:tcPr>
            <w:tcW w:w="907" w:type="dxa"/>
            <w:vAlign w:val="center"/>
          </w:tcPr>
          <w:p w:rsidR="000C7193" w:rsidRPr="001D1117" w:rsidRDefault="00E929DF" w:rsidP="00DD654A">
            <w:pPr>
              <w:autoSpaceDE w:val="0"/>
              <w:autoSpaceDN w:val="0"/>
              <w:adjustRightInd w:val="0"/>
              <w:spacing w:beforeLines="10" w:afterLines="10" w:line="0" w:lineRule="atLeast"/>
              <w:jc w:val="right"/>
              <w:rPr>
                <w:rFonts w:ascii="Arial" w:hAnsi="Arial" w:cs="Arial"/>
                <w:color w:val="000000"/>
                <w:kern w:val="0"/>
                <w:sz w:val="21"/>
                <w:szCs w:val="21"/>
              </w:rPr>
            </w:pPr>
            <w:hyperlink r:id="rId11" w:tooltip="&quot;土耳其里拉符號&quot; " w:history="1">
              <w:r w:rsidR="00DD654A" w:rsidRPr="001D1117">
                <w:rPr>
                  <w:rFonts w:ascii="Arial" w:hAnsi="Arial" w:cs="Arial"/>
                  <w:noProof/>
                  <w:color w:val="000000"/>
                  <w:kern w:val="0"/>
                  <w:sz w:val="21"/>
                  <w:szCs w:val="21"/>
                </w:rPr>
                <w:pict>
                  <v:shape id="_x0000_i1027" type="#_x0000_t75" alt="Turkish lira symbol black.svg" href="http://zh.wikipedia.org/wiki/%E5%9C%9F%E8%80%B3%E5%85%B6%E9%87%8C%E6%8B%89%E7%AC%A6%E5%8F%B7" title="&quot;土耳其里拉符號&quot;" style="width:5.65pt;height:8.15pt;visibility:visible;mso-wrap-style:square" o:button="t">
                    <v:fill o:detectmouseclick="t"/>
                    <v:imagedata r:id="rId9" o:title="Turkish lira symbol black"/>
                  </v:shape>
                </w:pict>
              </w:r>
            </w:hyperlink>
            <w:r w:rsidR="000C7193" w:rsidRPr="001D1117">
              <w:rPr>
                <w:rFonts w:ascii="Arial" w:hAnsi="Arial" w:cs="Arial"/>
                <w:color w:val="000000"/>
                <w:kern w:val="0"/>
                <w:sz w:val="21"/>
                <w:szCs w:val="21"/>
              </w:rPr>
              <w:t>600,000</w:t>
            </w:r>
          </w:p>
        </w:tc>
        <w:tc>
          <w:tcPr>
            <w:tcW w:w="454" w:type="dxa"/>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0C7193" w:rsidRPr="001D1117" w:rsidRDefault="00E929DF" w:rsidP="00DD654A">
            <w:pPr>
              <w:autoSpaceDE w:val="0"/>
              <w:autoSpaceDN w:val="0"/>
              <w:adjustRightInd w:val="0"/>
              <w:spacing w:beforeLines="10" w:afterLines="10" w:line="0" w:lineRule="atLeast"/>
              <w:jc w:val="right"/>
              <w:rPr>
                <w:rFonts w:ascii="Arial" w:hAnsi="Arial" w:cs="Arial"/>
                <w:color w:val="000000"/>
                <w:kern w:val="0"/>
                <w:sz w:val="21"/>
                <w:szCs w:val="21"/>
              </w:rPr>
            </w:pPr>
            <w:hyperlink r:id="rId12" w:tooltip="&quot;土耳其里拉符號&quot; " w:history="1">
              <w:r w:rsidR="00DD654A" w:rsidRPr="001D1117">
                <w:rPr>
                  <w:rFonts w:ascii="Arial" w:hAnsi="Arial" w:cs="Arial"/>
                  <w:noProof/>
                  <w:color w:val="000000"/>
                  <w:kern w:val="0"/>
                  <w:sz w:val="21"/>
                  <w:szCs w:val="21"/>
                </w:rPr>
                <w:pict>
                  <v:shape id="_x0000_i1028" type="#_x0000_t75" alt="Turkish lira symbol black.svg" href="http://zh.wikipedia.org/wiki/%E5%9C%9F%E8%80%B3%E5%85%B6%E9%87%8C%E6%8B%89%E7%AC%A6%E5%8F%B7" title="&quot;土耳其里拉符號&quot;" style="width:5.65pt;height:8.15pt;visibility:visible;mso-wrap-style:square" o:button="t">
                    <v:fill o:detectmouseclick="t"/>
                    <v:imagedata r:id="rId9" o:title="Turkish lira symbol black"/>
                  </v:shape>
                </w:pict>
              </w:r>
            </w:hyperlink>
            <w:r w:rsidR="000C7193" w:rsidRPr="001D1117">
              <w:rPr>
                <w:rFonts w:ascii="Arial" w:hAnsi="Arial" w:cs="Arial"/>
                <w:color w:val="000000"/>
                <w:kern w:val="0"/>
                <w:sz w:val="21"/>
                <w:szCs w:val="21"/>
              </w:rPr>
              <w:t>500,000</w:t>
            </w:r>
          </w:p>
        </w:tc>
      </w:tr>
      <w:tr w:rsidR="000C7193" w:rsidRPr="001D1117" w:rsidTr="000C7193">
        <w:trPr>
          <w:jc w:val="center"/>
        </w:trPr>
        <w:tc>
          <w:tcPr>
            <w:tcW w:w="3118" w:type="dxa"/>
          </w:tcPr>
          <w:p w:rsidR="000C7193" w:rsidRPr="001D1117" w:rsidRDefault="000C719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907" w:type="dxa"/>
            <w:tcBorders>
              <w:bottom w:val="single" w:sz="4" w:space="0" w:color="auto"/>
            </w:tcBorders>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468,000</w:t>
            </w:r>
          </w:p>
        </w:tc>
        <w:tc>
          <w:tcPr>
            <w:tcW w:w="454" w:type="dxa"/>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400,000</w:t>
            </w:r>
          </w:p>
        </w:tc>
      </w:tr>
      <w:tr w:rsidR="000C7193" w:rsidRPr="001D1117" w:rsidTr="000C7193">
        <w:trPr>
          <w:jc w:val="center"/>
        </w:trPr>
        <w:tc>
          <w:tcPr>
            <w:tcW w:w="3118" w:type="dxa"/>
          </w:tcPr>
          <w:p w:rsidR="000C7193" w:rsidRPr="001D1117" w:rsidRDefault="000C719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Gross profit</w:t>
            </w:r>
          </w:p>
        </w:tc>
        <w:tc>
          <w:tcPr>
            <w:tcW w:w="907" w:type="dxa"/>
            <w:tcBorders>
              <w:top w:val="single" w:sz="4" w:space="0" w:color="auto"/>
            </w:tcBorders>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132,000</w:t>
            </w:r>
          </w:p>
        </w:tc>
        <w:tc>
          <w:tcPr>
            <w:tcW w:w="454" w:type="dxa"/>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100,000</w:t>
            </w:r>
          </w:p>
        </w:tc>
      </w:tr>
      <w:tr w:rsidR="000C7193" w:rsidRPr="001D1117" w:rsidTr="000C7193">
        <w:trPr>
          <w:jc w:val="center"/>
        </w:trPr>
        <w:tc>
          <w:tcPr>
            <w:tcW w:w="3118" w:type="dxa"/>
          </w:tcPr>
          <w:p w:rsidR="000C7193" w:rsidRPr="001D1117" w:rsidRDefault="000C719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Operating expenses</w:t>
            </w:r>
          </w:p>
        </w:tc>
        <w:tc>
          <w:tcPr>
            <w:tcW w:w="907" w:type="dxa"/>
            <w:tcBorders>
              <w:bottom w:val="single" w:sz="4" w:space="0" w:color="auto"/>
            </w:tcBorders>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60,000</w:t>
            </w:r>
          </w:p>
        </w:tc>
        <w:tc>
          <w:tcPr>
            <w:tcW w:w="454" w:type="dxa"/>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54,000</w:t>
            </w:r>
          </w:p>
        </w:tc>
      </w:tr>
      <w:tr w:rsidR="000C7193" w:rsidRPr="001D1117" w:rsidTr="000C7193">
        <w:trPr>
          <w:jc w:val="center"/>
        </w:trPr>
        <w:tc>
          <w:tcPr>
            <w:tcW w:w="3118" w:type="dxa"/>
          </w:tcPr>
          <w:p w:rsidR="000C7193" w:rsidRPr="001D1117" w:rsidRDefault="000C719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income</w:t>
            </w:r>
          </w:p>
        </w:tc>
        <w:tc>
          <w:tcPr>
            <w:tcW w:w="907" w:type="dxa"/>
            <w:tcBorders>
              <w:top w:val="single" w:sz="4" w:space="0" w:color="auto"/>
            </w:tcBorders>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noProof/>
                <w:color w:val="000000"/>
                <w:kern w:val="0"/>
                <w:sz w:val="21"/>
                <w:szCs w:val="21"/>
              </w:rPr>
              <w:drawing>
                <wp:inline distT="0" distB="0" distL="0" distR="0">
                  <wp:extent cx="71755" cy="103505"/>
                  <wp:effectExtent l="19050" t="0" r="4445" b="0"/>
                  <wp:docPr id="117"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13" cstate="print"/>
                          <a:srcRect/>
                          <a:stretch>
                            <a:fillRect/>
                          </a:stretch>
                        </pic:blipFill>
                        <pic:spPr bwMode="auto">
                          <a:xfrm>
                            <a:off x="0" y="0"/>
                            <a:ext cx="71755" cy="103505"/>
                          </a:xfrm>
                          <a:prstGeom prst="rect">
                            <a:avLst/>
                          </a:prstGeom>
                          <a:noFill/>
                          <a:ln w="9525">
                            <a:noFill/>
                            <a:miter lim="800000"/>
                            <a:headEnd/>
                            <a:tailEnd/>
                          </a:ln>
                        </pic:spPr>
                      </pic:pic>
                    </a:graphicData>
                  </a:graphic>
                </wp:inline>
              </w:drawing>
            </w:r>
            <w:r w:rsidRPr="001D1117">
              <w:rPr>
                <w:rFonts w:ascii="Arial" w:hAnsi="Arial" w:cs="Arial"/>
                <w:color w:val="000000"/>
                <w:kern w:val="0"/>
                <w:sz w:val="21"/>
                <w:szCs w:val="21"/>
              </w:rPr>
              <w:t xml:space="preserve"> 72,000</w:t>
            </w:r>
          </w:p>
        </w:tc>
        <w:tc>
          <w:tcPr>
            <w:tcW w:w="454" w:type="dxa"/>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0C7193" w:rsidRPr="001D1117" w:rsidRDefault="000C719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noProof/>
                <w:color w:val="000000"/>
                <w:kern w:val="0"/>
                <w:sz w:val="21"/>
                <w:szCs w:val="21"/>
              </w:rPr>
              <w:drawing>
                <wp:inline distT="0" distB="0" distL="0" distR="0">
                  <wp:extent cx="71755" cy="103505"/>
                  <wp:effectExtent l="19050" t="0" r="4445" b="0"/>
                  <wp:docPr id="116"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13" cstate="print"/>
                          <a:srcRect/>
                          <a:stretch>
                            <a:fillRect/>
                          </a:stretch>
                        </pic:blipFill>
                        <pic:spPr bwMode="auto">
                          <a:xfrm>
                            <a:off x="0" y="0"/>
                            <a:ext cx="71755" cy="103505"/>
                          </a:xfrm>
                          <a:prstGeom prst="rect">
                            <a:avLst/>
                          </a:prstGeom>
                          <a:noFill/>
                          <a:ln w="9525">
                            <a:noFill/>
                            <a:miter lim="800000"/>
                            <a:headEnd/>
                            <a:tailEnd/>
                          </a:ln>
                        </pic:spPr>
                      </pic:pic>
                    </a:graphicData>
                  </a:graphic>
                </wp:inline>
              </w:drawing>
            </w:r>
            <w:r w:rsidRPr="001D1117">
              <w:rPr>
                <w:rFonts w:ascii="Arial" w:hAnsi="Arial" w:cs="Arial"/>
                <w:color w:val="000000"/>
                <w:kern w:val="0"/>
                <w:sz w:val="21"/>
                <w:szCs w:val="21"/>
              </w:rPr>
              <w:t xml:space="preserve"> 46,000</w:t>
            </w:r>
          </w:p>
        </w:tc>
      </w:tr>
    </w:tbl>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844EC1">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(a) Prepare a horizontal analysis of the income statement data for Hendi Corporation using </w:t>
      </w:r>
      <w:r w:rsidR="00243D64"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as a</w:t>
      </w:r>
      <w:r w:rsidR="00844EC1" w:rsidRPr="001D1117">
        <w:rPr>
          <w:rFonts w:ascii="Arial" w:hAnsi="Arial" w:cs="Arial"/>
          <w:color w:val="000000"/>
          <w:kern w:val="0"/>
          <w:sz w:val="21"/>
          <w:szCs w:val="21"/>
        </w:rPr>
        <w:t xml:space="preserve"> </w:t>
      </w:r>
      <w:r w:rsidRPr="001D1117">
        <w:rPr>
          <w:rFonts w:ascii="Arial" w:hAnsi="Arial" w:cs="Arial"/>
          <w:color w:val="000000"/>
          <w:kern w:val="0"/>
          <w:sz w:val="21"/>
          <w:szCs w:val="21"/>
        </w:rPr>
        <w:t>base. (Show the amounts of increase or decrease.)</w:t>
      </w:r>
    </w:p>
    <w:p w:rsidR="00C51665" w:rsidRPr="001D1117" w:rsidRDefault="00C51665" w:rsidP="00844EC1">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(b) Prepare a vertical analysis of the income statement data for Hendi Corporation in columnar form</w:t>
      </w:r>
      <w:r w:rsidR="00844EC1" w:rsidRPr="001D1117">
        <w:rPr>
          <w:rFonts w:ascii="Arial" w:hAnsi="Arial" w:cs="Arial"/>
          <w:color w:val="000000"/>
          <w:kern w:val="0"/>
          <w:sz w:val="21"/>
          <w:szCs w:val="21"/>
        </w:rPr>
        <w:t xml:space="preserve"> </w:t>
      </w:r>
      <w:r w:rsidRPr="001D1117">
        <w:rPr>
          <w:rFonts w:ascii="Arial" w:hAnsi="Arial" w:cs="Arial"/>
          <w:color w:val="000000"/>
          <w:kern w:val="0"/>
          <w:sz w:val="21"/>
          <w:szCs w:val="21"/>
        </w:rPr>
        <w:t>for both years.</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E14-5.</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Compute liquidity ratios and compare results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5)</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C11517"/>
          <w:kern w:val="0"/>
          <w:sz w:val="21"/>
          <w:szCs w:val="21"/>
        </w:rPr>
        <w:t xml:space="preserve">Nordstrom, Inc. </w:t>
      </w:r>
      <w:r w:rsidRPr="001D1117">
        <w:rPr>
          <w:rFonts w:ascii="Arial" w:hAnsi="Arial" w:cs="Arial"/>
          <w:color w:val="000000"/>
          <w:kern w:val="0"/>
          <w:sz w:val="21"/>
          <w:szCs w:val="21"/>
        </w:rPr>
        <w:t>(USA</w:t>
      </w:r>
      <w:proofErr w:type="gramStart"/>
      <w:r w:rsidRPr="001D1117">
        <w:rPr>
          <w:rFonts w:ascii="Arial" w:hAnsi="Arial" w:cs="Arial"/>
          <w:color w:val="000000"/>
          <w:kern w:val="0"/>
          <w:sz w:val="21"/>
          <w:szCs w:val="21"/>
        </w:rPr>
        <w:t>),</w:t>
      </w:r>
      <w:proofErr w:type="gramEnd"/>
      <w:r w:rsidRPr="001D1117">
        <w:rPr>
          <w:rFonts w:ascii="Arial" w:hAnsi="Arial" w:cs="Arial"/>
          <w:color w:val="000000"/>
          <w:kern w:val="0"/>
          <w:sz w:val="21"/>
          <w:szCs w:val="21"/>
        </w:rPr>
        <w:t xml:space="preserve"> operates department stores in numerous states. Selected financial statement</w:t>
      </w:r>
      <w:r w:rsidR="00844EC1"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data for the year ending </w:t>
      </w:r>
      <w:r w:rsidR="00844EC1" w:rsidRPr="001D1117">
        <w:rPr>
          <w:rFonts w:ascii="Arial" w:hAnsi="Arial" w:cs="Arial"/>
          <w:color w:val="000000"/>
          <w:kern w:val="0"/>
          <w:sz w:val="21"/>
          <w:szCs w:val="21"/>
        </w:rPr>
        <w:t>February 1, 2014</w:t>
      </w:r>
      <w:r w:rsidRPr="001D1117">
        <w:rPr>
          <w:rFonts w:ascii="Arial" w:hAnsi="Arial" w:cs="Arial"/>
          <w:color w:val="000000"/>
          <w:kern w:val="0"/>
          <w:sz w:val="21"/>
          <w:szCs w:val="21"/>
        </w:rPr>
        <w:t>, are shown below.</w:t>
      </w:r>
    </w:p>
    <w:tbl>
      <w:tblPr>
        <w:tblStyle w:val="aa"/>
        <w:tblW w:w="7294"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1"/>
        <w:gridCol w:w="2551"/>
        <w:gridCol w:w="651"/>
        <w:gridCol w:w="1247"/>
        <w:gridCol w:w="452"/>
        <w:gridCol w:w="1830"/>
        <w:gridCol w:w="282"/>
      </w:tblGrid>
      <w:tr w:rsidR="00011EAB" w:rsidRPr="001D1117" w:rsidTr="00011EAB">
        <w:tc>
          <w:tcPr>
            <w:tcW w:w="281" w:type="dxa"/>
            <w:shd w:val="clear" w:color="auto" w:fill="D9D9D9" w:themeFill="background1" w:themeFillShade="D9"/>
            <w:vAlign w:val="center"/>
          </w:tcPr>
          <w:p w:rsidR="00011EAB" w:rsidRPr="001D1117" w:rsidRDefault="00011EAB"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6731" w:type="dxa"/>
            <w:gridSpan w:val="5"/>
            <w:shd w:val="clear" w:color="auto" w:fill="D9D9D9" w:themeFill="background1" w:themeFillShade="D9"/>
            <w:vAlign w:val="center"/>
          </w:tcPr>
          <w:p w:rsidR="00011EAB" w:rsidRPr="001D1117" w:rsidRDefault="00011EAB" w:rsidP="00011EAB">
            <w:pPr>
              <w:autoSpaceDE w:val="0"/>
              <w:autoSpaceDN w:val="0"/>
              <w:adjustRightInd w:val="0"/>
              <w:jc w:val="center"/>
              <w:rPr>
                <w:rFonts w:ascii="Arial" w:hAnsi="Arial" w:cs="Arial"/>
                <w:b/>
                <w:color w:val="000000"/>
                <w:kern w:val="0"/>
                <w:sz w:val="21"/>
                <w:szCs w:val="21"/>
              </w:rPr>
            </w:pPr>
            <w:r w:rsidRPr="001D1117">
              <w:rPr>
                <w:rFonts w:ascii="Arial" w:hAnsi="Arial" w:cs="Arial"/>
                <w:b/>
                <w:color w:val="000000"/>
                <w:kern w:val="0"/>
                <w:sz w:val="21"/>
                <w:szCs w:val="21"/>
              </w:rPr>
              <w:t>NORDSTROM, INC.</w:t>
            </w:r>
          </w:p>
          <w:p w:rsidR="00011EAB" w:rsidRPr="001D1117" w:rsidRDefault="00011EAB" w:rsidP="00011EAB">
            <w:pPr>
              <w:autoSpaceDE w:val="0"/>
              <w:autoSpaceDN w:val="0"/>
              <w:adjustRightInd w:val="0"/>
              <w:jc w:val="center"/>
              <w:rPr>
                <w:rFonts w:ascii="Arial" w:hAnsi="Arial" w:cs="Arial"/>
                <w:color w:val="000000"/>
                <w:kern w:val="0"/>
                <w:sz w:val="21"/>
                <w:szCs w:val="21"/>
              </w:rPr>
            </w:pPr>
            <w:r w:rsidRPr="001D1117">
              <w:rPr>
                <w:rFonts w:ascii="Arial" w:hAnsi="Arial" w:cs="Arial"/>
                <w:color w:val="000000"/>
                <w:kern w:val="0"/>
                <w:sz w:val="21"/>
                <w:szCs w:val="21"/>
              </w:rPr>
              <w:t>Statement of Financial Position (partial)</w:t>
            </w:r>
          </w:p>
        </w:tc>
        <w:tc>
          <w:tcPr>
            <w:tcW w:w="282" w:type="dxa"/>
            <w:shd w:val="clear" w:color="auto" w:fill="D9D9D9" w:themeFill="background1" w:themeFillShade="D9"/>
            <w:vAlign w:val="center"/>
          </w:tcPr>
          <w:p w:rsidR="00011EAB" w:rsidRPr="001D1117" w:rsidRDefault="00011EAB" w:rsidP="00DD654A">
            <w:pPr>
              <w:autoSpaceDE w:val="0"/>
              <w:autoSpaceDN w:val="0"/>
              <w:adjustRightInd w:val="0"/>
              <w:spacing w:beforeLines="10" w:afterLines="10" w:line="0" w:lineRule="atLeast"/>
              <w:jc w:val="center"/>
              <w:rPr>
                <w:rFonts w:ascii="Arial" w:hAnsi="Arial" w:cs="Arial"/>
                <w:color w:val="000000"/>
                <w:kern w:val="0"/>
                <w:sz w:val="21"/>
                <w:szCs w:val="21"/>
              </w:rPr>
            </w:pPr>
          </w:p>
        </w:tc>
      </w:tr>
      <w:tr w:rsidR="000F3EC0" w:rsidRPr="001D1117" w:rsidTr="00011EAB">
        <w:tc>
          <w:tcPr>
            <w:tcW w:w="281"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2551" w:type="dxa"/>
            <w:tcBorders>
              <w:bottom w:val="single" w:sz="4" w:space="0" w:color="auto"/>
            </w:tcBorders>
            <w:shd w:val="clear" w:color="auto" w:fill="F2F2F2" w:themeFill="background1" w:themeFillShade="F2"/>
            <w:vAlign w:val="center"/>
          </w:tcPr>
          <w:p w:rsidR="00844EC1" w:rsidRPr="001D1117" w:rsidRDefault="00933ECA"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(in millions)</w:t>
            </w:r>
          </w:p>
        </w:tc>
        <w:tc>
          <w:tcPr>
            <w:tcW w:w="651"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247" w:type="dxa"/>
            <w:tcBorders>
              <w:bottom w:val="single" w:sz="4" w:space="0" w:color="auto"/>
            </w:tcBorders>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End-of-Year</w:t>
            </w:r>
          </w:p>
        </w:tc>
        <w:tc>
          <w:tcPr>
            <w:tcW w:w="452"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830" w:type="dxa"/>
            <w:tcBorders>
              <w:bottom w:val="single" w:sz="4" w:space="0" w:color="auto"/>
            </w:tcBorders>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Beginning-of-Year</w:t>
            </w:r>
          </w:p>
        </w:tc>
        <w:tc>
          <w:tcPr>
            <w:tcW w:w="282"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center"/>
              <w:rPr>
                <w:rFonts w:ascii="Arial" w:hAnsi="Arial" w:cs="Arial"/>
                <w:color w:val="000000"/>
                <w:kern w:val="0"/>
                <w:sz w:val="21"/>
                <w:szCs w:val="21"/>
              </w:rPr>
            </w:pPr>
          </w:p>
        </w:tc>
      </w:tr>
      <w:tr w:rsidR="000F3EC0" w:rsidRPr="001D1117" w:rsidTr="00011EAB">
        <w:tc>
          <w:tcPr>
            <w:tcW w:w="281"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2551" w:type="dxa"/>
            <w:tcBorders>
              <w:top w:val="single" w:sz="4" w:space="0" w:color="auto"/>
            </w:tcBorders>
            <w:shd w:val="clear" w:color="auto" w:fill="F2F2F2" w:themeFill="background1" w:themeFillShade="F2"/>
          </w:tcPr>
          <w:p w:rsidR="00844EC1" w:rsidRPr="001D1117" w:rsidRDefault="000F3EC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Other current assets</w:t>
            </w:r>
          </w:p>
        </w:tc>
        <w:tc>
          <w:tcPr>
            <w:tcW w:w="651"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1247"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239</w:t>
            </w:r>
          </w:p>
        </w:tc>
        <w:tc>
          <w:tcPr>
            <w:tcW w:w="45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1830"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$227</w:t>
            </w:r>
          </w:p>
        </w:tc>
        <w:tc>
          <w:tcPr>
            <w:tcW w:w="28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r>
      <w:tr w:rsidR="000F3EC0" w:rsidRPr="001D1117" w:rsidTr="00011EAB">
        <w:tc>
          <w:tcPr>
            <w:tcW w:w="281"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2551" w:type="dxa"/>
            <w:shd w:val="clear" w:color="auto" w:fill="F2F2F2" w:themeFill="background1" w:themeFillShade="F2"/>
          </w:tcPr>
          <w:p w:rsidR="00844EC1" w:rsidRPr="001D1117" w:rsidRDefault="000F3EC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Prepaid expenses</w:t>
            </w:r>
          </w:p>
        </w:tc>
        <w:tc>
          <w:tcPr>
            <w:tcW w:w="651"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1247"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87</w:t>
            </w:r>
          </w:p>
        </w:tc>
        <w:tc>
          <w:tcPr>
            <w:tcW w:w="45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1830"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80</w:t>
            </w:r>
          </w:p>
        </w:tc>
        <w:tc>
          <w:tcPr>
            <w:tcW w:w="28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r>
      <w:tr w:rsidR="000F3EC0" w:rsidRPr="001D1117" w:rsidTr="00011EAB">
        <w:tc>
          <w:tcPr>
            <w:tcW w:w="281"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2551" w:type="dxa"/>
            <w:shd w:val="clear" w:color="auto" w:fill="F2F2F2" w:themeFill="background1" w:themeFillShade="F2"/>
          </w:tcPr>
          <w:p w:rsidR="00844EC1" w:rsidRPr="001D1117" w:rsidRDefault="000F3EC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Merchandise inventory</w:t>
            </w:r>
          </w:p>
        </w:tc>
        <w:tc>
          <w:tcPr>
            <w:tcW w:w="651"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1247"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1,531</w:t>
            </w:r>
          </w:p>
        </w:tc>
        <w:tc>
          <w:tcPr>
            <w:tcW w:w="45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1830"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1,360</w:t>
            </w:r>
          </w:p>
        </w:tc>
        <w:tc>
          <w:tcPr>
            <w:tcW w:w="28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r>
      <w:tr w:rsidR="000F3EC0" w:rsidRPr="001D1117" w:rsidTr="00011EAB">
        <w:tc>
          <w:tcPr>
            <w:tcW w:w="281"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2551" w:type="dxa"/>
            <w:shd w:val="clear" w:color="auto" w:fill="F2F2F2" w:themeFill="background1" w:themeFillShade="F2"/>
          </w:tcPr>
          <w:p w:rsidR="00844EC1" w:rsidRPr="001D1117" w:rsidRDefault="000F3EC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Accounts receivable (net)</w:t>
            </w:r>
          </w:p>
        </w:tc>
        <w:tc>
          <w:tcPr>
            <w:tcW w:w="651"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1247"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2,177</w:t>
            </w:r>
          </w:p>
        </w:tc>
        <w:tc>
          <w:tcPr>
            <w:tcW w:w="45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1830"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2,129</w:t>
            </w:r>
          </w:p>
        </w:tc>
        <w:tc>
          <w:tcPr>
            <w:tcW w:w="28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r>
      <w:tr w:rsidR="000F3EC0" w:rsidRPr="001D1117" w:rsidTr="00011EAB">
        <w:tc>
          <w:tcPr>
            <w:tcW w:w="281"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2551" w:type="dxa"/>
            <w:shd w:val="clear" w:color="auto" w:fill="F2F2F2" w:themeFill="background1" w:themeFillShade="F2"/>
          </w:tcPr>
          <w:p w:rsidR="00844EC1" w:rsidRPr="001D1117" w:rsidRDefault="000F3EC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Cash and cash equivalents</w:t>
            </w:r>
          </w:p>
        </w:tc>
        <w:tc>
          <w:tcPr>
            <w:tcW w:w="651"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1247"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1,194</w:t>
            </w:r>
          </w:p>
        </w:tc>
        <w:tc>
          <w:tcPr>
            <w:tcW w:w="45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1830"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1,285</w:t>
            </w:r>
          </w:p>
        </w:tc>
        <w:tc>
          <w:tcPr>
            <w:tcW w:w="28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r>
      <w:tr w:rsidR="000F3EC0" w:rsidRPr="001D1117" w:rsidTr="00011EAB">
        <w:tc>
          <w:tcPr>
            <w:tcW w:w="281"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2551" w:type="dxa"/>
            <w:shd w:val="clear" w:color="auto" w:fill="F2F2F2" w:themeFill="background1" w:themeFillShade="F2"/>
          </w:tcPr>
          <w:p w:rsidR="00844EC1" w:rsidRPr="001D1117" w:rsidRDefault="000F3EC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current assets</w:t>
            </w:r>
          </w:p>
        </w:tc>
        <w:tc>
          <w:tcPr>
            <w:tcW w:w="651"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1247" w:type="dxa"/>
            <w:tcBorders>
              <w:bottom w:val="single" w:sz="4" w:space="0" w:color="auto"/>
            </w:tcBorders>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$5,228</w:t>
            </w:r>
          </w:p>
        </w:tc>
        <w:tc>
          <w:tcPr>
            <w:tcW w:w="45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1830"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$5,081</w:t>
            </w:r>
          </w:p>
        </w:tc>
        <w:tc>
          <w:tcPr>
            <w:tcW w:w="28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r>
      <w:tr w:rsidR="000F3EC0" w:rsidRPr="001D1117" w:rsidTr="00011EAB">
        <w:tc>
          <w:tcPr>
            <w:tcW w:w="281"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2551" w:type="dxa"/>
            <w:shd w:val="clear" w:color="auto" w:fill="F2F2F2" w:themeFill="background1" w:themeFillShade="F2"/>
          </w:tcPr>
          <w:p w:rsidR="00844EC1" w:rsidRPr="001D1117" w:rsidRDefault="000F3EC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current liabilities</w:t>
            </w:r>
          </w:p>
        </w:tc>
        <w:tc>
          <w:tcPr>
            <w:tcW w:w="651" w:type="dxa"/>
            <w:shd w:val="clear" w:color="auto" w:fill="F2F2F2" w:themeFill="background1" w:themeFillShade="F2"/>
            <w:vAlign w:val="center"/>
          </w:tcPr>
          <w:p w:rsidR="00844EC1" w:rsidRPr="001D1117" w:rsidRDefault="00844EC1"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1247" w:type="dxa"/>
            <w:tcBorders>
              <w:top w:val="single" w:sz="4" w:space="0" w:color="auto"/>
            </w:tcBorders>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$2,541</w:t>
            </w:r>
          </w:p>
        </w:tc>
        <w:tc>
          <w:tcPr>
            <w:tcW w:w="45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c>
          <w:tcPr>
            <w:tcW w:w="1830" w:type="dxa"/>
            <w:shd w:val="clear" w:color="auto" w:fill="F2F2F2" w:themeFill="background1" w:themeFillShade="F2"/>
            <w:vAlign w:val="center"/>
          </w:tcPr>
          <w:p w:rsidR="00844EC1" w:rsidRPr="001D1117" w:rsidRDefault="000F3EC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$2,226</w:t>
            </w:r>
          </w:p>
        </w:tc>
        <w:tc>
          <w:tcPr>
            <w:tcW w:w="282" w:type="dxa"/>
            <w:shd w:val="clear" w:color="auto" w:fill="F2F2F2" w:themeFill="background1" w:themeFillShade="F2"/>
          </w:tcPr>
          <w:p w:rsidR="00844EC1" w:rsidRPr="001D1117" w:rsidRDefault="00844EC1" w:rsidP="00DD654A">
            <w:pPr>
              <w:autoSpaceDE w:val="0"/>
              <w:autoSpaceDN w:val="0"/>
              <w:adjustRightInd w:val="0"/>
              <w:spacing w:beforeLines="10" w:afterLines="10" w:line="0" w:lineRule="atLeast"/>
              <w:rPr>
                <w:rFonts w:ascii="Arial" w:hAnsi="Arial" w:cs="Arial"/>
                <w:color w:val="000000"/>
                <w:kern w:val="0"/>
                <w:sz w:val="21"/>
                <w:szCs w:val="21"/>
              </w:rPr>
            </w:pPr>
          </w:p>
        </w:tc>
      </w:tr>
    </w:tbl>
    <w:p w:rsidR="00C51665" w:rsidRPr="001D1117" w:rsidRDefault="00C51665" w:rsidP="00DD654A">
      <w:pPr>
        <w:autoSpaceDE w:val="0"/>
        <w:autoSpaceDN w:val="0"/>
        <w:adjustRightInd w:val="0"/>
        <w:spacing w:beforeLines="30"/>
        <w:ind w:leftChars="354" w:left="850"/>
        <w:rPr>
          <w:rFonts w:ascii="Arial" w:hAnsi="Arial" w:cs="Arial"/>
          <w:color w:val="000000"/>
          <w:kern w:val="0"/>
          <w:sz w:val="21"/>
          <w:szCs w:val="21"/>
        </w:rPr>
      </w:pPr>
      <w:r w:rsidRPr="001D1117">
        <w:rPr>
          <w:rFonts w:ascii="Arial" w:hAnsi="Arial" w:cs="Arial"/>
          <w:color w:val="000000"/>
          <w:kern w:val="0"/>
          <w:sz w:val="21"/>
          <w:szCs w:val="21"/>
        </w:rPr>
        <w:t>For the year, net s</w:t>
      </w:r>
      <w:r w:rsidR="00011EAB" w:rsidRPr="001D1117">
        <w:rPr>
          <w:rFonts w:ascii="Arial" w:hAnsi="Arial" w:cs="Arial"/>
          <w:color w:val="000000"/>
          <w:kern w:val="0"/>
          <w:sz w:val="21"/>
          <w:szCs w:val="21"/>
        </w:rPr>
        <w:t>ales were $12,166</w:t>
      </w:r>
      <w:r w:rsidRPr="001D1117">
        <w:rPr>
          <w:rFonts w:ascii="Arial" w:hAnsi="Arial" w:cs="Arial"/>
          <w:color w:val="000000"/>
          <w:kern w:val="0"/>
          <w:sz w:val="21"/>
          <w:szCs w:val="21"/>
        </w:rPr>
        <w:t xml:space="preserve"> and cost of goods sold was $</w:t>
      </w:r>
      <w:r w:rsidR="00011EAB" w:rsidRPr="001D1117">
        <w:rPr>
          <w:rFonts w:ascii="Arial" w:hAnsi="Arial" w:cs="Arial"/>
          <w:color w:val="000000"/>
          <w:kern w:val="0"/>
          <w:sz w:val="21"/>
          <w:szCs w:val="21"/>
        </w:rPr>
        <w:t>7,737</w:t>
      </w:r>
      <w:r w:rsidRPr="001D1117">
        <w:rPr>
          <w:rFonts w:ascii="Arial" w:hAnsi="Arial" w:cs="Arial"/>
          <w:color w:val="000000"/>
          <w:kern w:val="0"/>
          <w:sz w:val="21"/>
          <w:szCs w:val="21"/>
        </w:rPr>
        <w:t xml:space="preserve"> (in millions).</w:t>
      </w:r>
    </w:p>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931CDF">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(a) Compute the four liquidity ratios at the end of the year.</w:t>
      </w:r>
    </w:p>
    <w:p w:rsidR="00C51665" w:rsidRPr="001D1117" w:rsidRDefault="00C51665" w:rsidP="00931CDF">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(b) Using the data in the chapter, compare Nordstrom's liquidity with (1) that of Park Street, and (2) the</w:t>
      </w:r>
      <w:r w:rsidR="00011EAB" w:rsidRPr="001D1117">
        <w:rPr>
          <w:rFonts w:ascii="Arial" w:hAnsi="Arial" w:cs="Arial"/>
          <w:color w:val="000000"/>
          <w:kern w:val="0"/>
          <w:sz w:val="21"/>
          <w:szCs w:val="21"/>
        </w:rPr>
        <w:t xml:space="preserve"> </w:t>
      </w:r>
      <w:r w:rsidRPr="001D1117">
        <w:rPr>
          <w:rFonts w:ascii="Arial" w:hAnsi="Arial" w:cs="Arial"/>
          <w:color w:val="000000"/>
          <w:kern w:val="0"/>
          <w:sz w:val="21"/>
          <w:szCs w:val="21"/>
        </w:rPr>
        <w:t>industry averages for department stores.</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E14-6.</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Perform current and acid-test ratio analysis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5)</w:t>
      </w:r>
    </w:p>
    <w:p w:rsidR="00C51665" w:rsidRPr="001D1117" w:rsidRDefault="00C51665" w:rsidP="00DD654A">
      <w:pPr>
        <w:autoSpaceDE w:val="0"/>
        <w:autoSpaceDN w:val="0"/>
        <w:adjustRightInd w:val="0"/>
        <w:spacing w:afterLines="2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Bennis </w:t>
      </w:r>
      <w:r w:rsidR="00931CDF" w:rsidRPr="001D1117">
        <w:rPr>
          <w:rFonts w:ascii="Arial" w:hAnsi="Arial" w:cs="Arial"/>
          <w:color w:val="000000"/>
          <w:kern w:val="0"/>
          <w:sz w:val="21"/>
          <w:szCs w:val="21"/>
        </w:rPr>
        <w:t>SA</w:t>
      </w:r>
      <w:r w:rsidRPr="001D1117">
        <w:rPr>
          <w:rFonts w:ascii="Arial" w:hAnsi="Arial" w:cs="Arial"/>
          <w:color w:val="000000"/>
          <w:kern w:val="0"/>
          <w:sz w:val="21"/>
          <w:szCs w:val="21"/>
        </w:rPr>
        <w:t xml:space="preserve"> had the following transactions occur involving current assets and current liabilities</w:t>
      </w:r>
      <w:r w:rsidR="00931CDF"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during February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931CDF">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1D1117">
        <w:rPr>
          <w:rFonts w:ascii="Arial" w:hAnsi="Arial" w:cs="Arial"/>
          <w:color w:val="000000"/>
          <w:kern w:val="0"/>
          <w:sz w:val="21"/>
          <w:szCs w:val="21"/>
        </w:rPr>
        <w:t>Feb.</w:t>
      </w:r>
      <w:proofErr w:type="gramEnd"/>
      <w:r w:rsidRPr="001D1117">
        <w:rPr>
          <w:rFonts w:ascii="Arial" w:hAnsi="Arial" w:cs="Arial"/>
          <w:color w:val="000000"/>
          <w:kern w:val="0"/>
          <w:sz w:val="21"/>
          <w:szCs w:val="21"/>
        </w:rPr>
        <w:t xml:space="preserve"> </w:t>
      </w:r>
      <w:r w:rsidR="00931CDF" w:rsidRPr="001D1117">
        <w:rPr>
          <w:rFonts w:ascii="Arial" w:hAnsi="Arial" w:cs="Arial"/>
          <w:color w:val="000000"/>
          <w:kern w:val="0"/>
          <w:sz w:val="21"/>
          <w:szCs w:val="21"/>
        </w:rPr>
        <w:tab/>
      </w:r>
      <w:r w:rsidRPr="001D1117">
        <w:rPr>
          <w:rFonts w:ascii="Arial" w:hAnsi="Arial" w:cs="Arial"/>
          <w:color w:val="000000"/>
          <w:kern w:val="0"/>
          <w:sz w:val="21"/>
          <w:szCs w:val="21"/>
        </w:rPr>
        <w:t xml:space="preserve">3 </w:t>
      </w:r>
      <w:r w:rsidR="00931CDF" w:rsidRPr="001D1117">
        <w:rPr>
          <w:rFonts w:ascii="Arial" w:hAnsi="Arial" w:cs="Arial"/>
          <w:color w:val="000000"/>
          <w:kern w:val="0"/>
          <w:sz w:val="21"/>
          <w:szCs w:val="21"/>
        </w:rPr>
        <w:tab/>
      </w:r>
      <w:r w:rsidRPr="001D1117">
        <w:rPr>
          <w:rFonts w:ascii="Arial" w:hAnsi="Arial" w:cs="Arial"/>
          <w:color w:val="000000"/>
          <w:kern w:val="0"/>
          <w:sz w:val="21"/>
          <w:szCs w:val="21"/>
        </w:rPr>
        <w:t>Accounts receivable of R$15,000 are collected.</w:t>
      </w:r>
    </w:p>
    <w:p w:rsidR="00C51665" w:rsidRPr="001D1117" w:rsidRDefault="00931CDF" w:rsidP="00931CDF">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1D1117">
        <w:rPr>
          <w:rFonts w:ascii="Arial" w:hAnsi="Arial" w:cs="Arial"/>
          <w:color w:val="000000"/>
          <w:kern w:val="0"/>
          <w:sz w:val="21"/>
          <w:szCs w:val="21"/>
        </w:rPr>
        <w:tab/>
      </w:r>
      <w:r w:rsidR="00C51665" w:rsidRPr="001D1117">
        <w:rPr>
          <w:rFonts w:ascii="Arial" w:hAnsi="Arial" w:cs="Arial"/>
          <w:color w:val="000000"/>
          <w:kern w:val="0"/>
          <w:sz w:val="21"/>
          <w:szCs w:val="21"/>
        </w:rPr>
        <w:t xml:space="preserve">7 </w:t>
      </w:r>
      <w:r w:rsidRPr="001D1117">
        <w:rPr>
          <w:rFonts w:ascii="Arial" w:hAnsi="Arial" w:cs="Arial"/>
          <w:color w:val="000000"/>
          <w:kern w:val="0"/>
          <w:sz w:val="21"/>
          <w:szCs w:val="21"/>
        </w:rPr>
        <w:tab/>
      </w:r>
      <w:r w:rsidR="00C51665" w:rsidRPr="001D1117">
        <w:rPr>
          <w:rFonts w:ascii="Arial" w:hAnsi="Arial" w:cs="Arial"/>
          <w:color w:val="000000"/>
          <w:kern w:val="0"/>
          <w:sz w:val="21"/>
          <w:szCs w:val="21"/>
        </w:rPr>
        <w:t>Equipment is purchased for R$28,000 cash.</w:t>
      </w:r>
    </w:p>
    <w:p w:rsidR="00931CDF" w:rsidRPr="001D1117" w:rsidRDefault="00931CDF" w:rsidP="00931CDF">
      <w:pPr>
        <w:tabs>
          <w:tab w:val="left" w:pos="1296"/>
          <w:tab w:val="left" w:pos="1843"/>
        </w:tabs>
        <w:autoSpaceDE w:val="0"/>
        <w:autoSpaceDN w:val="0"/>
        <w:adjustRightInd w:val="0"/>
        <w:ind w:leftChars="354" w:left="1841" w:hangingChars="472" w:hanging="991"/>
        <w:rPr>
          <w:rFonts w:ascii="Arial" w:hAnsi="Arial" w:cs="Arial"/>
          <w:color w:val="000000"/>
          <w:kern w:val="0"/>
          <w:sz w:val="21"/>
          <w:szCs w:val="21"/>
        </w:rPr>
      </w:pPr>
      <w:r w:rsidRPr="001D1117">
        <w:rPr>
          <w:rFonts w:ascii="Arial" w:hAnsi="Arial" w:cs="Arial"/>
          <w:color w:val="000000"/>
          <w:kern w:val="0"/>
          <w:sz w:val="21"/>
          <w:szCs w:val="21"/>
        </w:rPr>
        <w:tab/>
      </w:r>
      <w:r w:rsidR="00C51665" w:rsidRPr="001D1117">
        <w:rPr>
          <w:rFonts w:ascii="Arial" w:hAnsi="Arial" w:cs="Arial"/>
          <w:color w:val="000000"/>
          <w:kern w:val="0"/>
          <w:sz w:val="21"/>
          <w:szCs w:val="21"/>
        </w:rPr>
        <w:t xml:space="preserve">11 </w:t>
      </w:r>
      <w:r w:rsidRPr="001D1117">
        <w:rPr>
          <w:rFonts w:ascii="Arial" w:hAnsi="Arial" w:cs="Arial"/>
          <w:color w:val="000000"/>
          <w:kern w:val="0"/>
          <w:sz w:val="21"/>
          <w:szCs w:val="21"/>
        </w:rPr>
        <w:tab/>
      </w:r>
      <w:r w:rsidR="00C51665" w:rsidRPr="001D1117">
        <w:rPr>
          <w:rFonts w:ascii="Arial" w:hAnsi="Arial" w:cs="Arial"/>
          <w:color w:val="000000"/>
          <w:kern w:val="0"/>
          <w:sz w:val="21"/>
          <w:szCs w:val="21"/>
        </w:rPr>
        <w:t>Paid R$3,000 for a 3-year insurance policy.</w:t>
      </w:r>
    </w:p>
    <w:p w:rsidR="00931CDF" w:rsidRPr="001D1117" w:rsidRDefault="00931CDF" w:rsidP="00931CDF">
      <w:pPr>
        <w:tabs>
          <w:tab w:val="left" w:pos="1296"/>
          <w:tab w:val="left" w:pos="1843"/>
        </w:tabs>
        <w:autoSpaceDE w:val="0"/>
        <w:autoSpaceDN w:val="0"/>
        <w:adjustRightInd w:val="0"/>
        <w:ind w:leftChars="354" w:left="1841" w:hangingChars="472" w:hanging="991"/>
        <w:rPr>
          <w:rFonts w:ascii="Arial" w:hAnsi="Arial" w:cs="Arial"/>
          <w:color w:val="000000"/>
          <w:kern w:val="0"/>
          <w:sz w:val="21"/>
          <w:szCs w:val="21"/>
        </w:rPr>
      </w:pPr>
      <w:r w:rsidRPr="001D1117">
        <w:rPr>
          <w:rFonts w:ascii="Arial" w:hAnsi="Arial" w:cs="Arial"/>
          <w:color w:val="000000"/>
          <w:kern w:val="0"/>
          <w:sz w:val="21"/>
          <w:szCs w:val="21"/>
        </w:rPr>
        <w:tab/>
      </w:r>
      <w:r w:rsidR="00C51665" w:rsidRPr="001D1117">
        <w:rPr>
          <w:rFonts w:ascii="Arial" w:hAnsi="Arial" w:cs="Arial"/>
          <w:color w:val="000000"/>
          <w:kern w:val="0"/>
          <w:sz w:val="21"/>
          <w:szCs w:val="21"/>
        </w:rPr>
        <w:t xml:space="preserve">14 </w:t>
      </w:r>
      <w:r w:rsidRPr="001D1117">
        <w:rPr>
          <w:rFonts w:ascii="Arial" w:hAnsi="Arial" w:cs="Arial"/>
          <w:color w:val="000000"/>
          <w:kern w:val="0"/>
          <w:sz w:val="21"/>
          <w:szCs w:val="21"/>
        </w:rPr>
        <w:tab/>
      </w:r>
      <w:r w:rsidR="00C51665" w:rsidRPr="001D1117">
        <w:rPr>
          <w:rFonts w:ascii="Arial" w:hAnsi="Arial" w:cs="Arial"/>
          <w:color w:val="000000"/>
          <w:kern w:val="0"/>
          <w:sz w:val="21"/>
          <w:szCs w:val="21"/>
        </w:rPr>
        <w:t>Accounts payable of R$12,000 are paid.</w:t>
      </w:r>
    </w:p>
    <w:p w:rsidR="00C51665" w:rsidRPr="001D1117" w:rsidRDefault="00931CDF" w:rsidP="00931CDF">
      <w:pPr>
        <w:tabs>
          <w:tab w:val="left" w:pos="1296"/>
          <w:tab w:val="left" w:pos="1843"/>
        </w:tabs>
        <w:autoSpaceDE w:val="0"/>
        <w:autoSpaceDN w:val="0"/>
        <w:adjustRightInd w:val="0"/>
        <w:ind w:leftChars="354" w:left="1841" w:hangingChars="472" w:hanging="991"/>
        <w:rPr>
          <w:rFonts w:ascii="Arial" w:hAnsi="Arial" w:cs="Arial"/>
          <w:color w:val="000000"/>
          <w:kern w:val="0"/>
          <w:sz w:val="21"/>
          <w:szCs w:val="21"/>
        </w:rPr>
      </w:pPr>
      <w:r w:rsidRPr="001D1117">
        <w:rPr>
          <w:rFonts w:ascii="Arial" w:hAnsi="Arial" w:cs="Arial"/>
          <w:color w:val="000000"/>
          <w:kern w:val="0"/>
          <w:sz w:val="21"/>
          <w:szCs w:val="21"/>
        </w:rPr>
        <w:tab/>
      </w:r>
      <w:r w:rsidR="00C51665" w:rsidRPr="001D1117">
        <w:rPr>
          <w:rFonts w:ascii="Arial" w:hAnsi="Arial" w:cs="Arial"/>
          <w:color w:val="000000"/>
          <w:kern w:val="0"/>
          <w:sz w:val="21"/>
          <w:szCs w:val="21"/>
        </w:rPr>
        <w:t xml:space="preserve">18 </w:t>
      </w:r>
      <w:r w:rsidRPr="001D1117">
        <w:rPr>
          <w:rFonts w:ascii="Arial" w:hAnsi="Arial" w:cs="Arial"/>
          <w:color w:val="000000"/>
          <w:kern w:val="0"/>
          <w:sz w:val="21"/>
          <w:szCs w:val="21"/>
        </w:rPr>
        <w:tab/>
      </w:r>
      <w:r w:rsidR="00C51665" w:rsidRPr="001D1117">
        <w:rPr>
          <w:rFonts w:ascii="Arial" w:hAnsi="Arial" w:cs="Arial"/>
          <w:color w:val="000000"/>
          <w:kern w:val="0"/>
          <w:sz w:val="21"/>
          <w:szCs w:val="21"/>
        </w:rPr>
        <w:t>Cash dividends of R$5,000 are declared.</w:t>
      </w:r>
    </w:p>
    <w:p w:rsidR="00C51665" w:rsidRPr="001D1117" w:rsidRDefault="00C51665" w:rsidP="00DD654A">
      <w:pPr>
        <w:autoSpaceDE w:val="0"/>
        <w:autoSpaceDN w:val="0"/>
        <w:adjustRightInd w:val="0"/>
        <w:spacing w:beforeLines="20"/>
        <w:ind w:leftChars="354" w:left="850"/>
        <w:rPr>
          <w:rFonts w:ascii="Arial" w:hAnsi="Arial" w:cs="Arial"/>
          <w:color w:val="000000"/>
          <w:kern w:val="0"/>
          <w:sz w:val="21"/>
          <w:szCs w:val="21"/>
        </w:rPr>
      </w:pPr>
      <w:r w:rsidRPr="001D1117">
        <w:rPr>
          <w:rFonts w:ascii="Arial" w:hAnsi="Arial" w:cs="Arial"/>
          <w:color w:val="000000"/>
          <w:kern w:val="0"/>
          <w:sz w:val="21"/>
          <w:szCs w:val="21"/>
        </w:rPr>
        <w:t>Additional information:</w:t>
      </w:r>
    </w:p>
    <w:p w:rsidR="00C51665" w:rsidRPr="001D1117" w:rsidRDefault="00C51665" w:rsidP="00931CD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1. </w:t>
      </w:r>
      <w:r w:rsidR="00931CDF" w:rsidRPr="001D1117">
        <w:rPr>
          <w:rFonts w:ascii="Arial" w:hAnsi="Arial" w:cs="Arial"/>
          <w:color w:val="000000"/>
          <w:kern w:val="0"/>
          <w:sz w:val="21"/>
          <w:szCs w:val="21"/>
        </w:rPr>
        <w:tab/>
      </w:r>
      <w:r w:rsidRPr="001D1117">
        <w:rPr>
          <w:rFonts w:ascii="Arial" w:hAnsi="Arial" w:cs="Arial"/>
          <w:color w:val="000000"/>
          <w:kern w:val="0"/>
          <w:sz w:val="21"/>
          <w:szCs w:val="21"/>
        </w:rPr>
        <w:t xml:space="preserve">As of February 1,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 current assets were R$140,000, and current liabilities were R$50,000.</w:t>
      </w:r>
    </w:p>
    <w:p w:rsidR="00C51665" w:rsidRPr="001D1117" w:rsidRDefault="00C51665" w:rsidP="00931CD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2. </w:t>
      </w:r>
      <w:r w:rsidR="00931CDF" w:rsidRPr="001D1117">
        <w:rPr>
          <w:rFonts w:ascii="Arial" w:hAnsi="Arial" w:cs="Arial"/>
          <w:color w:val="000000"/>
          <w:kern w:val="0"/>
          <w:sz w:val="21"/>
          <w:szCs w:val="21"/>
        </w:rPr>
        <w:tab/>
      </w:r>
      <w:r w:rsidRPr="001D1117">
        <w:rPr>
          <w:rFonts w:ascii="Arial" w:hAnsi="Arial" w:cs="Arial"/>
          <w:color w:val="000000"/>
          <w:kern w:val="0"/>
          <w:sz w:val="21"/>
          <w:szCs w:val="21"/>
        </w:rPr>
        <w:t xml:space="preserve">As of February 1,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 current assets included R$10,000 of inventory and R$5,000 of prepaid</w:t>
      </w:r>
      <w:r w:rsidR="00931CDF" w:rsidRPr="001D1117">
        <w:rPr>
          <w:rFonts w:ascii="Arial" w:hAnsi="Arial" w:cs="Arial"/>
          <w:color w:val="000000"/>
          <w:kern w:val="0"/>
          <w:sz w:val="21"/>
          <w:szCs w:val="21"/>
        </w:rPr>
        <w:t xml:space="preserve"> </w:t>
      </w:r>
      <w:r w:rsidRPr="001D1117">
        <w:rPr>
          <w:rFonts w:ascii="Arial" w:hAnsi="Arial" w:cs="Arial"/>
          <w:color w:val="000000"/>
          <w:kern w:val="0"/>
          <w:sz w:val="21"/>
          <w:szCs w:val="21"/>
        </w:rPr>
        <w:t>expenses.</w:t>
      </w:r>
    </w:p>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931CDF">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(a) Compute the current ratio as of the beginning of the month and after each transaction.</w:t>
      </w:r>
    </w:p>
    <w:p w:rsidR="00C51665" w:rsidRPr="001D1117" w:rsidRDefault="00C51665" w:rsidP="00931CDF">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(b) Compute the acid-test ratio as of the beginning of the month and after each transaction.</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E14-7.</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Compute selected ratios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5)</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000000"/>
          <w:kern w:val="0"/>
          <w:sz w:val="21"/>
          <w:szCs w:val="21"/>
        </w:rPr>
        <w:t>Willingham Company</w:t>
      </w:r>
      <w:r w:rsidR="00931CDF" w:rsidRPr="001D1117">
        <w:rPr>
          <w:rFonts w:ascii="Arial" w:hAnsi="Arial" w:cs="Arial"/>
          <w:color w:val="000000"/>
          <w:kern w:val="0"/>
          <w:sz w:val="21"/>
          <w:szCs w:val="21"/>
        </w:rPr>
        <w:t xml:space="preserve"> Ltd.</w:t>
      </w:r>
      <w:r w:rsidRPr="001D1117">
        <w:rPr>
          <w:rFonts w:ascii="Arial" w:hAnsi="Arial" w:cs="Arial"/>
          <w:color w:val="000000"/>
          <w:kern w:val="0"/>
          <w:sz w:val="21"/>
          <w:szCs w:val="21"/>
        </w:rPr>
        <w:t xml:space="preserve"> has the following comparative statements of financial </w:t>
      </w:r>
      <w:r w:rsidRPr="001D1117">
        <w:rPr>
          <w:rFonts w:ascii="Arial" w:hAnsi="Arial" w:cs="Arial"/>
          <w:color w:val="000000"/>
          <w:kern w:val="0"/>
          <w:sz w:val="21"/>
          <w:szCs w:val="21"/>
        </w:rPr>
        <w:lastRenderedPageBreak/>
        <w:t>position data.</w:t>
      </w:r>
    </w:p>
    <w:tbl>
      <w:tblPr>
        <w:tblStyle w:val="aa"/>
        <w:tblW w:w="5840"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572"/>
        <w:gridCol w:w="907"/>
        <w:gridCol w:w="454"/>
        <w:gridCol w:w="907"/>
      </w:tblGrid>
      <w:tr w:rsidR="00931CDF" w:rsidRPr="001D1117" w:rsidTr="00931CDF">
        <w:trPr>
          <w:jc w:val="center"/>
        </w:trPr>
        <w:tc>
          <w:tcPr>
            <w:tcW w:w="5840" w:type="dxa"/>
            <w:gridSpan w:val="4"/>
            <w:vAlign w:val="center"/>
          </w:tcPr>
          <w:p w:rsidR="00931CDF" w:rsidRPr="001D1117" w:rsidRDefault="00931CDF"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WILLINGHAM COMPANY LTD.</w:t>
            </w:r>
          </w:p>
          <w:p w:rsidR="00931CDF" w:rsidRPr="001D1117" w:rsidRDefault="00931CDF"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Statements of Financial Position</w:t>
            </w:r>
          </w:p>
          <w:p w:rsidR="00931CDF" w:rsidRPr="001D1117" w:rsidRDefault="00931CDF"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December 31</w:t>
            </w:r>
          </w:p>
        </w:tc>
      </w:tr>
      <w:tr w:rsidR="00931CDF" w:rsidRPr="001D1117" w:rsidTr="00931CDF">
        <w:trPr>
          <w:jc w:val="center"/>
        </w:trPr>
        <w:tc>
          <w:tcPr>
            <w:tcW w:w="3572" w:type="dxa"/>
            <w:vAlign w:val="center"/>
          </w:tcPr>
          <w:p w:rsidR="00931CDF" w:rsidRPr="001D1117" w:rsidRDefault="00931CDF"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931CDF" w:rsidRPr="001D1117" w:rsidRDefault="00931CDF"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931CDF" w:rsidRPr="001D1117" w:rsidRDefault="00931CDF"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931CDF" w:rsidRPr="001D1117" w:rsidRDefault="00931CDF"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Plant assets (net)</w:t>
            </w: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£205,000</w:t>
            </w:r>
          </w:p>
        </w:tc>
        <w:tc>
          <w:tcPr>
            <w:tcW w:w="454"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£190,000</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Inventory</w:t>
            </w: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60,000</w:t>
            </w:r>
          </w:p>
        </w:tc>
        <w:tc>
          <w:tcPr>
            <w:tcW w:w="454"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50,000</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Accounts receivable (net)</w:t>
            </w: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w:t>
            </w:r>
          </w:p>
        </w:tc>
        <w:tc>
          <w:tcPr>
            <w:tcW w:w="454"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50,000</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Cash</w:t>
            </w:r>
          </w:p>
        </w:tc>
        <w:tc>
          <w:tcPr>
            <w:tcW w:w="907" w:type="dxa"/>
            <w:tcBorders>
              <w:bottom w:val="single" w:sz="4" w:space="0" w:color="auto"/>
            </w:tcBorders>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w:t>
            </w:r>
          </w:p>
        </w:tc>
        <w:tc>
          <w:tcPr>
            <w:tcW w:w="454"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bottom w:val="single" w:sz="4" w:space="0" w:color="auto"/>
            </w:tcBorders>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30,000</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£345,000</w:t>
            </w:r>
          </w:p>
        </w:tc>
        <w:tc>
          <w:tcPr>
            <w:tcW w:w="454"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£320,000</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30" w:afterLines="10" w:line="0" w:lineRule="atLeast"/>
              <w:rPr>
                <w:rFonts w:ascii="Arial" w:hAnsi="Arial" w:cs="Arial"/>
                <w:color w:val="000000"/>
                <w:kern w:val="0"/>
                <w:sz w:val="21"/>
                <w:szCs w:val="21"/>
              </w:rPr>
            </w:pPr>
            <w:r w:rsidRPr="001D1117">
              <w:rPr>
                <w:rFonts w:ascii="Arial" w:hAnsi="Arial" w:cs="Arial"/>
                <w:color w:val="000000"/>
                <w:kern w:val="0"/>
                <w:sz w:val="21"/>
                <w:szCs w:val="21"/>
              </w:rPr>
              <w:t>Share capital—ordinary, £10 par</w:t>
            </w:r>
          </w:p>
        </w:tc>
        <w:tc>
          <w:tcPr>
            <w:tcW w:w="907" w:type="dxa"/>
            <w:tcBorders>
              <w:top w:val="double" w:sz="4" w:space="0" w:color="auto"/>
            </w:tcBorders>
            <w:vAlign w:val="center"/>
          </w:tcPr>
          <w:p w:rsidR="00931CDF" w:rsidRPr="001D1117" w:rsidRDefault="00931CDF" w:rsidP="00DD654A">
            <w:pPr>
              <w:autoSpaceDE w:val="0"/>
              <w:autoSpaceDN w:val="0"/>
              <w:adjustRightInd w:val="0"/>
              <w:spacing w:beforeLines="3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£140,000</w:t>
            </w:r>
          </w:p>
        </w:tc>
        <w:tc>
          <w:tcPr>
            <w:tcW w:w="454" w:type="dxa"/>
          </w:tcPr>
          <w:p w:rsidR="00931CDF" w:rsidRPr="001D1117" w:rsidRDefault="00931CDF" w:rsidP="00DD654A">
            <w:pPr>
              <w:autoSpaceDE w:val="0"/>
              <w:autoSpaceDN w:val="0"/>
              <w:adjustRightInd w:val="0"/>
              <w:spacing w:beforeLines="30" w:afterLines="10" w:line="0" w:lineRule="atLeast"/>
              <w:rPr>
                <w:rFonts w:ascii="Arial" w:hAnsi="Arial" w:cs="Arial"/>
                <w:color w:val="000000"/>
                <w:kern w:val="0"/>
                <w:sz w:val="21"/>
                <w:szCs w:val="21"/>
              </w:rPr>
            </w:pPr>
          </w:p>
        </w:tc>
        <w:tc>
          <w:tcPr>
            <w:tcW w:w="907" w:type="dxa"/>
            <w:tcBorders>
              <w:top w:val="double" w:sz="4" w:space="0" w:color="auto"/>
            </w:tcBorders>
            <w:vAlign w:val="center"/>
          </w:tcPr>
          <w:p w:rsidR="00931CDF" w:rsidRPr="001D1117" w:rsidRDefault="00931CDF" w:rsidP="00DD654A">
            <w:pPr>
              <w:autoSpaceDE w:val="0"/>
              <w:autoSpaceDN w:val="0"/>
              <w:adjustRightInd w:val="0"/>
              <w:spacing w:beforeLines="3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£120,000</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Retained earnings</w:t>
            </w: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55,000</w:t>
            </w:r>
          </w:p>
        </w:tc>
        <w:tc>
          <w:tcPr>
            <w:tcW w:w="454"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Mortgage payable (6%)</w:t>
            </w: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100,000</w:t>
            </w:r>
          </w:p>
        </w:tc>
        <w:tc>
          <w:tcPr>
            <w:tcW w:w="454"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100,000</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Accounts payable</w:t>
            </w:r>
          </w:p>
        </w:tc>
        <w:tc>
          <w:tcPr>
            <w:tcW w:w="907" w:type="dxa"/>
            <w:tcBorders>
              <w:bottom w:val="single" w:sz="4" w:space="0" w:color="auto"/>
            </w:tcBorders>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50,000</w:t>
            </w:r>
          </w:p>
        </w:tc>
        <w:tc>
          <w:tcPr>
            <w:tcW w:w="454"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bottom w:val="single" w:sz="4" w:space="0" w:color="auto"/>
            </w:tcBorders>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60,000</w:t>
            </w:r>
          </w:p>
        </w:tc>
      </w:tr>
      <w:tr w:rsidR="00931CDF" w:rsidRPr="001D1117" w:rsidTr="00931CDF">
        <w:trPr>
          <w:jc w:val="center"/>
        </w:trPr>
        <w:tc>
          <w:tcPr>
            <w:tcW w:w="3572"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£345,000</w:t>
            </w:r>
          </w:p>
        </w:tc>
        <w:tc>
          <w:tcPr>
            <w:tcW w:w="454" w:type="dxa"/>
          </w:tcPr>
          <w:p w:rsidR="00931CDF" w:rsidRPr="001D1117" w:rsidRDefault="00931CDF"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931CDF" w:rsidRPr="001D1117" w:rsidRDefault="00931CD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£320,000</w:t>
            </w:r>
          </w:p>
        </w:tc>
      </w:tr>
    </w:tbl>
    <w:p w:rsidR="00C51665" w:rsidRPr="001D1117" w:rsidRDefault="00C51665" w:rsidP="00DD654A">
      <w:pPr>
        <w:autoSpaceDE w:val="0"/>
        <w:autoSpaceDN w:val="0"/>
        <w:adjustRightInd w:val="0"/>
        <w:spacing w:beforeLines="30" w:afterLines="2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Additional information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166BA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1. </w:t>
      </w:r>
      <w:r w:rsidR="00166BA2" w:rsidRPr="001D1117">
        <w:rPr>
          <w:rFonts w:ascii="Arial" w:hAnsi="Arial" w:cs="Arial"/>
          <w:color w:val="000000"/>
          <w:kern w:val="0"/>
          <w:sz w:val="21"/>
          <w:szCs w:val="21"/>
        </w:rPr>
        <w:tab/>
      </w:r>
      <w:r w:rsidRPr="001D1117">
        <w:rPr>
          <w:rFonts w:ascii="Arial" w:hAnsi="Arial" w:cs="Arial"/>
          <w:color w:val="000000"/>
          <w:kern w:val="0"/>
          <w:sz w:val="21"/>
          <w:szCs w:val="21"/>
        </w:rPr>
        <w:t xml:space="preserve">Net income was </w:t>
      </w:r>
      <w:r w:rsidR="00166BA2" w:rsidRPr="001D1117">
        <w:rPr>
          <w:rFonts w:ascii="Arial" w:hAnsi="Arial" w:cs="Arial"/>
          <w:color w:val="000000"/>
          <w:kern w:val="0"/>
          <w:sz w:val="21"/>
          <w:szCs w:val="21"/>
        </w:rPr>
        <w:t>£</w:t>
      </w:r>
      <w:r w:rsidRPr="001D1117">
        <w:rPr>
          <w:rFonts w:ascii="Arial" w:hAnsi="Arial" w:cs="Arial"/>
          <w:color w:val="000000"/>
          <w:kern w:val="0"/>
          <w:sz w:val="21"/>
          <w:szCs w:val="21"/>
        </w:rPr>
        <w:t>2</w:t>
      </w:r>
      <w:r w:rsidR="00166BA2" w:rsidRPr="001D1117">
        <w:rPr>
          <w:rFonts w:ascii="Arial" w:hAnsi="Arial" w:cs="Arial"/>
          <w:color w:val="000000"/>
          <w:kern w:val="0"/>
          <w:sz w:val="21"/>
          <w:szCs w:val="21"/>
        </w:rPr>
        <w:t>8</w:t>
      </w:r>
      <w:r w:rsidRPr="001D1117">
        <w:rPr>
          <w:rFonts w:ascii="Arial" w:hAnsi="Arial" w:cs="Arial"/>
          <w:color w:val="000000"/>
          <w:kern w:val="0"/>
          <w:sz w:val="21"/>
          <w:szCs w:val="21"/>
        </w:rPr>
        <w:t>,000.</w:t>
      </w:r>
    </w:p>
    <w:p w:rsidR="00C51665" w:rsidRPr="001D1117" w:rsidRDefault="00C51665" w:rsidP="00166BA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2. </w:t>
      </w:r>
      <w:r w:rsidR="00166BA2" w:rsidRPr="001D1117">
        <w:rPr>
          <w:rFonts w:ascii="Arial" w:hAnsi="Arial" w:cs="Arial"/>
          <w:color w:val="000000"/>
          <w:kern w:val="0"/>
          <w:sz w:val="21"/>
          <w:szCs w:val="21"/>
        </w:rPr>
        <w:tab/>
      </w:r>
      <w:r w:rsidRPr="001D1117">
        <w:rPr>
          <w:rFonts w:ascii="Arial" w:hAnsi="Arial" w:cs="Arial"/>
          <w:color w:val="000000"/>
          <w:kern w:val="0"/>
          <w:sz w:val="21"/>
          <w:szCs w:val="21"/>
        </w:rPr>
        <w:t xml:space="preserve">Sales on account were </w:t>
      </w:r>
      <w:r w:rsidR="00166BA2" w:rsidRPr="001D1117">
        <w:rPr>
          <w:rFonts w:ascii="Arial" w:hAnsi="Arial" w:cs="Arial"/>
          <w:color w:val="000000"/>
          <w:kern w:val="0"/>
          <w:sz w:val="21"/>
          <w:szCs w:val="21"/>
        </w:rPr>
        <w:t>£</w:t>
      </w:r>
      <w:r w:rsidRPr="001D1117">
        <w:rPr>
          <w:rFonts w:ascii="Arial" w:hAnsi="Arial" w:cs="Arial"/>
          <w:color w:val="000000"/>
          <w:kern w:val="0"/>
          <w:sz w:val="21"/>
          <w:szCs w:val="21"/>
        </w:rPr>
        <w:t>41</w:t>
      </w:r>
      <w:r w:rsidR="00166BA2" w:rsidRPr="001D1117">
        <w:rPr>
          <w:rFonts w:ascii="Arial" w:hAnsi="Arial" w:cs="Arial"/>
          <w:color w:val="000000"/>
          <w:kern w:val="0"/>
          <w:sz w:val="21"/>
          <w:szCs w:val="21"/>
        </w:rPr>
        <w:t>8</w:t>
      </w:r>
      <w:r w:rsidRPr="001D1117">
        <w:rPr>
          <w:rFonts w:ascii="Arial" w:hAnsi="Arial" w:cs="Arial"/>
          <w:color w:val="000000"/>
          <w:kern w:val="0"/>
          <w:sz w:val="21"/>
          <w:szCs w:val="21"/>
        </w:rPr>
        <w:t xml:space="preserve">,000. Sales returns and allowances were </w:t>
      </w:r>
      <w:r w:rsidR="00166BA2" w:rsidRPr="001D1117">
        <w:rPr>
          <w:rFonts w:ascii="Arial" w:hAnsi="Arial" w:cs="Arial"/>
          <w:color w:val="000000"/>
          <w:kern w:val="0"/>
          <w:sz w:val="21"/>
          <w:szCs w:val="21"/>
        </w:rPr>
        <w:t>£</w:t>
      </w:r>
      <w:r w:rsidRPr="001D1117">
        <w:rPr>
          <w:rFonts w:ascii="Arial" w:hAnsi="Arial" w:cs="Arial"/>
          <w:color w:val="000000"/>
          <w:kern w:val="0"/>
          <w:sz w:val="21"/>
          <w:szCs w:val="21"/>
        </w:rPr>
        <w:t>2</w:t>
      </w:r>
      <w:r w:rsidR="00166BA2" w:rsidRPr="001D1117">
        <w:rPr>
          <w:rFonts w:ascii="Arial" w:hAnsi="Arial" w:cs="Arial"/>
          <w:color w:val="000000"/>
          <w:kern w:val="0"/>
          <w:sz w:val="21"/>
          <w:szCs w:val="21"/>
        </w:rPr>
        <w:t>2</w:t>
      </w:r>
      <w:r w:rsidRPr="001D1117">
        <w:rPr>
          <w:rFonts w:ascii="Arial" w:hAnsi="Arial" w:cs="Arial"/>
          <w:color w:val="000000"/>
          <w:kern w:val="0"/>
          <w:sz w:val="21"/>
          <w:szCs w:val="21"/>
        </w:rPr>
        <w:t>,000.</w:t>
      </w:r>
    </w:p>
    <w:p w:rsidR="00C51665" w:rsidRPr="001D1117" w:rsidRDefault="00C51665" w:rsidP="00166BA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3. </w:t>
      </w:r>
      <w:r w:rsidR="00166BA2" w:rsidRPr="001D1117">
        <w:rPr>
          <w:rFonts w:ascii="Arial" w:hAnsi="Arial" w:cs="Arial"/>
          <w:color w:val="000000"/>
          <w:kern w:val="0"/>
          <w:sz w:val="21"/>
          <w:szCs w:val="21"/>
        </w:rPr>
        <w:tab/>
      </w:r>
      <w:r w:rsidRPr="001D1117">
        <w:rPr>
          <w:rFonts w:ascii="Arial" w:hAnsi="Arial" w:cs="Arial"/>
          <w:color w:val="000000"/>
          <w:kern w:val="0"/>
          <w:sz w:val="21"/>
          <w:szCs w:val="21"/>
        </w:rPr>
        <w:t xml:space="preserve">Cost of goods sold was </w:t>
      </w:r>
      <w:r w:rsidR="00166BA2" w:rsidRPr="001D1117">
        <w:rPr>
          <w:rFonts w:ascii="Arial" w:hAnsi="Arial" w:cs="Arial"/>
          <w:color w:val="000000"/>
          <w:kern w:val="0"/>
          <w:sz w:val="21"/>
          <w:szCs w:val="21"/>
        </w:rPr>
        <w:t>£</w:t>
      </w:r>
      <w:r w:rsidRPr="001D1117">
        <w:rPr>
          <w:rFonts w:ascii="Arial" w:hAnsi="Arial" w:cs="Arial"/>
          <w:color w:val="000000"/>
          <w:kern w:val="0"/>
          <w:sz w:val="21"/>
          <w:szCs w:val="21"/>
        </w:rPr>
        <w:t>1</w:t>
      </w:r>
      <w:r w:rsidR="00166BA2" w:rsidRPr="001D1117">
        <w:rPr>
          <w:rFonts w:ascii="Arial" w:hAnsi="Arial" w:cs="Arial"/>
          <w:color w:val="000000"/>
          <w:kern w:val="0"/>
          <w:sz w:val="21"/>
          <w:szCs w:val="21"/>
        </w:rPr>
        <w:t>90</w:t>
      </w:r>
      <w:r w:rsidRPr="001D1117">
        <w:rPr>
          <w:rFonts w:ascii="Arial" w:hAnsi="Arial" w:cs="Arial"/>
          <w:color w:val="000000"/>
          <w:kern w:val="0"/>
          <w:sz w:val="21"/>
          <w:szCs w:val="21"/>
        </w:rPr>
        <w:t>,000.</w:t>
      </w:r>
    </w:p>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Compute the following ratios at December 31,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a</w:t>
      </w:r>
      <w:proofErr w:type="gramEnd"/>
      <w:r w:rsidRPr="001D1117">
        <w:rPr>
          <w:rFonts w:ascii="Arial" w:hAnsi="Arial" w:cs="Arial"/>
          <w:color w:val="000000"/>
          <w:kern w:val="0"/>
          <w:sz w:val="21"/>
          <w:szCs w:val="21"/>
        </w:rPr>
        <w:t>) Current.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(b) Acid-test.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(c) Accounts receivable turnover.</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(d) Inventory turnover.</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E14-8.</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Compute selected ratios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5)</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000000"/>
          <w:kern w:val="0"/>
          <w:sz w:val="21"/>
          <w:szCs w:val="21"/>
        </w:rPr>
        <w:t>Selected comparative statement data for Molini Products Company are presented below. All statement</w:t>
      </w:r>
      <w:r w:rsidR="00166BA2" w:rsidRPr="001D1117">
        <w:rPr>
          <w:rFonts w:ascii="Arial" w:hAnsi="Arial" w:cs="Arial"/>
          <w:color w:val="000000"/>
          <w:kern w:val="0"/>
          <w:sz w:val="21"/>
          <w:szCs w:val="21"/>
        </w:rPr>
        <w:t xml:space="preserve"> </w:t>
      </w:r>
      <w:r w:rsidRPr="001D1117">
        <w:rPr>
          <w:rFonts w:ascii="Arial" w:hAnsi="Arial" w:cs="Arial"/>
          <w:color w:val="000000"/>
          <w:kern w:val="0"/>
          <w:sz w:val="21"/>
          <w:szCs w:val="21"/>
        </w:rPr>
        <w:t>of financial position data are as of December 31.</w:t>
      </w:r>
    </w:p>
    <w:tbl>
      <w:tblPr>
        <w:tblStyle w:val="aa"/>
        <w:tblW w:w="5953"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685"/>
        <w:gridCol w:w="907"/>
        <w:gridCol w:w="454"/>
        <w:gridCol w:w="907"/>
      </w:tblGrid>
      <w:tr w:rsidR="00B93440" w:rsidRPr="001D1117" w:rsidTr="00B93440">
        <w:trPr>
          <w:jc w:val="center"/>
        </w:trPr>
        <w:tc>
          <w:tcPr>
            <w:tcW w:w="3685" w:type="dxa"/>
            <w:vAlign w:val="center"/>
          </w:tcPr>
          <w:p w:rsidR="00166BA2" w:rsidRPr="001D1117" w:rsidRDefault="00166BA2"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166BA2" w:rsidRPr="001D1117" w:rsidRDefault="00166BA2"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166BA2" w:rsidRPr="001D1117" w:rsidRDefault="00166BA2"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166BA2" w:rsidRPr="001D1117" w:rsidRDefault="00166BA2"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B93440" w:rsidRPr="001D1117" w:rsidTr="00B93440">
        <w:trPr>
          <w:jc w:val="center"/>
        </w:trPr>
        <w:tc>
          <w:tcPr>
            <w:tcW w:w="3685" w:type="dxa"/>
          </w:tcPr>
          <w:p w:rsidR="00166BA2" w:rsidRPr="001D1117" w:rsidRDefault="00166BA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w:t>
            </w:r>
          </w:p>
        </w:tc>
        <w:tc>
          <w:tcPr>
            <w:tcW w:w="907" w:type="dxa"/>
            <w:tcBorders>
              <w:top w:val="single" w:sz="4" w:space="0" w:color="auto"/>
            </w:tcBorders>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£700,000</w:t>
            </w:r>
          </w:p>
        </w:tc>
        <w:tc>
          <w:tcPr>
            <w:tcW w:w="454"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£680,000</w:t>
            </w:r>
          </w:p>
        </w:tc>
      </w:tr>
      <w:tr w:rsidR="00166BA2" w:rsidRPr="001D1117" w:rsidTr="00B93440">
        <w:trPr>
          <w:jc w:val="center"/>
        </w:trPr>
        <w:tc>
          <w:tcPr>
            <w:tcW w:w="3685" w:type="dxa"/>
          </w:tcPr>
          <w:p w:rsidR="00166BA2" w:rsidRPr="001D1117" w:rsidRDefault="00166BA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480,000</w:t>
            </w:r>
          </w:p>
        </w:tc>
        <w:tc>
          <w:tcPr>
            <w:tcW w:w="454"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400,000</w:t>
            </w:r>
          </w:p>
        </w:tc>
      </w:tr>
      <w:tr w:rsidR="00166BA2" w:rsidRPr="001D1117" w:rsidTr="00B93440">
        <w:trPr>
          <w:jc w:val="center"/>
        </w:trPr>
        <w:tc>
          <w:tcPr>
            <w:tcW w:w="3685" w:type="dxa"/>
          </w:tcPr>
          <w:p w:rsidR="00166BA2" w:rsidRPr="001D1117" w:rsidRDefault="00166BA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Interest expense</w:t>
            </w: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w:t>
            </w:r>
          </w:p>
        </w:tc>
        <w:tc>
          <w:tcPr>
            <w:tcW w:w="454"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5,000</w:t>
            </w:r>
          </w:p>
        </w:tc>
      </w:tr>
      <w:tr w:rsidR="00166BA2" w:rsidRPr="001D1117" w:rsidTr="00B93440">
        <w:trPr>
          <w:jc w:val="center"/>
        </w:trPr>
        <w:tc>
          <w:tcPr>
            <w:tcW w:w="3685" w:type="dxa"/>
          </w:tcPr>
          <w:p w:rsidR="00166BA2" w:rsidRPr="001D1117" w:rsidRDefault="00166BA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income</w:t>
            </w: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42,000</w:t>
            </w:r>
          </w:p>
        </w:tc>
        <w:tc>
          <w:tcPr>
            <w:tcW w:w="454"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34,000</w:t>
            </w:r>
          </w:p>
        </w:tc>
      </w:tr>
      <w:tr w:rsidR="00166BA2" w:rsidRPr="001D1117" w:rsidTr="00B93440">
        <w:trPr>
          <w:jc w:val="center"/>
        </w:trPr>
        <w:tc>
          <w:tcPr>
            <w:tcW w:w="3685" w:type="dxa"/>
          </w:tcPr>
          <w:p w:rsidR="00166BA2" w:rsidRPr="001D1117" w:rsidRDefault="00166BA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Accounts receivable</w:t>
            </w: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120,000</w:t>
            </w:r>
          </w:p>
        </w:tc>
        <w:tc>
          <w:tcPr>
            <w:tcW w:w="454"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100,000</w:t>
            </w:r>
          </w:p>
        </w:tc>
      </w:tr>
      <w:tr w:rsidR="00166BA2" w:rsidRPr="001D1117" w:rsidTr="00B93440">
        <w:trPr>
          <w:jc w:val="center"/>
        </w:trPr>
        <w:tc>
          <w:tcPr>
            <w:tcW w:w="3685" w:type="dxa"/>
          </w:tcPr>
          <w:p w:rsidR="00166BA2" w:rsidRPr="001D1117" w:rsidRDefault="00166BA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Inventory</w:t>
            </w: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85,000</w:t>
            </w:r>
          </w:p>
        </w:tc>
        <w:tc>
          <w:tcPr>
            <w:tcW w:w="454"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75,000</w:t>
            </w:r>
          </w:p>
        </w:tc>
      </w:tr>
      <w:tr w:rsidR="00166BA2" w:rsidRPr="001D1117" w:rsidTr="00B93440">
        <w:trPr>
          <w:jc w:val="center"/>
        </w:trPr>
        <w:tc>
          <w:tcPr>
            <w:tcW w:w="3685" w:type="dxa"/>
          </w:tcPr>
          <w:p w:rsidR="00166BA2" w:rsidRPr="001D1117" w:rsidRDefault="00166BA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assets</w:t>
            </w: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580,000</w:t>
            </w:r>
          </w:p>
        </w:tc>
        <w:tc>
          <w:tcPr>
            <w:tcW w:w="454"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540,000</w:t>
            </w:r>
          </w:p>
        </w:tc>
      </w:tr>
      <w:tr w:rsidR="00166BA2" w:rsidRPr="001D1117" w:rsidTr="00B93440">
        <w:trPr>
          <w:jc w:val="center"/>
        </w:trPr>
        <w:tc>
          <w:tcPr>
            <w:tcW w:w="3685" w:type="dxa"/>
          </w:tcPr>
          <w:p w:rsidR="00166BA2" w:rsidRPr="001D1117" w:rsidRDefault="00166BA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lastRenderedPageBreak/>
              <w:t>Total ordinary shareholders' equity</w:t>
            </w: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425,000</w:t>
            </w:r>
          </w:p>
        </w:tc>
        <w:tc>
          <w:tcPr>
            <w:tcW w:w="454"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166BA2" w:rsidRPr="001D1117" w:rsidRDefault="00166BA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325,000</w:t>
            </w:r>
          </w:p>
        </w:tc>
      </w:tr>
    </w:tbl>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Compute the following ratios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a</w:t>
      </w:r>
      <w:proofErr w:type="gramEnd"/>
      <w:r w:rsidRPr="001D1117">
        <w:rPr>
          <w:rFonts w:ascii="Arial" w:hAnsi="Arial" w:cs="Arial"/>
          <w:color w:val="000000"/>
          <w:kern w:val="0"/>
          <w:sz w:val="21"/>
          <w:szCs w:val="21"/>
        </w:rPr>
        <w:t>) Profit margin.</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(b) Asset turnover.</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(c) Return on assets.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(d) Return on ordinary shareholders' equity.</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E14-9.</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Compute selected ratios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5)</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The income statement for Christiansen, </w:t>
      </w:r>
      <w:r w:rsidR="00AA1162" w:rsidRPr="001D1117">
        <w:rPr>
          <w:rFonts w:ascii="Arial" w:hAnsi="Arial" w:cs="Arial"/>
          <w:color w:val="000000"/>
          <w:kern w:val="0"/>
          <w:sz w:val="21"/>
          <w:szCs w:val="21"/>
        </w:rPr>
        <w:t>A/S</w:t>
      </w:r>
      <w:r w:rsidRPr="001D1117">
        <w:rPr>
          <w:rFonts w:ascii="Arial" w:hAnsi="Arial" w:cs="Arial"/>
          <w:color w:val="000000"/>
          <w:kern w:val="0"/>
          <w:sz w:val="21"/>
          <w:szCs w:val="21"/>
        </w:rPr>
        <w:t>, appears below.</w:t>
      </w:r>
    </w:p>
    <w:tbl>
      <w:tblPr>
        <w:tblStyle w:val="aa"/>
        <w:tblW w:w="7484"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520"/>
        <w:gridCol w:w="964"/>
      </w:tblGrid>
      <w:tr w:rsidR="00AA1162" w:rsidRPr="001D1117" w:rsidTr="00AA1162">
        <w:tc>
          <w:tcPr>
            <w:tcW w:w="7484" w:type="dxa"/>
            <w:gridSpan w:val="2"/>
            <w:vAlign w:val="center"/>
          </w:tcPr>
          <w:p w:rsidR="00AA1162" w:rsidRPr="001D1117" w:rsidRDefault="00AA1162"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CHRISTIANSEN, A/S.</w:t>
            </w:r>
          </w:p>
          <w:p w:rsidR="00AA1162" w:rsidRPr="001D1117" w:rsidRDefault="00AA1162"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Income Statement</w:t>
            </w:r>
          </w:p>
          <w:p w:rsidR="00AA1162" w:rsidRPr="001D1117" w:rsidRDefault="00AA116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For the Year Ended December 31, 2017</w:t>
            </w:r>
          </w:p>
        </w:tc>
      </w:tr>
      <w:tr w:rsidR="00AA1162" w:rsidRPr="001D1117" w:rsidTr="00AA1162">
        <w:tc>
          <w:tcPr>
            <w:tcW w:w="6520" w:type="dxa"/>
          </w:tcPr>
          <w:p w:rsidR="00AA1162" w:rsidRPr="001D1117" w:rsidRDefault="00AA116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w:t>
            </w:r>
          </w:p>
        </w:tc>
        <w:tc>
          <w:tcPr>
            <w:tcW w:w="964" w:type="dxa"/>
            <w:vAlign w:val="center"/>
          </w:tcPr>
          <w:p w:rsidR="00AA1162" w:rsidRPr="001D1117" w:rsidRDefault="00AA116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€400,000</w:t>
            </w:r>
          </w:p>
        </w:tc>
      </w:tr>
      <w:tr w:rsidR="00AA1162" w:rsidRPr="001D1117" w:rsidTr="00AA1162">
        <w:tc>
          <w:tcPr>
            <w:tcW w:w="6520" w:type="dxa"/>
          </w:tcPr>
          <w:p w:rsidR="00AA1162" w:rsidRPr="001D1117" w:rsidRDefault="00AA116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964" w:type="dxa"/>
            <w:tcBorders>
              <w:bottom w:val="single" w:sz="4" w:space="0" w:color="auto"/>
            </w:tcBorders>
            <w:vAlign w:val="center"/>
          </w:tcPr>
          <w:p w:rsidR="00AA1162" w:rsidRPr="001D1117" w:rsidRDefault="00AA116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235,000</w:t>
            </w:r>
          </w:p>
        </w:tc>
      </w:tr>
      <w:tr w:rsidR="00AA1162" w:rsidRPr="001D1117" w:rsidTr="00AA1162">
        <w:tc>
          <w:tcPr>
            <w:tcW w:w="6520" w:type="dxa"/>
          </w:tcPr>
          <w:p w:rsidR="00AA1162" w:rsidRPr="001D1117" w:rsidRDefault="00AA116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Gross profit</w:t>
            </w:r>
          </w:p>
        </w:tc>
        <w:tc>
          <w:tcPr>
            <w:tcW w:w="964" w:type="dxa"/>
            <w:tcBorders>
              <w:top w:val="single" w:sz="4" w:space="0" w:color="auto"/>
            </w:tcBorders>
            <w:vAlign w:val="center"/>
          </w:tcPr>
          <w:p w:rsidR="00AA1162" w:rsidRPr="001D1117" w:rsidRDefault="00AA116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165,000</w:t>
            </w:r>
          </w:p>
        </w:tc>
      </w:tr>
      <w:tr w:rsidR="00AA1162" w:rsidRPr="001D1117" w:rsidTr="00AA1162">
        <w:tc>
          <w:tcPr>
            <w:tcW w:w="6520" w:type="dxa"/>
          </w:tcPr>
          <w:p w:rsidR="00AA1162" w:rsidRPr="001D1117" w:rsidRDefault="00AA116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Expenses (including €14,000 interest and €17,000 income taxes)</w:t>
            </w:r>
          </w:p>
        </w:tc>
        <w:tc>
          <w:tcPr>
            <w:tcW w:w="964" w:type="dxa"/>
            <w:tcBorders>
              <w:bottom w:val="single" w:sz="4" w:space="0" w:color="auto"/>
            </w:tcBorders>
            <w:vAlign w:val="center"/>
          </w:tcPr>
          <w:p w:rsidR="00AA1162" w:rsidRPr="001D1117" w:rsidRDefault="00AA116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105,000</w:t>
            </w:r>
          </w:p>
        </w:tc>
      </w:tr>
      <w:tr w:rsidR="00AA1162" w:rsidRPr="001D1117" w:rsidTr="00AA1162">
        <w:tc>
          <w:tcPr>
            <w:tcW w:w="6520" w:type="dxa"/>
          </w:tcPr>
          <w:p w:rsidR="00AA1162" w:rsidRPr="001D1117" w:rsidRDefault="00AA116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income</w:t>
            </w:r>
          </w:p>
        </w:tc>
        <w:tc>
          <w:tcPr>
            <w:tcW w:w="964" w:type="dxa"/>
            <w:tcBorders>
              <w:top w:val="single" w:sz="4" w:space="0" w:color="auto"/>
              <w:bottom w:val="double" w:sz="4" w:space="0" w:color="auto"/>
            </w:tcBorders>
            <w:vAlign w:val="center"/>
          </w:tcPr>
          <w:p w:rsidR="00AA1162" w:rsidRPr="001D1117" w:rsidRDefault="00AA1162"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60,000</w:t>
            </w:r>
          </w:p>
        </w:tc>
      </w:tr>
    </w:tbl>
    <w:p w:rsidR="00C51665" w:rsidRPr="001D1117" w:rsidRDefault="00C51665" w:rsidP="00DD654A">
      <w:pPr>
        <w:autoSpaceDE w:val="0"/>
        <w:autoSpaceDN w:val="0"/>
        <w:adjustRightInd w:val="0"/>
        <w:spacing w:beforeLines="30" w:afterLines="20"/>
        <w:ind w:leftChars="354" w:left="850"/>
        <w:rPr>
          <w:rFonts w:ascii="Arial" w:hAnsi="Arial" w:cs="Arial"/>
          <w:color w:val="000000"/>
          <w:kern w:val="0"/>
          <w:sz w:val="21"/>
          <w:szCs w:val="21"/>
        </w:rPr>
      </w:pPr>
      <w:r w:rsidRPr="001D1117">
        <w:rPr>
          <w:rFonts w:ascii="Arial" w:hAnsi="Arial" w:cs="Arial"/>
          <w:color w:val="000000"/>
          <w:kern w:val="0"/>
          <w:sz w:val="21"/>
          <w:szCs w:val="21"/>
        </w:rPr>
        <w:t>Additional information:</w:t>
      </w:r>
    </w:p>
    <w:p w:rsidR="00C51665" w:rsidRPr="001D1117" w:rsidRDefault="00C51665" w:rsidP="00AA116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1. </w:t>
      </w:r>
      <w:r w:rsidR="00AA1162" w:rsidRPr="001D1117">
        <w:rPr>
          <w:rFonts w:ascii="Arial" w:hAnsi="Arial" w:cs="Arial"/>
          <w:color w:val="000000"/>
          <w:kern w:val="0"/>
          <w:sz w:val="21"/>
          <w:szCs w:val="21"/>
        </w:rPr>
        <w:tab/>
      </w:r>
      <w:r w:rsidRPr="001D1117">
        <w:rPr>
          <w:rFonts w:ascii="Arial" w:hAnsi="Arial" w:cs="Arial"/>
          <w:color w:val="000000"/>
          <w:kern w:val="0"/>
          <w:sz w:val="21"/>
          <w:szCs w:val="21"/>
        </w:rPr>
        <w:t xml:space="preserve">The weighted-average ordinary shares outstanding in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were 3</w:t>
      </w:r>
      <w:r w:rsidR="00D13510" w:rsidRPr="001D1117">
        <w:rPr>
          <w:rFonts w:ascii="Arial" w:hAnsi="Arial" w:cs="Arial"/>
          <w:color w:val="000000"/>
          <w:kern w:val="0"/>
          <w:sz w:val="21"/>
          <w:szCs w:val="21"/>
        </w:rPr>
        <w:t>2</w:t>
      </w:r>
      <w:r w:rsidRPr="001D1117">
        <w:rPr>
          <w:rFonts w:ascii="Arial" w:hAnsi="Arial" w:cs="Arial"/>
          <w:color w:val="000000"/>
          <w:kern w:val="0"/>
          <w:sz w:val="21"/>
          <w:szCs w:val="21"/>
        </w:rPr>
        <w:t>,000 shares.</w:t>
      </w:r>
    </w:p>
    <w:p w:rsidR="00C51665" w:rsidRPr="001D1117" w:rsidRDefault="00C51665" w:rsidP="00AA116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2. </w:t>
      </w:r>
      <w:r w:rsidR="00AA1162" w:rsidRPr="001D1117">
        <w:rPr>
          <w:rFonts w:ascii="Arial" w:hAnsi="Arial" w:cs="Arial"/>
          <w:color w:val="000000"/>
          <w:kern w:val="0"/>
          <w:sz w:val="21"/>
          <w:szCs w:val="21"/>
        </w:rPr>
        <w:tab/>
      </w:r>
      <w:r w:rsidRPr="001D1117">
        <w:rPr>
          <w:rFonts w:ascii="Arial" w:hAnsi="Arial" w:cs="Arial"/>
          <w:color w:val="000000"/>
          <w:kern w:val="0"/>
          <w:sz w:val="21"/>
          <w:szCs w:val="21"/>
        </w:rPr>
        <w:t xml:space="preserve">The market price of Christiansen, </w:t>
      </w:r>
      <w:r w:rsidR="00D13510" w:rsidRPr="001D1117">
        <w:rPr>
          <w:rFonts w:ascii="Arial" w:hAnsi="Arial" w:cs="Arial"/>
          <w:color w:val="000000"/>
          <w:kern w:val="0"/>
          <w:sz w:val="21"/>
          <w:szCs w:val="21"/>
        </w:rPr>
        <w:t>A/S</w:t>
      </w:r>
      <w:r w:rsidRPr="001D1117">
        <w:rPr>
          <w:rFonts w:ascii="Arial" w:hAnsi="Arial" w:cs="Arial"/>
          <w:color w:val="000000"/>
          <w:kern w:val="0"/>
          <w:sz w:val="21"/>
          <w:szCs w:val="21"/>
        </w:rPr>
        <w:t xml:space="preserve"> was </w:t>
      </w:r>
      <w:r w:rsidR="00D13510" w:rsidRPr="001D1117">
        <w:rPr>
          <w:rFonts w:ascii="Arial" w:hAnsi="Arial" w:cs="Arial"/>
          <w:color w:val="000000"/>
          <w:kern w:val="0"/>
          <w:sz w:val="21"/>
          <w:szCs w:val="21"/>
        </w:rPr>
        <w:t>€</w:t>
      </w:r>
      <w:r w:rsidRPr="001D1117">
        <w:rPr>
          <w:rFonts w:ascii="Arial" w:hAnsi="Arial" w:cs="Arial"/>
          <w:color w:val="000000"/>
          <w:kern w:val="0"/>
          <w:sz w:val="21"/>
          <w:szCs w:val="21"/>
        </w:rPr>
        <w:t xml:space="preserve">10.80 per share in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AA116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3. </w:t>
      </w:r>
      <w:r w:rsidR="00AA1162" w:rsidRPr="001D1117">
        <w:rPr>
          <w:rFonts w:ascii="Arial" w:hAnsi="Arial" w:cs="Arial"/>
          <w:color w:val="000000"/>
          <w:kern w:val="0"/>
          <w:sz w:val="21"/>
          <w:szCs w:val="21"/>
        </w:rPr>
        <w:tab/>
      </w:r>
      <w:r w:rsidRPr="001D1117">
        <w:rPr>
          <w:rFonts w:ascii="Arial" w:hAnsi="Arial" w:cs="Arial"/>
          <w:color w:val="000000"/>
          <w:kern w:val="0"/>
          <w:sz w:val="21"/>
          <w:szCs w:val="21"/>
        </w:rPr>
        <w:t xml:space="preserve">Cash dividends of </w:t>
      </w:r>
      <w:r w:rsidR="00D13510" w:rsidRPr="001D1117">
        <w:rPr>
          <w:rFonts w:ascii="Arial" w:hAnsi="Arial" w:cs="Arial"/>
          <w:color w:val="000000"/>
          <w:kern w:val="0"/>
          <w:sz w:val="21"/>
          <w:szCs w:val="21"/>
        </w:rPr>
        <w:t>€</w:t>
      </w:r>
      <w:r w:rsidRPr="001D1117">
        <w:rPr>
          <w:rFonts w:ascii="Arial" w:hAnsi="Arial" w:cs="Arial"/>
          <w:color w:val="000000"/>
          <w:kern w:val="0"/>
          <w:sz w:val="21"/>
          <w:szCs w:val="21"/>
        </w:rPr>
        <w:t>2</w:t>
      </w:r>
      <w:r w:rsidR="00D13510" w:rsidRPr="001D1117">
        <w:rPr>
          <w:rFonts w:ascii="Arial" w:hAnsi="Arial" w:cs="Arial"/>
          <w:color w:val="000000"/>
          <w:kern w:val="0"/>
          <w:sz w:val="21"/>
          <w:szCs w:val="21"/>
        </w:rPr>
        <w:t>0</w:t>
      </w:r>
      <w:r w:rsidRPr="001D1117">
        <w:rPr>
          <w:rFonts w:ascii="Arial" w:hAnsi="Arial" w:cs="Arial"/>
          <w:color w:val="000000"/>
          <w:kern w:val="0"/>
          <w:sz w:val="21"/>
          <w:szCs w:val="21"/>
        </w:rPr>
        <w:t xml:space="preserve">,000 were paid, </w:t>
      </w:r>
      <w:r w:rsidR="00D13510" w:rsidRPr="001D1117">
        <w:rPr>
          <w:rFonts w:ascii="Arial" w:hAnsi="Arial" w:cs="Arial"/>
          <w:color w:val="000000"/>
          <w:kern w:val="0"/>
          <w:sz w:val="21"/>
          <w:szCs w:val="21"/>
        </w:rPr>
        <w:t>€5</w:t>
      </w:r>
      <w:r w:rsidRPr="001D1117">
        <w:rPr>
          <w:rFonts w:ascii="Arial" w:hAnsi="Arial" w:cs="Arial"/>
          <w:color w:val="000000"/>
          <w:kern w:val="0"/>
          <w:sz w:val="21"/>
          <w:szCs w:val="21"/>
        </w:rPr>
        <w:t>,000 of which were to preference shareholders.</w:t>
      </w:r>
    </w:p>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Compute the following ratios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(a) Earnings per share.</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(b) Price-earnings.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(c) Payout.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(d) Times interest earned.</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E14-10.</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Compute amounts from ratios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5)</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Rees Corporation experienced a fire on December 31,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 in which its financial records were</w:t>
      </w:r>
      <w:r w:rsidR="00D13510" w:rsidRPr="001D1117">
        <w:rPr>
          <w:rFonts w:ascii="Arial" w:hAnsi="Arial" w:cs="Arial"/>
          <w:color w:val="000000"/>
          <w:kern w:val="0"/>
          <w:sz w:val="21"/>
          <w:szCs w:val="21"/>
        </w:rPr>
        <w:t xml:space="preserve"> </w:t>
      </w:r>
      <w:r w:rsidRPr="001D1117">
        <w:rPr>
          <w:rFonts w:ascii="Arial" w:hAnsi="Arial" w:cs="Arial"/>
          <w:color w:val="000000"/>
          <w:kern w:val="0"/>
          <w:sz w:val="21"/>
          <w:szCs w:val="21"/>
        </w:rPr>
        <w:t>partially destroyed. It has been able to salvage some of the records and has ascertained the following</w:t>
      </w:r>
      <w:r w:rsidR="00D13510" w:rsidRPr="001D1117">
        <w:rPr>
          <w:rFonts w:ascii="Arial" w:hAnsi="Arial" w:cs="Arial"/>
          <w:color w:val="000000"/>
          <w:kern w:val="0"/>
          <w:sz w:val="21"/>
          <w:szCs w:val="21"/>
        </w:rPr>
        <w:t xml:space="preserve"> </w:t>
      </w:r>
      <w:r w:rsidRPr="001D1117">
        <w:rPr>
          <w:rFonts w:ascii="Arial" w:hAnsi="Arial" w:cs="Arial"/>
          <w:color w:val="000000"/>
          <w:kern w:val="0"/>
          <w:sz w:val="21"/>
          <w:szCs w:val="21"/>
        </w:rPr>
        <w:t>balances.</w:t>
      </w:r>
    </w:p>
    <w:tbl>
      <w:tblPr>
        <w:tblStyle w:val="aa"/>
        <w:tblW w:w="7712"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1928"/>
        <w:gridCol w:w="454"/>
        <w:gridCol w:w="1928"/>
      </w:tblGrid>
      <w:tr w:rsidR="00D13510" w:rsidRPr="001D1117" w:rsidTr="007B6DD2">
        <w:tc>
          <w:tcPr>
            <w:tcW w:w="3402"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bottom w:val="single" w:sz="4" w:space="0" w:color="auto"/>
            </w:tcBorders>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December 31, 2017</w:t>
            </w:r>
          </w:p>
        </w:tc>
        <w:tc>
          <w:tcPr>
            <w:tcW w:w="454"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bottom w:val="single" w:sz="4" w:space="0" w:color="auto"/>
            </w:tcBorders>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December 31, 2016</w:t>
            </w:r>
          </w:p>
        </w:tc>
      </w:tr>
      <w:tr w:rsidR="00D13510" w:rsidRPr="001D1117" w:rsidTr="007B6DD2">
        <w:tc>
          <w:tcPr>
            <w:tcW w:w="3402" w:type="dxa"/>
          </w:tcPr>
          <w:p w:rsidR="00D13510" w:rsidRPr="001D1117" w:rsidRDefault="00D135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Inventory</w:t>
            </w:r>
          </w:p>
        </w:tc>
        <w:tc>
          <w:tcPr>
            <w:tcW w:w="1928" w:type="dxa"/>
            <w:tcBorders>
              <w:top w:val="single" w:sz="4" w:space="0" w:color="auto"/>
            </w:tcBorders>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€200,000</w:t>
            </w:r>
          </w:p>
        </w:tc>
        <w:tc>
          <w:tcPr>
            <w:tcW w:w="454"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tcBorders>
              <w:top w:val="single" w:sz="4" w:space="0" w:color="auto"/>
            </w:tcBorders>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€180,000</w:t>
            </w:r>
          </w:p>
        </w:tc>
      </w:tr>
      <w:tr w:rsidR="00D13510" w:rsidRPr="001D1117" w:rsidTr="007B6DD2">
        <w:tc>
          <w:tcPr>
            <w:tcW w:w="3402" w:type="dxa"/>
          </w:tcPr>
          <w:p w:rsidR="00D13510" w:rsidRPr="001D1117" w:rsidRDefault="00D135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Accounts receivable (net)</w:t>
            </w: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73,000</w:t>
            </w:r>
          </w:p>
        </w:tc>
        <w:tc>
          <w:tcPr>
            <w:tcW w:w="454"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126,000</w:t>
            </w:r>
          </w:p>
        </w:tc>
      </w:tr>
      <w:tr w:rsidR="00D13510" w:rsidRPr="001D1117" w:rsidTr="007B6DD2">
        <w:tc>
          <w:tcPr>
            <w:tcW w:w="3402" w:type="dxa"/>
          </w:tcPr>
          <w:p w:rsidR="00D13510" w:rsidRPr="001D1117" w:rsidRDefault="00D135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Cash</w:t>
            </w: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30,000</w:t>
            </w:r>
          </w:p>
        </w:tc>
        <w:tc>
          <w:tcPr>
            <w:tcW w:w="454"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10,000</w:t>
            </w:r>
          </w:p>
        </w:tc>
      </w:tr>
      <w:tr w:rsidR="00D13510" w:rsidRPr="001D1117" w:rsidTr="007B6DD2">
        <w:tc>
          <w:tcPr>
            <w:tcW w:w="3402" w:type="dxa"/>
          </w:tcPr>
          <w:p w:rsidR="00D13510" w:rsidRPr="001D1117" w:rsidRDefault="00D135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Share capital—ordinary, €100 par</w:t>
            </w: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400,000</w:t>
            </w:r>
          </w:p>
        </w:tc>
        <w:tc>
          <w:tcPr>
            <w:tcW w:w="454"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400,000</w:t>
            </w:r>
          </w:p>
        </w:tc>
      </w:tr>
      <w:tr w:rsidR="00D13510" w:rsidRPr="001D1117" w:rsidTr="007B6DD2">
        <w:tc>
          <w:tcPr>
            <w:tcW w:w="3402" w:type="dxa"/>
          </w:tcPr>
          <w:p w:rsidR="00D13510" w:rsidRPr="001D1117" w:rsidRDefault="00D135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Retained earnings</w:t>
            </w: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134,000</w:t>
            </w:r>
          </w:p>
        </w:tc>
        <w:tc>
          <w:tcPr>
            <w:tcW w:w="454"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122,000</w:t>
            </w:r>
          </w:p>
        </w:tc>
      </w:tr>
      <w:tr w:rsidR="00D13510" w:rsidRPr="001D1117" w:rsidTr="007B6DD2">
        <w:tc>
          <w:tcPr>
            <w:tcW w:w="3402" w:type="dxa"/>
          </w:tcPr>
          <w:p w:rsidR="00D13510" w:rsidRPr="001D1117" w:rsidRDefault="00D135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Accounts payable</w:t>
            </w: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50,000</w:t>
            </w:r>
          </w:p>
        </w:tc>
        <w:tc>
          <w:tcPr>
            <w:tcW w:w="454"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90,000</w:t>
            </w:r>
          </w:p>
        </w:tc>
      </w:tr>
      <w:tr w:rsidR="00D13510" w:rsidRPr="001D1117" w:rsidTr="007B6DD2">
        <w:tc>
          <w:tcPr>
            <w:tcW w:w="3402" w:type="dxa"/>
          </w:tcPr>
          <w:p w:rsidR="00D13510" w:rsidRPr="001D1117" w:rsidRDefault="00D135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Notes payable</w:t>
            </w: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30,000</w:t>
            </w:r>
          </w:p>
        </w:tc>
        <w:tc>
          <w:tcPr>
            <w:tcW w:w="454"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928" w:type="dxa"/>
            <w:vAlign w:val="center"/>
          </w:tcPr>
          <w:p w:rsidR="00D13510" w:rsidRPr="001D1117" w:rsidRDefault="00D1351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60,000</w:t>
            </w:r>
          </w:p>
        </w:tc>
      </w:tr>
    </w:tbl>
    <w:p w:rsidR="00C51665" w:rsidRPr="001D1117" w:rsidRDefault="00C51665" w:rsidP="00DD654A">
      <w:pPr>
        <w:autoSpaceDE w:val="0"/>
        <w:autoSpaceDN w:val="0"/>
        <w:adjustRightInd w:val="0"/>
        <w:spacing w:beforeLines="30" w:afterLines="20"/>
        <w:ind w:leftChars="354" w:left="850"/>
        <w:rPr>
          <w:rFonts w:ascii="Arial" w:hAnsi="Arial" w:cs="Arial"/>
          <w:color w:val="000000"/>
          <w:kern w:val="0"/>
          <w:sz w:val="21"/>
          <w:szCs w:val="21"/>
        </w:rPr>
      </w:pPr>
      <w:r w:rsidRPr="001D1117">
        <w:rPr>
          <w:rFonts w:ascii="Arial" w:hAnsi="Arial" w:cs="Arial"/>
          <w:color w:val="000000"/>
          <w:kern w:val="0"/>
          <w:sz w:val="21"/>
          <w:szCs w:val="21"/>
        </w:rPr>
        <w:t>Additional information:</w:t>
      </w:r>
    </w:p>
    <w:p w:rsidR="00C51665" w:rsidRPr="001D1117" w:rsidRDefault="00C51665" w:rsidP="00C011F3">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1. </w:t>
      </w:r>
      <w:r w:rsidR="00C011F3" w:rsidRPr="001D1117">
        <w:rPr>
          <w:rFonts w:ascii="Arial" w:hAnsi="Arial" w:cs="Arial"/>
          <w:color w:val="000000"/>
          <w:kern w:val="0"/>
          <w:sz w:val="21"/>
          <w:szCs w:val="21"/>
        </w:rPr>
        <w:tab/>
      </w:r>
      <w:r w:rsidRPr="001D1117">
        <w:rPr>
          <w:rFonts w:ascii="Arial" w:hAnsi="Arial" w:cs="Arial"/>
          <w:color w:val="000000"/>
          <w:kern w:val="0"/>
          <w:sz w:val="21"/>
          <w:szCs w:val="21"/>
        </w:rPr>
        <w:t>The inventory turnover is 3.4 times.</w:t>
      </w:r>
    </w:p>
    <w:p w:rsidR="00C51665" w:rsidRPr="001D1117" w:rsidRDefault="00C51665" w:rsidP="00C011F3">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2. </w:t>
      </w:r>
      <w:r w:rsidR="00C011F3" w:rsidRPr="001D1117">
        <w:rPr>
          <w:rFonts w:ascii="Arial" w:hAnsi="Arial" w:cs="Arial"/>
          <w:color w:val="000000"/>
          <w:kern w:val="0"/>
          <w:sz w:val="21"/>
          <w:szCs w:val="21"/>
        </w:rPr>
        <w:tab/>
      </w:r>
      <w:r w:rsidRPr="001D1117">
        <w:rPr>
          <w:rFonts w:ascii="Arial" w:hAnsi="Arial" w:cs="Arial"/>
          <w:color w:val="000000"/>
          <w:kern w:val="0"/>
          <w:sz w:val="21"/>
          <w:szCs w:val="21"/>
        </w:rPr>
        <w:t>The return on ordinary shareholders' equity is 25%.</w:t>
      </w:r>
    </w:p>
    <w:p w:rsidR="00C51665" w:rsidRPr="001D1117" w:rsidRDefault="00C51665" w:rsidP="00C011F3">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3. </w:t>
      </w:r>
      <w:r w:rsidR="00C011F3" w:rsidRPr="001D1117">
        <w:rPr>
          <w:rFonts w:ascii="Arial" w:hAnsi="Arial" w:cs="Arial"/>
          <w:color w:val="000000"/>
          <w:kern w:val="0"/>
          <w:sz w:val="21"/>
          <w:szCs w:val="21"/>
        </w:rPr>
        <w:tab/>
      </w:r>
      <w:r w:rsidRPr="001D1117">
        <w:rPr>
          <w:rFonts w:ascii="Arial" w:hAnsi="Arial" w:cs="Arial"/>
          <w:color w:val="000000"/>
          <w:kern w:val="0"/>
          <w:sz w:val="21"/>
          <w:szCs w:val="21"/>
        </w:rPr>
        <w:t>The accounts receivable turnover is 8.8 times.</w:t>
      </w:r>
    </w:p>
    <w:p w:rsidR="00C51665" w:rsidRPr="001D1117" w:rsidRDefault="00C51665" w:rsidP="00C011F3">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4. </w:t>
      </w:r>
      <w:r w:rsidR="00C011F3" w:rsidRPr="001D1117">
        <w:rPr>
          <w:rFonts w:ascii="Arial" w:hAnsi="Arial" w:cs="Arial"/>
          <w:color w:val="000000"/>
          <w:kern w:val="0"/>
          <w:sz w:val="21"/>
          <w:szCs w:val="21"/>
        </w:rPr>
        <w:tab/>
      </w:r>
      <w:r w:rsidRPr="001D1117">
        <w:rPr>
          <w:rFonts w:ascii="Arial" w:hAnsi="Arial" w:cs="Arial"/>
          <w:color w:val="000000"/>
          <w:kern w:val="0"/>
          <w:sz w:val="21"/>
          <w:szCs w:val="21"/>
        </w:rPr>
        <w:t>The return on assets is 20%.</w:t>
      </w:r>
    </w:p>
    <w:p w:rsidR="00C51665" w:rsidRPr="001D1117" w:rsidRDefault="00C51665" w:rsidP="00C011F3">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5. </w:t>
      </w:r>
      <w:r w:rsidR="00C011F3" w:rsidRPr="001D1117">
        <w:rPr>
          <w:rFonts w:ascii="Arial" w:hAnsi="Arial" w:cs="Arial"/>
          <w:color w:val="000000"/>
          <w:kern w:val="0"/>
          <w:sz w:val="21"/>
          <w:szCs w:val="21"/>
        </w:rPr>
        <w:tab/>
      </w:r>
      <w:r w:rsidRPr="001D1117">
        <w:rPr>
          <w:rFonts w:ascii="Arial" w:hAnsi="Arial" w:cs="Arial"/>
          <w:color w:val="000000"/>
          <w:kern w:val="0"/>
          <w:sz w:val="21"/>
          <w:szCs w:val="21"/>
        </w:rPr>
        <w:t xml:space="preserve">Total assets at December 31, </w:t>
      </w:r>
      <w:r w:rsidR="00243D64" w:rsidRPr="001D1117">
        <w:rPr>
          <w:rFonts w:ascii="Arial" w:hAnsi="Arial" w:cs="Arial"/>
          <w:color w:val="000000"/>
          <w:kern w:val="0"/>
          <w:sz w:val="21"/>
          <w:szCs w:val="21"/>
        </w:rPr>
        <w:t>2016</w:t>
      </w:r>
      <w:r w:rsidRPr="001D1117">
        <w:rPr>
          <w:rFonts w:ascii="Arial" w:hAnsi="Arial" w:cs="Arial"/>
          <w:color w:val="000000"/>
          <w:kern w:val="0"/>
          <w:sz w:val="21"/>
          <w:szCs w:val="21"/>
        </w:rPr>
        <w:t>, were €650,000.</w:t>
      </w:r>
    </w:p>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Compute the following for Rees Corporation.</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(a) Cost of goods sold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(b) Net sales (credit)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(c) Net income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(d) Total assets at December 31,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E14-11.</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Compute ratios</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5)</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proofErr w:type="spellStart"/>
      <w:r w:rsidRPr="001D1117">
        <w:rPr>
          <w:rFonts w:ascii="Arial" w:hAnsi="Arial" w:cs="Arial"/>
          <w:color w:val="000000"/>
          <w:kern w:val="0"/>
          <w:sz w:val="21"/>
          <w:szCs w:val="21"/>
        </w:rPr>
        <w:t>Yadier</w:t>
      </w:r>
      <w:proofErr w:type="spellEnd"/>
      <w:r w:rsidRPr="001D1117">
        <w:rPr>
          <w:rFonts w:ascii="Arial" w:hAnsi="Arial" w:cs="Arial"/>
          <w:color w:val="000000"/>
          <w:kern w:val="0"/>
          <w:sz w:val="21"/>
          <w:szCs w:val="21"/>
        </w:rPr>
        <w:t xml:space="preserve"> </w:t>
      </w:r>
      <w:r w:rsidR="00161A14" w:rsidRPr="001D1117">
        <w:rPr>
          <w:rFonts w:ascii="Arial" w:hAnsi="Arial" w:cs="Arial"/>
          <w:color w:val="000000"/>
          <w:kern w:val="0"/>
          <w:sz w:val="21"/>
          <w:szCs w:val="21"/>
        </w:rPr>
        <w:t>NV</w:t>
      </w:r>
      <w:r w:rsidRPr="001D1117">
        <w:rPr>
          <w:rFonts w:ascii="Arial" w:hAnsi="Arial" w:cs="Arial"/>
          <w:color w:val="000000"/>
          <w:kern w:val="0"/>
          <w:sz w:val="21"/>
          <w:szCs w:val="21"/>
        </w:rPr>
        <w:t>'s comparative statements of financial position are presented below.</w:t>
      </w:r>
    </w:p>
    <w:tbl>
      <w:tblPr>
        <w:tblStyle w:val="aa"/>
        <w:tblW w:w="6463"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1020"/>
        <w:gridCol w:w="454"/>
        <w:gridCol w:w="1020"/>
      </w:tblGrid>
      <w:tr w:rsidR="00877B1E" w:rsidRPr="001D1117" w:rsidTr="00E47185">
        <w:trPr>
          <w:jc w:val="center"/>
        </w:trPr>
        <w:tc>
          <w:tcPr>
            <w:tcW w:w="6463" w:type="dxa"/>
            <w:gridSpan w:val="4"/>
            <w:vAlign w:val="center"/>
          </w:tcPr>
          <w:p w:rsidR="00877B1E" w:rsidRPr="001D1117" w:rsidRDefault="00877B1E"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YADIER NV</w:t>
            </w:r>
          </w:p>
          <w:p w:rsidR="00877B1E" w:rsidRPr="001D1117" w:rsidRDefault="00877B1E"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Statements of Financial Position</w:t>
            </w:r>
          </w:p>
          <w:p w:rsidR="00877B1E" w:rsidRPr="001D1117" w:rsidRDefault="00877B1E"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December 31</w:t>
            </w:r>
          </w:p>
        </w:tc>
      </w:tr>
      <w:tr w:rsidR="00161A14" w:rsidRPr="001D1117" w:rsidTr="00877B1E">
        <w:trPr>
          <w:jc w:val="center"/>
        </w:trPr>
        <w:tc>
          <w:tcPr>
            <w:tcW w:w="3969" w:type="dxa"/>
            <w:vAlign w:val="center"/>
          </w:tcPr>
          <w:p w:rsidR="00161A14" w:rsidRPr="001D1117" w:rsidRDefault="00161A14"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vAlign w:val="center"/>
          </w:tcPr>
          <w:p w:rsidR="00161A14" w:rsidRPr="001D1117" w:rsidRDefault="00161A1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161A14" w:rsidRPr="001D1117" w:rsidRDefault="00161A14"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vAlign w:val="center"/>
          </w:tcPr>
          <w:p w:rsidR="00161A14" w:rsidRPr="001D1117" w:rsidRDefault="00161A1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Land</w:t>
            </w:r>
          </w:p>
        </w:tc>
        <w:tc>
          <w:tcPr>
            <w:tcW w:w="1020" w:type="dxa"/>
            <w:vAlign w:val="center"/>
          </w:tcPr>
          <w:p w:rsidR="00161A14" w:rsidRPr="001D1117" w:rsidRDefault="00161A14"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877B1E" w:rsidRPr="001D1117">
              <w:rPr>
                <w:rFonts w:ascii="Arial" w:hAnsi="Arial" w:cs="Arial"/>
                <w:color w:val="000000"/>
                <w:kern w:val="0"/>
                <w:sz w:val="21"/>
                <w:szCs w:val="21"/>
                <w:vertAlign w:val="subscript"/>
              </w:rPr>
              <w:t xml:space="preserve">  </w:t>
            </w:r>
            <w:r w:rsidR="00877B1E" w:rsidRPr="001D1117">
              <w:rPr>
                <w:rFonts w:ascii="Arial" w:hAnsi="Arial" w:cs="Arial"/>
                <w:color w:val="000000"/>
                <w:kern w:val="0"/>
                <w:sz w:val="21"/>
                <w:szCs w:val="21"/>
              </w:rPr>
              <w:t>20,000</w:t>
            </w:r>
            <w:r w:rsidR="00877B1E" w:rsidRPr="001D1117">
              <w:rPr>
                <w:rFonts w:ascii="Arial" w:hAnsi="Arial" w:cs="Arial"/>
                <w:color w:val="000000"/>
                <w:kern w:val="0"/>
                <w:sz w:val="21"/>
                <w:szCs w:val="21"/>
                <w:vertAlign w:val="subscript"/>
              </w:rPr>
              <w:t xml:space="preserve"> </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161A14"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877B1E" w:rsidRPr="001D1117">
              <w:rPr>
                <w:rFonts w:ascii="Arial" w:hAnsi="Arial" w:cs="Arial"/>
                <w:color w:val="000000"/>
                <w:kern w:val="0"/>
                <w:sz w:val="21"/>
                <w:szCs w:val="21"/>
                <w:vertAlign w:val="subscript"/>
              </w:rPr>
              <w:t xml:space="preserve">  </w:t>
            </w:r>
            <w:r w:rsidR="00877B1E" w:rsidRPr="001D1117">
              <w:rPr>
                <w:rFonts w:ascii="Arial" w:hAnsi="Arial" w:cs="Arial"/>
                <w:color w:val="000000"/>
                <w:kern w:val="0"/>
                <w:sz w:val="21"/>
                <w:szCs w:val="21"/>
              </w:rPr>
              <w:t>26,000</w:t>
            </w:r>
            <w:r w:rsidR="00877B1E" w:rsidRPr="001D1117">
              <w:rPr>
                <w:rFonts w:ascii="Arial" w:hAnsi="Arial" w:cs="Arial"/>
                <w:color w:val="000000"/>
                <w:kern w:val="0"/>
                <w:sz w:val="21"/>
                <w:szCs w:val="21"/>
                <w:vertAlign w:val="subscript"/>
              </w:rPr>
              <w:t xml:space="preserve"> </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Buildings</w:t>
            </w: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w:t>
            </w:r>
            <w:r w:rsidRPr="001D1117">
              <w:rPr>
                <w:rFonts w:ascii="Arial" w:hAnsi="Arial" w:cs="Arial"/>
                <w:color w:val="000000"/>
                <w:kern w:val="0"/>
                <w:sz w:val="21"/>
                <w:szCs w:val="21"/>
                <w:vertAlign w:val="subscript"/>
              </w:rPr>
              <w:t xml:space="preserve"> </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w:t>
            </w:r>
            <w:r w:rsidRPr="001D1117">
              <w:rPr>
                <w:rFonts w:ascii="Arial" w:hAnsi="Arial" w:cs="Arial"/>
                <w:color w:val="000000"/>
                <w:kern w:val="0"/>
                <w:sz w:val="21"/>
                <w:szCs w:val="21"/>
                <w:vertAlign w:val="subscript"/>
              </w:rPr>
              <w:t xml:space="preserve"> </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Accumulated depreciation—buildings</w:t>
            </w:r>
          </w:p>
        </w:tc>
        <w:tc>
          <w:tcPr>
            <w:tcW w:w="1020" w:type="dxa"/>
            <w:vAlign w:val="center"/>
          </w:tcPr>
          <w:p w:rsidR="00161A14" w:rsidRPr="001D1117" w:rsidRDefault="00877B1E"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877B1E"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Inventory</w:t>
            </w: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w:t>
            </w:r>
            <w:r w:rsidRPr="001D1117">
              <w:rPr>
                <w:rFonts w:ascii="Arial" w:hAnsi="Arial" w:cs="Arial"/>
                <w:color w:val="000000"/>
                <w:kern w:val="0"/>
                <w:sz w:val="21"/>
                <w:szCs w:val="21"/>
                <w:vertAlign w:val="subscript"/>
              </w:rPr>
              <w:t xml:space="preserve"> </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w:t>
            </w:r>
            <w:r w:rsidRPr="001D1117">
              <w:rPr>
                <w:rFonts w:ascii="Arial" w:hAnsi="Arial" w:cs="Arial"/>
                <w:color w:val="000000"/>
                <w:kern w:val="0"/>
                <w:sz w:val="21"/>
                <w:szCs w:val="21"/>
                <w:vertAlign w:val="subscript"/>
              </w:rPr>
              <w:t xml:space="preserve"> </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Accounts receivable</w:t>
            </w: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22,000</w:t>
            </w:r>
            <w:r w:rsidRPr="001D1117">
              <w:rPr>
                <w:rFonts w:ascii="Arial" w:hAnsi="Arial" w:cs="Arial"/>
                <w:color w:val="000000"/>
                <w:kern w:val="0"/>
                <w:sz w:val="21"/>
                <w:szCs w:val="21"/>
                <w:vertAlign w:val="subscript"/>
              </w:rPr>
              <w:t xml:space="preserve"> </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24,000</w:t>
            </w:r>
            <w:r w:rsidRPr="001D1117">
              <w:rPr>
                <w:rFonts w:ascii="Arial" w:hAnsi="Arial" w:cs="Arial"/>
                <w:color w:val="000000"/>
                <w:kern w:val="0"/>
                <w:sz w:val="21"/>
                <w:szCs w:val="21"/>
                <w:vertAlign w:val="subscript"/>
              </w:rPr>
              <w:t xml:space="preserve"> </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Cash</w:t>
            </w: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 xml:space="preserve">4,300 </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3,700</w:t>
            </w:r>
            <w:r w:rsidRPr="001D1117">
              <w:rPr>
                <w:rFonts w:ascii="Arial" w:hAnsi="Arial" w:cs="Arial"/>
                <w:color w:val="000000"/>
                <w:kern w:val="0"/>
                <w:sz w:val="21"/>
                <w:szCs w:val="21"/>
                <w:vertAlign w:val="subscript"/>
              </w:rPr>
              <w:t xml:space="preserve"> </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w:t>
            </w:r>
          </w:p>
        </w:tc>
        <w:tc>
          <w:tcPr>
            <w:tcW w:w="1020" w:type="dxa"/>
            <w:vAlign w:val="center"/>
          </w:tcPr>
          <w:p w:rsidR="00161A14" w:rsidRPr="001D1117" w:rsidRDefault="00161A14"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877B1E" w:rsidRPr="001D1117">
              <w:rPr>
                <w:rFonts w:ascii="Arial" w:hAnsi="Arial" w:cs="Arial"/>
                <w:color w:val="000000"/>
                <w:kern w:val="0"/>
                <w:sz w:val="21"/>
                <w:szCs w:val="21"/>
              </w:rPr>
              <w:t>111,300</w:t>
            </w:r>
            <w:r w:rsidR="00877B1E" w:rsidRPr="001D1117">
              <w:rPr>
                <w:rFonts w:ascii="Arial" w:hAnsi="Arial" w:cs="Arial"/>
                <w:color w:val="000000"/>
                <w:kern w:val="0"/>
                <w:sz w:val="21"/>
                <w:szCs w:val="21"/>
                <w:vertAlign w:val="subscript"/>
              </w:rPr>
              <w:t xml:space="preserve"> </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161A14"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877B1E" w:rsidRPr="001D1117">
              <w:rPr>
                <w:rFonts w:ascii="Arial" w:hAnsi="Arial" w:cs="Arial"/>
                <w:color w:val="000000"/>
                <w:kern w:val="0"/>
                <w:sz w:val="21"/>
                <w:szCs w:val="21"/>
              </w:rPr>
              <w:t>120,700</w:t>
            </w:r>
            <w:r w:rsidR="00877B1E" w:rsidRPr="001D1117">
              <w:rPr>
                <w:rFonts w:ascii="Arial" w:hAnsi="Arial" w:cs="Arial"/>
                <w:color w:val="000000"/>
                <w:kern w:val="0"/>
                <w:sz w:val="21"/>
                <w:szCs w:val="21"/>
                <w:vertAlign w:val="subscript"/>
              </w:rPr>
              <w:t xml:space="preserve"> </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30" w:afterLines="10" w:line="0" w:lineRule="atLeast"/>
              <w:rPr>
                <w:rFonts w:ascii="Arial" w:hAnsi="Arial" w:cs="Arial"/>
                <w:color w:val="000000"/>
                <w:kern w:val="0"/>
                <w:sz w:val="21"/>
                <w:szCs w:val="21"/>
              </w:rPr>
            </w:pPr>
            <w:r w:rsidRPr="001D1117">
              <w:rPr>
                <w:rFonts w:ascii="Arial" w:hAnsi="Arial" w:cs="Arial"/>
                <w:color w:val="000000"/>
                <w:kern w:val="0"/>
                <w:sz w:val="21"/>
                <w:szCs w:val="21"/>
              </w:rPr>
              <w:t>Share capital—ordinary</w:t>
            </w:r>
          </w:p>
        </w:tc>
        <w:tc>
          <w:tcPr>
            <w:tcW w:w="1020" w:type="dxa"/>
            <w:vAlign w:val="center"/>
          </w:tcPr>
          <w:p w:rsidR="00161A14" w:rsidRPr="001D1117" w:rsidRDefault="00340085" w:rsidP="00DD654A">
            <w:pPr>
              <w:wordWrap w:val="0"/>
              <w:autoSpaceDE w:val="0"/>
              <w:autoSpaceDN w:val="0"/>
              <w:adjustRightInd w:val="0"/>
              <w:spacing w:beforeLines="3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877B1E" w:rsidRPr="001D1117">
              <w:rPr>
                <w:rFonts w:ascii="Arial" w:hAnsi="Arial" w:cs="Arial"/>
                <w:color w:val="000000"/>
                <w:kern w:val="0"/>
                <w:sz w:val="21"/>
                <w:szCs w:val="21"/>
                <w:vertAlign w:val="subscript"/>
              </w:rPr>
              <w:t xml:space="preserve">  </w:t>
            </w:r>
            <w:r w:rsidR="00877B1E" w:rsidRPr="001D1117">
              <w:rPr>
                <w:rFonts w:ascii="Arial" w:hAnsi="Arial" w:cs="Arial"/>
                <w:color w:val="000000"/>
                <w:kern w:val="0"/>
                <w:sz w:val="21"/>
                <w:szCs w:val="21"/>
              </w:rPr>
              <w:t>72,000</w:t>
            </w:r>
            <w:r w:rsidR="00877B1E" w:rsidRPr="001D1117">
              <w:rPr>
                <w:rFonts w:ascii="Arial" w:hAnsi="Arial" w:cs="Arial"/>
                <w:color w:val="000000"/>
                <w:kern w:val="0"/>
                <w:sz w:val="21"/>
                <w:szCs w:val="21"/>
                <w:vertAlign w:val="subscript"/>
              </w:rPr>
              <w:t xml:space="preserve"> </w:t>
            </w:r>
          </w:p>
        </w:tc>
        <w:tc>
          <w:tcPr>
            <w:tcW w:w="454" w:type="dxa"/>
            <w:vAlign w:val="center"/>
          </w:tcPr>
          <w:p w:rsidR="00161A14" w:rsidRPr="001D1117" w:rsidRDefault="00161A14" w:rsidP="00DD654A">
            <w:pPr>
              <w:autoSpaceDE w:val="0"/>
              <w:autoSpaceDN w:val="0"/>
              <w:adjustRightInd w:val="0"/>
              <w:spacing w:beforeLines="30" w:afterLines="10" w:line="0" w:lineRule="atLeast"/>
              <w:jc w:val="right"/>
              <w:rPr>
                <w:rFonts w:ascii="Arial" w:hAnsi="Arial" w:cs="Arial"/>
                <w:color w:val="000000"/>
                <w:kern w:val="0"/>
                <w:sz w:val="21"/>
                <w:szCs w:val="21"/>
              </w:rPr>
            </w:pPr>
          </w:p>
        </w:tc>
        <w:tc>
          <w:tcPr>
            <w:tcW w:w="1020" w:type="dxa"/>
            <w:vAlign w:val="center"/>
          </w:tcPr>
          <w:p w:rsidR="00161A14" w:rsidRPr="001D1117" w:rsidRDefault="00340085" w:rsidP="00DD654A">
            <w:pPr>
              <w:wordWrap w:val="0"/>
              <w:autoSpaceDE w:val="0"/>
              <w:autoSpaceDN w:val="0"/>
              <w:adjustRightInd w:val="0"/>
              <w:spacing w:beforeLines="3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877B1E" w:rsidRPr="001D1117">
              <w:rPr>
                <w:rFonts w:ascii="Arial" w:hAnsi="Arial" w:cs="Arial"/>
                <w:color w:val="000000"/>
                <w:kern w:val="0"/>
                <w:sz w:val="21"/>
                <w:szCs w:val="21"/>
                <w:vertAlign w:val="subscript"/>
              </w:rPr>
              <w:t xml:space="preserve">  </w:t>
            </w:r>
            <w:r w:rsidR="00877B1E" w:rsidRPr="001D1117">
              <w:rPr>
                <w:rFonts w:ascii="Arial" w:hAnsi="Arial" w:cs="Arial"/>
                <w:color w:val="000000"/>
                <w:kern w:val="0"/>
                <w:sz w:val="21"/>
                <w:szCs w:val="21"/>
              </w:rPr>
              <w:t>69,000</w:t>
            </w:r>
            <w:r w:rsidR="00877B1E" w:rsidRPr="001D1117">
              <w:rPr>
                <w:rFonts w:ascii="Arial" w:hAnsi="Arial" w:cs="Arial"/>
                <w:color w:val="000000"/>
                <w:kern w:val="0"/>
                <w:sz w:val="21"/>
                <w:szCs w:val="21"/>
                <w:vertAlign w:val="subscript"/>
              </w:rPr>
              <w:t xml:space="preserve"> </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Retained earnings</w:t>
            </w: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24,300</w:t>
            </w:r>
            <w:r w:rsidRPr="001D1117">
              <w:rPr>
                <w:rFonts w:ascii="Arial" w:hAnsi="Arial" w:cs="Arial"/>
                <w:color w:val="000000"/>
                <w:kern w:val="0"/>
                <w:sz w:val="21"/>
                <w:szCs w:val="21"/>
                <w:vertAlign w:val="subscript"/>
              </w:rPr>
              <w:t xml:space="preserve"> </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20,600</w:t>
            </w:r>
            <w:r w:rsidRPr="001D1117">
              <w:rPr>
                <w:rFonts w:ascii="Arial" w:hAnsi="Arial" w:cs="Arial"/>
                <w:color w:val="000000"/>
                <w:kern w:val="0"/>
                <w:sz w:val="21"/>
                <w:szCs w:val="21"/>
                <w:vertAlign w:val="subscript"/>
              </w:rPr>
              <w:t xml:space="preserve"> </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Accounts payable</w:t>
            </w: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w:t>
            </w:r>
            <w:r w:rsidRPr="001D1117">
              <w:rPr>
                <w:rFonts w:ascii="Arial" w:hAnsi="Arial" w:cs="Arial"/>
                <w:color w:val="000000"/>
                <w:kern w:val="0"/>
                <w:sz w:val="21"/>
                <w:szCs w:val="21"/>
                <w:vertAlign w:val="subscript"/>
              </w:rPr>
              <w:t xml:space="preserve"> </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877B1E"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31,100</w:t>
            </w:r>
            <w:r w:rsidRPr="001D1117">
              <w:rPr>
                <w:rFonts w:ascii="Arial" w:hAnsi="Arial" w:cs="Arial"/>
                <w:color w:val="000000"/>
                <w:kern w:val="0"/>
                <w:sz w:val="21"/>
                <w:szCs w:val="21"/>
                <w:vertAlign w:val="subscript"/>
              </w:rPr>
              <w:t xml:space="preserve"> </w:t>
            </w:r>
          </w:p>
        </w:tc>
      </w:tr>
      <w:tr w:rsidR="00161A14" w:rsidRPr="001D1117" w:rsidTr="00877B1E">
        <w:trPr>
          <w:jc w:val="center"/>
        </w:trPr>
        <w:tc>
          <w:tcPr>
            <w:tcW w:w="3969" w:type="dxa"/>
          </w:tcPr>
          <w:p w:rsidR="00161A14" w:rsidRPr="001D1117" w:rsidRDefault="00161A1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w:t>
            </w:r>
          </w:p>
        </w:tc>
        <w:tc>
          <w:tcPr>
            <w:tcW w:w="1020" w:type="dxa"/>
            <w:vAlign w:val="center"/>
          </w:tcPr>
          <w:p w:rsidR="00161A14" w:rsidRPr="001D1117" w:rsidRDefault="00340085"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877B1E" w:rsidRPr="001D1117">
              <w:rPr>
                <w:rFonts w:ascii="Arial" w:hAnsi="Arial" w:cs="Arial"/>
                <w:color w:val="000000"/>
                <w:kern w:val="0"/>
                <w:sz w:val="21"/>
                <w:szCs w:val="21"/>
              </w:rPr>
              <w:t>111,300</w:t>
            </w:r>
            <w:r w:rsidR="00877B1E" w:rsidRPr="001D1117">
              <w:rPr>
                <w:rFonts w:ascii="Arial" w:hAnsi="Arial" w:cs="Arial"/>
                <w:color w:val="000000"/>
                <w:kern w:val="0"/>
                <w:sz w:val="21"/>
                <w:szCs w:val="21"/>
                <w:vertAlign w:val="subscript"/>
              </w:rPr>
              <w:t xml:space="preserve"> </w:t>
            </w:r>
          </w:p>
        </w:tc>
        <w:tc>
          <w:tcPr>
            <w:tcW w:w="454" w:type="dxa"/>
            <w:vAlign w:val="center"/>
          </w:tcPr>
          <w:p w:rsidR="00161A14" w:rsidRPr="001D1117" w:rsidRDefault="00161A1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20" w:type="dxa"/>
            <w:vAlign w:val="center"/>
          </w:tcPr>
          <w:p w:rsidR="00161A14" w:rsidRPr="001D1117" w:rsidRDefault="00340085"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877B1E" w:rsidRPr="001D1117">
              <w:rPr>
                <w:rFonts w:ascii="Arial" w:hAnsi="Arial" w:cs="Arial"/>
                <w:color w:val="000000"/>
                <w:kern w:val="0"/>
                <w:sz w:val="21"/>
                <w:szCs w:val="21"/>
              </w:rPr>
              <w:t>120,700</w:t>
            </w:r>
            <w:r w:rsidR="00877B1E" w:rsidRPr="001D1117">
              <w:rPr>
                <w:rFonts w:ascii="Arial" w:hAnsi="Arial" w:cs="Arial"/>
                <w:color w:val="000000"/>
                <w:kern w:val="0"/>
                <w:sz w:val="21"/>
                <w:szCs w:val="21"/>
                <w:vertAlign w:val="subscript"/>
              </w:rPr>
              <w:t xml:space="preserve"> </w:t>
            </w:r>
          </w:p>
        </w:tc>
      </w:tr>
    </w:tbl>
    <w:p w:rsidR="00C51665" w:rsidRPr="001D1117" w:rsidRDefault="00C51665" w:rsidP="00DD654A">
      <w:pPr>
        <w:autoSpaceDE w:val="0"/>
        <w:autoSpaceDN w:val="0"/>
        <w:adjustRightInd w:val="0"/>
        <w:spacing w:beforeLines="3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Yadier's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income statement included net sales of </w:t>
      </w:r>
      <w:r w:rsidR="00877B1E" w:rsidRPr="001D1117">
        <w:rPr>
          <w:rFonts w:ascii="Arial" w:hAnsi="Arial" w:cs="Arial"/>
          <w:color w:val="000000"/>
          <w:kern w:val="0"/>
          <w:sz w:val="21"/>
          <w:szCs w:val="21"/>
        </w:rPr>
        <w:t>€</w:t>
      </w:r>
      <w:r w:rsidRPr="001D1117">
        <w:rPr>
          <w:rFonts w:ascii="Arial" w:hAnsi="Arial" w:cs="Arial"/>
          <w:color w:val="000000"/>
          <w:kern w:val="0"/>
          <w:sz w:val="21"/>
          <w:szCs w:val="21"/>
        </w:rPr>
        <w:t xml:space="preserve">100,000, cost of goods </w:t>
      </w:r>
      <w:r w:rsidRPr="001D1117">
        <w:rPr>
          <w:rFonts w:ascii="Arial" w:hAnsi="Arial" w:cs="Arial"/>
          <w:color w:val="000000"/>
          <w:kern w:val="0"/>
          <w:sz w:val="21"/>
          <w:szCs w:val="21"/>
        </w:rPr>
        <w:lastRenderedPageBreak/>
        <w:t xml:space="preserve">sold of </w:t>
      </w:r>
      <w:r w:rsidR="00877B1E" w:rsidRPr="001D1117">
        <w:rPr>
          <w:rFonts w:ascii="Arial" w:hAnsi="Arial" w:cs="Arial"/>
          <w:color w:val="000000"/>
          <w:kern w:val="0"/>
          <w:sz w:val="21"/>
          <w:szCs w:val="21"/>
        </w:rPr>
        <w:t>€</w:t>
      </w:r>
      <w:r w:rsidRPr="001D1117">
        <w:rPr>
          <w:rFonts w:ascii="Arial" w:hAnsi="Arial" w:cs="Arial"/>
          <w:color w:val="000000"/>
          <w:kern w:val="0"/>
          <w:sz w:val="21"/>
          <w:szCs w:val="21"/>
        </w:rPr>
        <w:t>60,350, and net</w:t>
      </w:r>
      <w:r w:rsidR="00877B1E"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income of </w:t>
      </w:r>
      <w:r w:rsidR="00877B1E" w:rsidRPr="001D1117">
        <w:rPr>
          <w:rFonts w:ascii="Arial" w:hAnsi="Arial" w:cs="Arial"/>
          <w:color w:val="000000"/>
          <w:kern w:val="0"/>
          <w:sz w:val="21"/>
          <w:szCs w:val="21"/>
        </w:rPr>
        <w:t>€</w:t>
      </w:r>
      <w:r w:rsidRPr="001D1117">
        <w:rPr>
          <w:rFonts w:ascii="Arial" w:hAnsi="Arial" w:cs="Arial"/>
          <w:color w:val="000000"/>
          <w:kern w:val="0"/>
          <w:sz w:val="21"/>
          <w:szCs w:val="21"/>
        </w:rPr>
        <w:t>14,000.</w:t>
      </w:r>
    </w:p>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Compute the following ratios for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a</w:t>
      </w:r>
      <w:proofErr w:type="gramEnd"/>
      <w:r w:rsidRPr="001D1117">
        <w:rPr>
          <w:rFonts w:ascii="Arial" w:hAnsi="Arial" w:cs="Arial"/>
          <w:color w:val="000000"/>
          <w:kern w:val="0"/>
          <w:sz w:val="21"/>
          <w:szCs w:val="21"/>
        </w:rPr>
        <w:t>) Current.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(b) Acid-test.</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(c) Accounts receivable turnover.</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(d) Inventory turnover.</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(e) Profit margin.</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(f) Asset turnover.</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(g) Return on assets.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(h) Return on ordinary shareholders' equity.</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w:t>
      </w:r>
      <w:proofErr w:type="spellStart"/>
      <w:r w:rsidRPr="001D1117">
        <w:rPr>
          <w:rFonts w:ascii="Arial" w:hAnsi="Arial" w:cs="Arial"/>
          <w:color w:val="000000"/>
          <w:kern w:val="0"/>
          <w:sz w:val="21"/>
          <w:szCs w:val="21"/>
        </w:rPr>
        <w:t>i</w:t>
      </w:r>
      <w:proofErr w:type="spellEnd"/>
      <w:r w:rsidRPr="001D1117">
        <w:rPr>
          <w:rFonts w:ascii="Arial" w:hAnsi="Arial" w:cs="Arial"/>
          <w:color w:val="000000"/>
          <w:kern w:val="0"/>
          <w:sz w:val="21"/>
          <w:szCs w:val="21"/>
        </w:rPr>
        <w:t>) Debt to total assets.</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E14-12.</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Prepare a correct income statement</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6)</w:t>
      </w:r>
    </w:p>
    <w:p w:rsidR="00C51665" w:rsidRPr="001D1117" w:rsidRDefault="00C51665" w:rsidP="00DD654A">
      <w:pPr>
        <w:autoSpaceDE w:val="0"/>
        <w:autoSpaceDN w:val="0"/>
        <w:adjustRightInd w:val="0"/>
        <w:spacing w:afterLines="3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For its fiscal year ending October 31, </w:t>
      </w:r>
      <w:r w:rsidR="00243D64"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Douglas </w:t>
      </w:r>
      <w:r w:rsidR="006806D3" w:rsidRPr="001D1117">
        <w:rPr>
          <w:rFonts w:ascii="Arial" w:hAnsi="Arial" w:cs="Arial"/>
          <w:color w:val="000000"/>
          <w:kern w:val="0"/>
          <w:sz w:val="21"/>
          <w:szCs w:val="21"/>
        </w:rPr>
        <w:t>Limited</w:t>
      </w:r>
      <w:r w:rsidRPr="001D1117">
        <w:rPr>
          <w:rFonts w:ascii="Arial" w:hAnsi="Arial" w:cs="Arial"/>
          <w:color w:val="000000"/>
          <w:kern w:val="0"/>
          <w:sz w:val="21"/>
          <w:szCs w:val="21"/>
        </w:rPr>
        <w:t xml:space="preserve"> reports the following partial data</w:t>
      </w:r>
      <w:r w:rsidR="006806D3" w:rsidRPr="001D1117">
        <w:rPr>
          <w:rFonts w:ascii="Arial" w:hAnsi="Arial" w:cs="Arial"/>
          <w:color w:val="000000"/>
          <w:kern w:val="0"/>
          <w:sz w:val="21"/>
          <w:szCs w:val="21"/>
        </w:rPr>
        <w:t xml:space="preserve"> </w:t>
      </w:r>
      <w:r w:rsidRPr="001D1117">
        <w:rPr>
          <w:rFonts w:ascii="Arial" w:hAnsi="Arial" w:cs="Arial"/>
          <w:color w:val="000000"/>
          <w:kern w:val="0"/>
          <w:sz w:val="21"/>
          <w:szCs w:val="21"/>
        </w:rPr>
        <w:t>shown below.</w:t>
      </w:r>
    </w:p>
    <w:tbl>
      <w:tblPr>
        <w:tblStyle w:val="aa"/>
        <w:tblW w:w="5046"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139"/>
        <w:gridCol w:w="907"/>
      </w:tblGrid>
      <w:tr w:rsidR="002F298F" w:rsidRPr="001D1117" w:rsidTr="002F298F">
        <w:trPr>
          <w:jc w:val="center"/>
        </w:trPr>
        <w:tc>
          <w:tcPr>
            <w:tcW w:w="4139" w:type="dxa"/>
          </w:tcPr>
          <w:p w:rsidR="006806D3" w:rsidRPr="001D1117" w:rsidRDefault="006806D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before income taxes</w:t>
            </w:r>
          </w:p>
        </w:tc>
        <w:tc>
          <w:tcPr>
            <w:tcW w:w="907" w:type="dxa"/>
            <w:vAlign w:val="center"/>
          </w:tcPr>
          <w:p w:rsidR="006806D3" w:rsidRPr="001D1117" w:rsidRDefault="006806D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2F298F" w:rsidRPr="001D1117">
              <w:rPr>
                <w:rFonts w:ascii="Arial" w:hAnsi="Arial" w:cs="Arial"/>
                <w:color w:val="000000"/>
                <w:kern w:val="0"/>
                <w:sz w:val="21"/>
                <w:szCs w:val="21"/>
              </w:rPr>
              <w:t>550,000</w:t>
            </w:r>
          </w:p>
        </w:tc>
      </w:tr>
      <w:tr w:rsidR="002F298F" w:rsidRPr="001D1117" w:rsidTr="002F298F">
        <w:trPr>
          <w:jc w:val="center"/>
        </w:trPr>
        <w:tc>
          <w:tcPr>
            <w:tcW w:w="4139" w:type="dxa"/>
          </w:tcPr>
          <w:p w:rsidR="006806D3" w:rsidRPr="001D1117" w:rsidRDefault="006806D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tax expense (30% × £400,000)</w:t>
            </w:r>
          </w:p>
        </w:tc>
        <w:tc>
          <w:tcPr>
            <w:tcW w:w="907" w:type="dxa"/>
            <w:tcBorders>
              <w:bottom w:val="single" w:sz="4" w:space="0" w:color="auto"/>
            </w:tcBorders>
            <w:vAlign w:val="center"/>
          </w:tcPr>
          <w:p w:rsidR="006806D3" w:rsidRPr="001D1117" w:rsidRDefault="002F298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120,000</w:t>
            </w:r>
          </w:p>
        </w:tc>
      </w:tr>
      <w:tr w:rsidR="002F298F" w:rsidRPr="001D1117" w:rsidTr="002F298F">
        <w:trPr>
          <w:jc w:val="center"/>
        </w:trPr>
        <w:tc>
          <w:tcPr>
            <w:tcW w:w="4139" w:type="dxa"/>
          </w:tcPr>
          <w:p w:rsidR="006806D3" w:rsidRPr="001D1117" w:rsidRDefault="006806D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before discontinued operations</w:t>
            </w:r>
          </w:p>
        </w:tc>
        <w:tc>
          <w:tcPr>
            <w:tcW w:w="907" w:type="dxa"/>
            <w:tcBorders>
              <w:top w:val="single" w:sz="4" w:space="0" w:color="auto"/>
            </w:tcBorders>
            <w:vAlign w:val="center"/>
          </w:tcPr>
          <w:p w:rsidR="006806D3" w:rsidRPr="001D1117" w:rsidRDefault="002F298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430,000</w:t>
            </w:r>
          </w:p>
        </w:tc>
      </w:tr>
      <w:tr w:rsidR="002F298F" w:rsidRPr="001D1117" w:rsidTr="002F298F">
        <w:trPr>
          <w:jc w:val="center"/>
        </w:trPr>
        <w:tc>
          <w:tcPr>
            <w:tcW w:w="4139" w:type="dxa"/>
          </w:tcPr>
          <w:p w:rsidR="006806D3" w:rsidRPr="001D1117" w:rsidRDefault="002F298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Loss on discontinued division</w:t>
            </w:r>
          </w:p>
        </w:tc>
        <w:tc>
          <w:tcPr>
            <w:tcW w:w="907" w:type="dxa"/>
            <w:tcBorders>
              <w:bottom w:val="single" w:sz="4" w:space="0" w:color="auto"/>
            </w:tcBorders>
            <w:vAlign w:val="center"/>
          </w:tcPr>
          <w:p w:rsidR="006806D3" w:rsidRPr="001D1117" w:rsidRDefault="002F298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150,000</w:t>
            </w:r>
          </w:p>
        </w:tc>
      </w:tr>
      <w:tr w:rsidR="002F298F" w:rsidRPr="001D1117" w:rsidTr="002F298F">
        <w:trPr>
          <w:jc w:val="center"/>
        </w:trPr>
        <w:tc>
          <w:tcPr>
            <w:tcW w:w="4139" w:type="dxa"/>
          </w:tcPr>
          <w:p w:rsidR="006806D3" w:rsidRPr="001D1117" w:rsidRDefault="002F298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income</w:t>
            </w:r>
          </w:p>
        </w:tc>
        <w:tc>
          <w:tcPr>
            <w:tcW w:w="907" w:type="dxa"/>
            <w:tcBorders>
              <w:top w:val="single" w:sz="4" w:space="0" w:color="auto"/>
              <w:bottom w:val="double" w:sz="4" w:space="0" w:color="auto"/>
            </w:tcBorders>
            <w:vAlign w:val="center"/>
          </w:tcPr>
          <w:p w:rsidR="006806D3" w:rsidRPr="001D1117" w:rsidRDefault="006806D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2F298F" w:rsidRPr="001D1117">
              <w:rPr>
                <w:rFonts w:ascii="Arial" w:hAnsi="Arial" w:cs="Arial"/>
                <w:color w:val="000000"/>
                <w:kern w:val="0"/>
                <w:sz w:val="21"/>
                <w:szCs w:val="21"/>
              </w:rPr>
              <w:t>280,000</w:t>
            </w:r>
          </w:p>
        </w:tc>
      </w:tr>
    </w:tbl>
    <w:p w:rsidR="00C51665" w:rsidRPr="001D1117" w:rsidRDefault="00C51665" w:rsidP="00DD654A">
      <w:pPr>
        <w:autoSpaceDE w:val="0"/>
        <w:autoSpaceDN w:val="0"/>
        <w:adjustRightInd w:val="0"/>
        <w:spacing w:beforeLines="30"/>
        <w:ind w:leftChars="354" w:left="850"/>
        <w:rPr>
          <w:rFonts w:ascii="Arial" w:hAnsi="Arial" w:cs="Arial"/>
          <w:color w:val="000000"/>
          <w:kern w:val="0"/>
          <w:sz w:val="21"/>
          <w:szCs w:val="21"/>
        </w:rPr>
      </w:pPr>
      <w:r w:rsidRPr="001D1117">
        <w:rPr>
          <w:rFonts w:ascii="Arial" w:hAnsi="Arial" w:cs="Arial"/>
          <w:color w:val="000000"/>
          <w:kern w:val="0"/>
          <w:sz w:val="21"/>
          <w:szCs w:val="21"/>
        </w:rPr>
        <w:t>The loss on discontinued division consists of £60,000 loss from operations of the division and £90,000</w:t>
      </w:r>
      <w:r w:rsidR="002F298F" w:rsidRPr="001D1117">
        <w:rPr>
          <w:rFonts w:ascii="Arial" w:hAnsi="Arial" w:cs="Arial"/>
          <w:color w:val="000000"/>
          <w:kern w:val="0"/>
          <w:sz w:val="21"/>
          <w:szCs w:val="21"/>
        </w:rPr>
        <w:t xml:space="preserve"> </w:t>
      </w:r>
      <w:r w:rsidRPr="001D1117">
        <w:rPr>
          <w:rFonts w:ascii="Arial" w:hAnsi="Arial" w:cs="Arial"/>
          <w:color w:val="000000"/>
          <w:kern w:val="0"/>
          <w:sz w:val="21"/>
          <w:szCs w:val="21"/>
        </w:rPr>
        <w:t>loss on disposal of the division. The income tax rate is 30% on all items.</w:t>
      </w:r>
    </w:p>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2F298F">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(a) Prepare a correct income statement, beginning with income before income taxes.</w:t>
      </w:r>
    </w:p>
    <w:p w:rsidR="00C51665" w:rsidRPr="001D1117" w:rsidRDefault="00C51665" w:rsidP="002F298F">
      <w:pPr>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(b) Explain in memo form why the income statement data are misleading.</w:t>
      </w:r>
    </w:p>
    <w:p w:rsidR="00C51665" w:rsidRPr="001D1117" w:rsidRDefault="00C51665" w:rsidP="00C51665">
      <w:pPr>
        <w:autoSpaceDE w:val="0"/>
        <w:autoSpaceDN w:val="0"/>
        <w:adjustRightInd w:val="0"/>
        <w:rPr>
          <w:rFonts w:ascii="Arial" w:hAnsi="Arial" w:cs="Arial"/>
          <w:b/>
          <w:bCs/>
          <w:color w:val="B21117"/>
          <w:kern w:val="0"/>
          <w:sz w:val="21"/>
          <w:szCs w:val="21"/>
        </w:rPr>
      </w:pPr>
    </w:p>
    <w:p w:rsidR="00C51665" w:rsidRPr="001D1117" w:rsidRDefault="00C51665" w:rsidP="00C51665">
      <w:pPr>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E14-13.</w:t>
      </w:r>
      <w:proofErr w:type="gramEnd"/>
      <w:r w:rsidRPr="001D1117">
        <w:rPr>
          <w:rFonts w:ascii="Arial" w:hAnsi="Arial" w:cs="Arial"/>
          <w:b/>
          <w:bCs/>
          <w:color w:val="B21117"/>
          <w:kern w:val="0"/>
          <w:sz w:val="21"/>
          <w:szCs w:val="21"/>
        </w:rPr>
        <w:t xml:space="preserve"> </w:t>
      </w:r>
      <w:r w:rsidRPr="001D1117">
        <w:rPr>
          <w:rFonts w:ascii="Arial" w:hAnsi="Arial" w:cs="Arial"/>
          <w:i/>
          <w:iCs/>
          <w:color w:val="000000"/>
          <w:kern w:val="0"/>
          <w:sz w:val="21"/>
          <w:szCs w:val="21"/>
        </w:rPr>
        <w:t>Prepare income statement</w:t>
      </w:r>
      <w:r w:rsidRPr="001D1117">
        <w:rPr>
          <w:rFonts w:ascii="Arial" w:hAnsi="Arial" w:cs="Arial"/>
          <w:color w:val="000000"/>
          <w:kern w:val="0"/>
          <w:sz w:val="21"/>
          <w:szCs w:val="21"/>
        </w:rPr>
        <w:t>.</w:t>
      </w:r>
    </w:p>
    <w:p w:rsidR="00C51665" w:rsidRPr="001D1117" w:rsidRDefault="00C51665" w:rsidP="00C51665">
      <w:pPr>
        <w:autoSpaceDE w:val="0"/>
        <w:autoSpaceDN w:val="0"/>
        <w:adjustRightInd w:val="0"/>
        <w:ind w:leftChars="354" w:left="850"/>
        <w:rPr>
          <w:rFonts w:ascii="Arial" w:hAnsi="Arial" w:cs="Arial"/>
          <w:color w:val="038ACF"/>
          <w:kern w:val="0"/>
          <w:sz w:val="21"/>
          <w:szCs w:val="21"/>
        </w:rPr>
      </w:pPr>
      <w:r w:rsidRPr="001D1117">
        <w:rPr>
          <w:rFonts w:ascii="Arial" w:hAnsi="Arial" w:cs="Arial"/>
          <w:color w:val="038ACF"/>
          <w:kern w:val="0"/>
          <w:sz w:val="21"/>
          <w:szCs w:val="21"/>
        </w:rPr>
        <w:t>(LO 6)</w:t>
      </w:r>
    </w:p>
    <w:p w:rsidR="00C51665" w:rsidRPr="001D1117" w:rsidRDefault="002F298F" w:rsidP="00DD654A">
      <w:pPr>
        <w:autoSpaceDE w:val="0"/>
        <w:autoSpaceDN w:val="0"/>
        <w:adjustRightInd w:val="0"/>
        <w:spacing w:afterLines="20"/>
        <w:ind w:leftChars="354" w:left="850"/>
        <w:rPr>
          <w:rFonts w:ascii="Arial" w:hAnsi="Arial" w:cs="Arial"/>
          <w:color w:val="000000"/>
          <w:kern w:val="0"/>
          <w:sz w:val="21"/>
          <w:szCs w:val="21"/>
        </w:rPr>
      </w:pPr>
      <w:r w:rsidRPr="001D1117">
        <w:rPr>
          <w:rFonts w:ascii="Arial" w:hAnsi="Arial" w:cs="Arial"/>
          <w:color w:val="000000"/>
          <w:kern w:val="0"/>
          <w:sz w:val="21"/>
          <w:szCs w:val="21"/>
        </w:rPr>
        <w:t>Trayer plc</w:t>
      </w:r>
      <w:r w:rsidR="00C51665" w:rsidRPr="001D1117">
        <w:rPr>
          <w:rFonts w:ascii="Arial" w:hAnsi="Arial" w:cs="Arial"/>
          <w:color w:val="000000"/>
          <w:kern w:val="0"/>
          <w:sz w:val="21"/>
          <w:szCs w:val="21"/>
        </w:rPr>
        <w:t xml:space="preserve"> has income from continuing operations of </w:t>
      </w:r>
      <w:r w:rsidRPr="001D1117">
        <w:rPr>
          <w:rFonts w:ascii="Arial" w:hAnsi="Arial" w:cs="Arial"/>
          <w:color w:val="000000"/>
          <w:kern w:val="0"/>
          <w:sz w:val="21"/>
          <w:szCs w:val="21"/>
        </w:rPr>
        <w:t>£</w:t>
      </w:r>
      <w:r w:rsidR="00C51665" w:rsidRPr="001D1117">
        <w:rPr>
          <w:rFonts w:ascii="Arial" w:hAnsi="Arial" w:cs="Arial"/>
          <w:color w:val="000000"/>
          <w:kern w:val="0"/>
          <w:sz w:val="21"/>
          <w:szCs w:val="21"/>
        </w:rPr>
        <w:t xml:space="preserve">290,000 for the year ended December 31, </w:t>
      </w:r>
      <w:r w:rsidR="00243D64" w:rsidRPr="001D1117">
        <w:rPr>
          <w:rFonts w:ascii="Arial" w:hAnsi="Arial" w:cs="Arial"/>
          <w:color w:val="000000"/>
          <w:kern w:val="0"/>
          <w:sz w:val="21"/>
          <w:szCs w:val="21"/>
        </w:rPr>
        <w:t>2017</w:t>
      </w:r>
      <w:r w:rsidR="00C51665" w:rsidRPr="001D1117">
        <w:rPr>
          <w:rFonts w:ascii="Arial" w:hAnsi="Arial" w:cs="Arial"/>
          <w:color w:val="000000"/>
          <w:kern w:val="0"/>
          <w:sz w:val="21"/>
          <w:szCs w:val="21"/>
        </w:rPr>
        <w:t>. It also has the following items (before considering income taxes).</w:t>
      </w:r>
    </w:p>
    <w:p w:rsidR="002F298F" w:rsidRPr="001D1117" w:rsidRDefault="002F298F" w:rsidP="002F298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1. </w:t>
      </w:r>
      <w:r w:rsidRPr="001D1117">
        <w:rPr>
          <w:rFonts w:ascii="Arial" w:hAnsi="Arial" w:cs="Arial"/>
          <w:color w:val="000000"/>
          <w:kern w:val="0"/>
          <w:sz w:val="21"/>
          <w:szCs w:val="21"/>
        </w:rPr>
        <w:tab/>
        <w:t>An unrealized loss of £80,000 on non-trading securities.</w:t>
      </w:r>
    </w:p>
    <w:p w:rsidR="00C51665" w:rsidRPr="001D1117" w:rsidRDefault="002F298F" w:rsidP="002F298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2</w:t>
      </w:r>
      <w:r w:rsidR="00C51665" w:rsidRPr="001D1117">
        <w:rPr>
          <w:rFonts w:ascii="Arial" w:hAnsi="Arial" w:cs="Arial"/>
          <w:color w:val="000000"/>
          <w:kern w:val="0"/>
          <w:sz w:val="21"/>
          <w:szCs w:val="21"/>
        </w:rPr>
        <w:t xml:space="preserve">. </w:t>
      </w:r>
      <w:r w:rsidRPr="001D1117">
        <w:rPr>
          <w:rFonts w:ascii="Arial" w:hAnsi="Arial" w:cs="Arial"/>
          <w:color w:val="000000"/>
          <w:kern w:val="0"/>
          <w:sz w:val="21"/>
          <w:szCs w:val="21"/>
        </w:rPr>
        <w:tab/>
      </w:r>
      <w:r w:rsidR="00C51665" w:rsidRPr="001D1117">
        <w:rPr>
          <w:rFonts w:ascii="Arial" w:hAnsi="Arial" w:cs="Arial"/>
          <w:color w:val="000000"/>
          <w:kern w:val="0"/>
          <w:sz w:val="21"/>
          <w:szCs w:val="21"/>
        </w:rPr>
        <w:t xml:space="preserve">A gain of </w:t>
      </w:r>
      <w:r w:rsidRPr="001D1117">
        <w:rPr>
          <w:rFonts w:ascii="Arial" w:hAnsi="Arial" w:cs="Arial"/>
          <w:color w:val="000000"/>
          <w:kern w:val="0"/>
          <w:sz w:val="21"/>
          <w:szCs w:val="21"/>
        </w:rPr>
        <w:t>£</w:t>
      </w:r>
      <w:r w:rsidR="00C51665" w:rsidRPr="001D1117">
        <w:rPr>
          <w:rFonts w:ascii="Arial" w:hAnsi="Arial" w:cs="Arial"/>
          <w:color w:val="000000"/>
          <w:kern w:val="0"/>
          <w:sz w:val="21"/>
          <w:szCs w:val="21"/>
        </w:rPr>
        <w:t>3</w:t>
      </w:r>
      <w:r w:rsidRPr="001D1117">
        <w:rPr>
          <w:rFonts w:ascii="Arial" w:hAnsi="Arial" w:cs="Arial"/>
          <w:color w:val="000000"/>
          <w:kern w:val="0"/>
          <w:sz w:val="21"/>
          <w:szCs w:val="21"/>
        </w:rPr>
        <w:t>0</w:t>
      </w:r>
      <w:r w:rsidR="00C51665" w:rsidRPr="001D1117">
        <w:rPr>
          <w:rFonts w:ascii="Arial" w:hAnsi="Arial" w:cs="Arial"/>
          <w:color w:val="000000"/>
          <w:kern w:val="0"/>
          <w:sz w:val="21"/>
          <w:szCs w:val="21"/>
        </w:rPr>
        <w:t>,000 on the discontinuance of a division.</w:t>
      </w:r>
      <w:r w:rsidRPr="001D1117">
        <w:rPr>
          <w:rFonts w:ascii="Arial" w:hAnsi="Arial" w:cs="Arial"/>
          <w:color w:val="000000"/>
          <w:kern w:val="0"/>
          <w:sz w:val="21"/>
          <w:szCs w:val="21"/>
        </w:rPr>
        <w:t xml:space="preserve"> (</w:t>
      </w:r>
      <w:proofErr w:type="gramStart"/>
      <w:r w:rsidRPr="001D1117">
        <w:rPr>
          <w:rFonts w:ascii="Arial" w:hAnsi="Arial" w:cs="Arial"/>
          <w:color w:val="000000"/>
          <w:kern w:val="0"/>
          <w:sz w:val="21"/>
          <w:szCs w:val="21"/>
        </w:rPr>
        <w:t>comprised</w:t>
      </w:r>
      <w:proofErr w:type="gramEnd"/>
      <w:r w:rsidRPr="001D1117">
        <w:rPr>
          <w:rFonts w:ascii="Arial" w:hAnsi="Arial" w:cs="Arial"/>
          <w:color w:val="000000"/>
          <w:kern w:val="0"/>
          <w:sz w:val="21"/>
          <w:szCs w:val="21"/>
        </w:rPr>
        <w:t xml:space="preserve"> of a </w:t>
      </w:r>
      <w:r w:rsidRPr="001D1117">
        <w:rPr>
          <w:rFonts w:ascii="Arial" w:hAnsi="Arial" w:cs="Arial"/>
          <w:color w:val="000000"/>
          <w:kern w:val="0"/>
          <w:sz w:val="21"/>
          <w:szCs w:val="21"/>
        </w:rPr>
        <w:lastRenderedPageBreak/>
        <w:t>£10,000 loss from operations and a £40,000 gain on disposal).</w:t>
      </w:r>
    </w:p>
    <w:p w:rsidR="00C51665" w:rsidRPr="001D1117" w:rsidRDefault="002844A9" w:rsidP="002F298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1D1117">
        <w:rPr>
          <w:rFonts w:ascii="Arial" w:hAnsi="Arial" w:cs="Arial"/>
          <w:color w:val="000000"/>
          <w:kern w:val="0"/>
          <w:sz w:val="21"/>
          <w:szCs w:val="21"/>
        </w:rPr>
        <w:t>3</w:t>
      </w:r>
      <w:r w:rsidR="00C51665" w:rsidRPr="001D1117">
        <w:rPr>
          <w:rFonts w:ascii="Arial" w:hAnsi="Arial" w:cs="Arial"/>
          <w:color w:val="000000"/>
          <w:kern w:val="0"/>
          <w:sz w:val="21"/>
          <w:szCs w:val="21"/>
        </w:rPr>
        <w:t xml:space="preserve">. </w:t>
      </w:r>
      <w:r w:rsidR="002F298F" w:rsidRPr="001D1117">
        <w:rPr>
          <w:rFonts w:ascii="Arial" w:hAnsi="Arial" w:cs="Arial"/>
          <w:color w:val="000000"/>
          <w:kern w:val="0"/>
          <w:sz w:val="21"/>
          <w:szCs w:val="21"/>
        </w:rPr>
        <w:tab/>
      </w:r>
      <w:r w:rsidR="00C51665" w:rsidRPr="001D1117">
        <w:rPr>
          <w:rFonts w:ascii="Arial" w:hAnsi="Arial" w:cs="Arial"/>
          <w:color w:val="000000"/>
          <w:kern w:val="0"/>
          <w:sz w:val="21"/>
          <w:szCs w:val="21"/>
        </w:rPr>
        <w:t xml:space="preserve">A correction of an error in last year's financial statements that resulted in a </w:t>
      </w:r>
      <w:r w:rsidR="002F298F" w:rsidRPr="001D1117">
        <w:rPr>
          <w:rFonts w:ascii="Arial" w:hAnsi="Arial" w:cs="Arial"/>
          <w:color w:val="000000"/>
          <w:kern w:val="0"/>
          <w:sz w:val="21"/>
          <w:szCs w:val="21"/>
        </w:rPr>
        <w:t>£</w:t>
      </w:r>
      <w:r w:rsidR="00C51665" w:rsidRPr="001D1117">
        <w:rPr>
          <w:rFonts w:ascii="Arial" w:hAnsi="Arial" w:cs="Arial"/>
          <w:color w:val="000000"/>
          <w:kern w:val="0"/>
          <w:sz w:val="21"/>
          <w:szCs w:val="21"/>
        </w:rPr>
        <w:t>2</w:t>
      </w:r>
      <w:r w:rsidR="002F298F" w:rsidRPr="001D1117">
        <w:rPr>
          <w:rFonts w:ascii="Arial" w:hAnsi="Arial" w:cs="Arial"/>
          <w:color w:val="000000"/>
          <w:kern w:val="0"/>
          <w:sz w:val="21"/>
          <w:szCs w:val="21"/>
        </w:rPr>
        <w:t>0</w:t>
      </w:r>
      <w:r w:rsidR="00C51665" w:rsidRPr="001D1117">
        <w:rPr>
          <w:rFonts w:ascii="Arial" w:hAnsi="Arial" w:cs="Arial"/>
          <w:color w:val="000000"/>
          <w:kern w:val="0"/>
          <w:sz w:val="21"/>
          <w:szCs w:val="21"/>
        </w:rPr>
        <w:t>,000</w:t>
      </w:r>
      <w:r w:rsidR="002F298F" w:rsidRPr="001D1117">
        <w:rPr>
          <w:rFonts w:ascii="Arial" w:hAnsi="Arial" w:cs="Arial"/>
          <w:color w:val="000000"/>
          <w:kern w:val="0"/>
          <w:sz w:val="21"/>
          <w:szCs w:val="21"/>
        </w:rPr>
        <w:t xml:space="preserve"> </w:t>
      </w:r>
      <w:r w:rsidR="00C51665" w:rsidRPr="001D1117">
        <w:rPr>
          <w:rFonts w:ascii="Arial" w:hAnsi="Arial" w:cs="Arial"/>
          <w:color w:val="000000"/>
          <w:kern w:val="0"/>
          <w:sz w:val="21"/>
          <w:szCs w:val="21"/>
        </w:rPr>
        <w:t xml:space="preserve">understatement of </w:t>
      </w:r>
      <w:r w:rsidR="00243D64" w:rsidRPr="001D1117">
        <w:rPr>
          <w:rFonts w:ascii="Arial" w:hAnsi="Arial" w:cs="Arial"/>
          <w:color w:val="000000"/>
          <w:kern w:val="0"/>
          <w:sz w:val="21"/>
          <w:szCs w:val="21"/>
        </w:rPr>
        <w:t>2016</w:t>
      </w:r>
      <w:r w:rsidR="00C51665" w:rsidRPr="001D1117">
        <w:rPr>
          <w:rFonts w:ascii="Arial" w:hAnsi="Arial" w:cs="Arial"/>
          <w:color w:val="000000"/>
          <w:kern w:val="0"/>
          <w:sz w:val="21"/>
          <w:szCs w:val="21"/>
        </w:rPr>
        <w:t xml:space="preserve"> income</w:t>
      </w:r>
      <w:r w:rsidR="002F298F" w:rsidRPr="001D1117">
        <w:rPr>
          <w:rFonts w:ascii="Arial" w:hAnsi="Arial" w:cs="Arial"/>
          <w:color w:val="000000"/>
          <w:kern w:val="0"/>
          <w:sz w:val="21"/>
          <w:szCs w:val="21"/>
        </w:rPr>
        <w:t xml:space="preserve"> before income taxes</w:t>
      </w:r>
      <w:r w:rsidR="00C51665" w:rsidRPr="001D1117">
        <w:rPr>
          <w:rFonts w:ascii="Arial" w:hAnsi="Arial" w:cs="Arial"/>
          <w:color w:val="000000"/>
          <w:kern w:val="0"/>
          <w:sz w:val="21"/>
          <w:szCs w:val="21"/>
        </w:rPr>
        <w:t>.</w:t>
      </w:r>
    </w:p>
    <w:p w:rsidR="00C51665" w:rsidRPr="001D1117" w:rsidRDefault="00C51665" w:rsidP="00DD654A">
      <w:pPr>
        <w:autoSpaceDE w:val="0"/>
        <w:autoSpaceDN w:val="0"/>
        <w:adjustRightInd w:val="0"/>
        <w:spacing w:beforeLines="20"/>
        <w:ind w:leftChars="354" w:left="850"/>
        <w:rPr>
          <w:rFonts w:ascii="Arial" w:hAnsi="Arial" w:cs="Arial"/>
          <w:color w:val="000000"/>
          <w:kern w:val="0"/>
          <w:sz w:val="21"/>
          <w:szCs w:val="21"/>
        </w:rPr>
      </w:pPr>
      <w:r w:rsidRPr="001D1117">
        <w:rPr>
          <w:rFonts w:ascii="Arial" w:hAnsi="Arial" w:cs="Arial"/>
          <w:color w:val="000000"/>
          <w:kern w:val="0"/>
          <w:sz w:val="21"/>
          <w:szCs w:val="21"/>
        </w:rPr>
        <w:t xml:space="preserve">Assume all items are subject to income taxes at a </w:t>
      </w:r>
      <w:r w:rsidR="002F298F" w:rsidRPr="001D1117">
        <w:rPr>
          <w:rFonts w:ascii="Arial" w:hAnsi="Arial" w:cs="Arial"/>
          <w:color w:val="000000"/>
          <w:kern w:val="0"/>
          <w:sz w:val="21"/>
          <w:szCs w:val="21"/>
        </w:rPr>
        <w:t>2</w:t>
      </w:r>
      <w:r w:rsidRPr="001D1117">
        <w:rPr>
          <w:rFonts w:ascii="Arial" w:hAnsi="Arial" w:cs="Arial"/>
          <w:color w:val="000000"/>
          <w:kern w:val="0"/>
          <w:sz w:val="21"/>
          <w:szCs w:val="21"/>
        </w:rPr>
        <w:t>0% tax rate.</w:t>
      </w:r>
    </w:p>
    <w:p w:rsidR="00C51665" w:rsidRPr="001D1117" w:rsidRDefault="00C51665" w:rsidP="00DD654A">
      <w:pPr>
        <w:autoSpaceDE w:val="0"/>
        <w:autoSpaceDN w:val="0"/>
        <w:adjustRightInd w:val="0"/>
        <w:spacing w:beforeLines="50"/>
        <w:ind w:leftChars="354" w:left="850"/>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C51665" w:rsidRPr="001D1117" w:rsidRDefault="00C51665" w:rsidP="00C51665">
      <w:pPr>
        <w:autoSpaceDE w:val="0"/>
        <w:autoSpaceDN w:val="0"/>
        <w:adjustRightInd w:val="0"/>
        <w:ind w:leftChars="354" w:left="850"/>
        <w:rPr>
          <w:rFonts w:ascii="Arial" w:hAnsi="Arial" w:cs="Arial"/>
          <w:color w:val="000000"/>
          <w:kern w:val="0"/>
          <w:sz w:val="21"/>
          <w:szCs w:val="21"/>
        </w:rPr>
      </w:pPr>
      <w:r w:rsidRPr="001D1117">
        <w:rPr>
          <w:rFonts w:ascii="Arial" w:hAnsi="Arial" w:cs="Arial"/>
          <w:color w:val="000000"/>
          <w:kern w:val="0"/>
          <w:sz w:val="21"/>
          <w:szCs w:val="21"/>
        </w:rPr>
        <w:t>Prepare a statement</w:t>
      </w:r>
      <w:r w:rsidR="002F298F" w:rsidRPr="001D1117">
        <w:rPr>
          <w:rFonts w:ascii="Arial" w:hAnsi="Arial" w:cs="Arial"/>
          <w:color w:val="000000"/>
          <w:kern w:val="0"/>
          <w:sz w:val="21"/>
          <w:szCs w:val="21"/>
        </w:rPr>
        <w:t xml:space="preserve"> of comprehensive income</w:t>
      </w:r>
      <w:r w:rsidRPr="001D1117">
        <w:rPr>
          <w:rFonts w:ascii="Arial" w:hAnsi="Arial" w:cs="Arial"/>
          <w:color w:val="000000"/>
          <w:kern w:val="0"/>
          <w:sz w:val="21"/>
          <w:szCs w:val="21"/>
        </w:rPr>
        <w:t>, beginning with income from continuing operations.</w:t>
      </w:r>
    </w:p>
    <w:p w:rsidR="0076414D" w:rsidRPr="001D1117" w:rsidRDefault="0076414D" w:rsidP="002F298F">
      <w:pPr>
        <w:autoSpaceDE w:val="0"/>
        <w:autoSpaceDN w:val="0"/>
        <w:adjustRightInd w:val="0"/>
        <w:ind w:leftChars="295" w:left="1086" w:hangingChars="135" w:hanging="378"/>
        <w:rPr>
          <w:rFonts w:ascii="Arial" w:hAnsi="Arial" w:cs="Arial"/>
          <w:color w:val="6C6865"/>
          <w:kern w:val="0"/>
          <w:sz w:val="28"/>
          <w:szCs w:val="28"/>
        </w:rPr>
      </w:pPr>
      <w:r w:rsidRPr="001D1117">
        <w:rPr>
          <w:rFonts w:ascii="Arial" w:hAnsi="Arial" w:cs="Arial"/>
          <w:color w:val="6C6865"/>
          <w:kern w:val="0"/>
          <w:sz w:val="28"/>
          <w:szCs w:val="28"/>
        </w:rPr>
        <w:br w:type="page"/>
      </w:r>
    </w:p>
    <w:p w:rsidR="00D67710" w:rsidRPr="001D1117" w:rsidRDefault="00D67710" w:rsidP="00D67710">
      <w:pPr>
        <w:autoSpaceDE w:val="0"/>
        <w:autoSpaceDN w:val="0"/>
        <w:adjustRightInd w:val="0"/>
        <w:ind w:left="378" w:hangingChars="135" w:hanging="378"/>
        <w:rPr>
          <w:rFonts w:ascii="Arial" w:hAnsi="Arial" w:cs="Arial"/>
          <w:color w:val="6C6865"/>
          <w:kern w:val="0"/>
          <w:sz w:val="28"/>
          <w:szCs w:val="28"/>
        </w:rPr>
      </w:pPr>
      <w:r w:rsidRPr="001D1117">
        <w:rPr>
          <w:rFonts w:ascii="Arial" w:hAnsi="Arial" w:cs="Arial"/>
          <w:color w:val="6C6865"/>
          <w:kern w:val="0"/>
          <w:sz w:val="28"/>
          <w:szCs w:val="28"/>
        </w:rPr>
        <w:lastRenderedPageBreak/>
        <w:t>PROBLEMS: SET A AND PROBLEMS: SET B</w:t>
      </w:r>
    </w:p>
    <w:p w:rsidR="00674D25" w:rsidRPr="001D1117" w:rsidRDefault="00674D25" w:rsidP="00674D25">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P14-1.</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Prepare vertical analysis and comment on profitability</w:t>
      </w:r>
      <w:r w:rsidRPr="001D1117">
        <w:rPr>
          <w:rFonts w:ascii="Arial" w:hAnsi="Arial" w:cs="Arial"/>
          <w:color w:val="000000"/>
          <w:kern w:val="0"/>
          <w:sz w:val="21"/>
          <w:szCs w:val="21"/>
        </w:rPr>
        <w:t>.</w:t>
      </w:r>
    </w:p>
    <w:p w:rsidR="00674D25" w:rsidRPr="001D1117" w:rsidRDefault="00674D25" w:rsidP="00674D25">
      <w:pPr>
        <w:autoSpaceDE w:val="0"/>
        <w:autoSpaceDN w:val="0"/>
        <w:adjustRightInd w:val="0"/>
        <w:ind w:leftChars="412" w:left="989"/>
        <w:rPr>
          <w:rFonts w:ascii="Arial" w:hAnsi="Arial" w:cs="Arial"/>
          <w:color w:val="038ACF"/>
          <w:kern w:val="0"/>
          <w:sz w:val="21"/>
          <w:szCs w:val="21"/>
        </w:rPr>
      </w:pPr>
      <w:r w:rsidRPr="001D1117">
        <w:rPr>
          <w:rFonts w:ascii="Arial" w:hAnsi="Arial" w:cs="Arial"/>
          <w:color w:val="038ACF"/>
          <w:kern w:val="0"/>
          <w:sz w:val="21"/>
          <w:szCs w:val="21"/>
        </w:rPr>
        <w:t>(LO 4, 5)</w:t>
      </w:r>
    </w:p>
    <w:p w:rsidR="00674D25" w:rsidRPr="001D1117" w:rsidRDefault="00674D25" w:rsidP="00DD654A">
      <w:pPr>
        <w:autoSpaceDE w:val="0"/>
        <w:autoSpaceDN w:val="0"/>
        <w:adjustRightInd w:val="0"/>
        <w:spacing w:afterLines="30"/>
        <w:ind w:leftChars="412" w:left="989"/>
        <w:rPr>
          <w:rFonts w:ascii="Arial" w:hAnsi="Arial" w:cs="Arial"/>
          <w:color w:val="000000"/>
          <w:kern w:val="0"/>
          <w:sz w:val="21"/>
          <w:szCs w:val="21"/>
        </w:rPr>
      </w:pPr>
      <w:r w:rsidRPr="001D1117">
        <w:rPr>
          <w:rFonts w:ascii="Arial" w:hAnsi="Arial" w:cs="Arial"/>
          <w:color w:val="000000"/>
          <w:kern w:val="0"/>
          <w:sz w:val="21"/>
          <w:szCs w:val="21"/>
        </w:rPr>
        <w:t>Comparative statement data for Lionel Company and Barrymore Company, two competitors, appear</w:t>
      </w:r>
      <w:r w:rsidR="00B24AA0"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below. All statement of financial position data are as of December 31,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and December 31, </w:t>
      </w:r>
      <w:r w:rsidR="00501DE9" w:rsidRPr="001D1117">
        <w:rPr>
          <w:rFonts w:ascii="Arial" w:hAnsi="Arial" w:cs="Arial"/>
          <w:color w:val="000000"/>
          <w:kern w:val="0"/>
          <w:sz w:val="21"/>
          <w:szCs w:val="21"/>
        </w:rPr>
        <w:t>2016</w:t>
      </w:r>
      <w:r w:rsidRPr="001D1117">
        <w:rPr>
          <w:rFonts w:ascii="Arial" w:hAnsi="Arial" w:cs="Arial"/>
          <w:color w:val="000000"/>
          <w:kern w:val="0"/>
          <w:sz w:val="21"/>
          <w:szCs w:val="21"/>
        </w:rPr>
        <w:t>.</w:t>
      </w:r>
    </w:p>
    <w:tbl>
      <w:tblPr>
        <w:tblStyle w:val="aa"/>
        <w:tblW w:w="8391"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231"/>
        <w:gridCol w:w="1077"/>
        <w:gridCol w:w="454"/>
        <w:gridCol w:w="907"/>
        <w:gridCol w:w="454"/>
        <w:gridCol w:w="907"/>
        <w:gridCol w:w="454"/>
        <w:gridCol w:w="907"/>
      </w:tblGrid>
      <w:tr w:rsidR="00B24AA0"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438" w:type="dxa"/>
            <w:gridSpan w:val="3"/>
            <w:tcBorders>
              <w:bottom w:val="single" w:sz="4" w:space="0" w:color="auto"/>
            </w:tcBorders>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Lionel Company</w:t>
            </w:r>
          </w:p>
        </w:tc>
        <w:tc>
          <w:tcPr>
            <w:tcW w:w="454" w:type="dxa"/>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268" w:type="dxa"/>
            <w:gridSpan w:val="3"/>
            <w:tcBorders>
              <w:bottom w:val="single" w:sz="4" w:space="0" w:color="auto"/>
            </w:tcBorders>
            <w:vAlign w:val="center"/>
          </w:tcPr>
          <w:p w:rsidR="00B24AA0" w:rsidRPr="001D1117" w:rsidRDefault="00707C92"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Barrymore Company</w:t>
            </w: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top w:val="single" w:sz="4" w:space="0" w:color="auto"/>
              <w:bottom w:val="single" w:sz="4" w:space="0" w:color="auto"/>
            </w:tcBorders>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tcBorders>
              <w:top w:val="single" w:sz="4" w:space="0" w:color="auto"/>
            </w:tcBorders>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top w:val="single" w:sz="4" w:space="0" w:color="auto"/>
              <w:bottom w:val="single" w:sz="4" w:space="0" w:color="auto"/>
            </w:tcBorders>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c>
          <w:tcPr>
            <w:tcW w:w="454" w:type="dxa"/>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top w:val="single" w:sz="4" w:space="0" w:color="auto"/>
              <w:bottom w:val="single" w:sz="4" w:space="0" w:color="auto"/>
            </w:tcBorders>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tcBorders>
              <w:top w:val="single" w:sz="4" w:space="0" w:color="auto"/>
            </w:tcBorders>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top w:val="single" w:sz="4" w:space="0" w:color="auto"/>
              <w:bottom w:val="single" w:sz="4" w:space="0" w:color="auto"/>
            </w:tcBorders>
            <w:vAlign w:val="center"/>
          </w:tcPr>
          <w:p w:rsidR="00B24AA0" w:rsidRPr="001D1117" w:rsidRDefault="00B24AA0"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Net sales</w:t>
            </w:r>
          </w:p>
        </w:tc>
        <w:tc>
          <w:tcPr>
            <w:tcW w:w="1077" w:type="dxa"/>
            <w:tcBorders>
              <w:top w:val="single" w:sz="4" w:space="0" w:color="auto"/>
            </w:tcBorders>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£1,549,035</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£339,038</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1,053,345</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237,325</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Operating expenses</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263,336</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77,979</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Interest expense</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7,745</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2,034</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Income tax expense</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61,960</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8,476</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Plant assets (net)</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596,920</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£575,610</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142,842</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£128,927</w:t>
            </w: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401,584</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388,020</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86,450</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82,581</w:t>
            </w: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Share capital—ordinary, £5 par</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578,765</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578,765</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137,435</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137,435</w:t>
            </w: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Retained earnings</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252,224</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225,358</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55,528</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47,430</w:t>
            </w: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Non-current liabilities</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102,500</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84,000</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16,711</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11,989</w:t>
            </w:r>
          </w:p>
        </w:tc>
      </w:tr>
      <w:tr w:rsidR="00707C92" w:rsidRPr="001D1117" w:rsidTr="00707C92">
        <w:tc>
          <w:tcPr>
            <w:tcW w:w="3231" w:type="dxa"/>
            <w:vAlign w:val="center"/>
          </w:tcPr>
          <w:p w:rsidR="00B24AA0" w:rsidRPr="001D1117" w:rsidRDefault="00B24AA0"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Current liabilities</w:t>
            </w:r>
          </w:p>
        </w:tc>
        <w:tc>
          <w:tcPr>
            <w:tcW w:w="107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65,015</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75,507</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19,618</w:t>
            </w:r>
          </w:p>
        </w:tc>
        <w:tc>
          <w:tcPr>
            <w:tcW w:w="454"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B24AA0" w:rsidRPr="001D1117" w:rsidRDefault="00B24AA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14,654</w:t>
            </w:r>
          </w:p>
        </w:tc>
      </w:tr>
    </w:tbl>
    <w:p w:rsidR="00674D25" w:rsidRPr="001D1117" w:rsidRDefault="00674D25" w:rsidP="00DD654A">
      <w:pPr>
        <w:autoSpaceDE w:val="0"/>
        <w:autoSpaceDN w:val="0"/>
        <w:adjustRightInd w:val="0"/>
        <w:spacing w:beforeLines="50"/>
        <w:ind w:leftChars="412" w:left="989"/>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674D25" w:rsidRPr="001D1117" w:rsidRDefault="00674D25" w:rsidP="000776CF">
      <w:pPr>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(a) Prepare a vertical analysis of the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income statement data for Lionel Company and Barrymore</w:t>
      </w:r>
      <w:r w:rsidR="000776CF" w:rsidRPr="001D1117">
        <w:rPr>
          <w:rFonts w:ascii="Arial" w:hAnsi="Arial" w:cs="Arial"/>
          <w:color w:val="000000"/>
          <w:kern w:val="0"/>
          <w:sz w:val="21"/>
          <w:szCs w:val="21"/>
        </w:rPr>
        <w:t xml:space="preserve"> </w:t>
      </w:r>
      <w:r w:rsidRPr="001D1117">
        <w:rPr>
          <w:rFonts w:ascii="Arial" w:hAnsi="Arial" w:cs="Arial"/>
          <w:color w:val="000000"/>
          <w:kern w:val="0"/>
          <w:sz w:val="21"/>
          <w:szCs w:val="21"/>
        </w:rPr>
        <w:t>Company in columnar form.</w:t>
      </w:r>
    </w:p>
    <w:p w:rsidR="00674D25" w:rsidRPr="001D1117" w:rsidRDefault="00674D25" w:rsidP="000776CF">
      <w:pPr>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(b)</w:t>
      </w:r>
      <w:r w:rsidR="000776CF" w:rsidRPr="001D1117">
        <w:rPr>
          <w:rFonts w:ascii="Arial" w:hAnsi="Arial" w:cs="Arial"/>
          <w:color w:val="000000"/>
          <w:kern w:val="0"/>
          <w:sz w:val="21"/>
          <w:szCs w:val="21"/>
        </w:rPr>
        <w:t xml:space="preserve"> </w:t>
      </w:r>
      <w:r w:rsidRPr="001D1117">
        <w:rPr>
          <w:rFonts w:ascii="Arial" w:hAnsi="Arial" w:cs="Arial"/>
          <w:color w:val="000000"/>
          <w:kern w:val="0"/>
          <w:sz w:val="21"/>
          <w:szCs w:val="21"/>
        </w:rPr>
        <w:t>Comment on the relative profitability of the companies by computing the return on assets and the</w:t>
      </w:r>
      <w:r w:rsidR="000776CF" w:rsidRPr="001D1117">
        <w:rPr>
          <w:rFonts w:ascii="Arial" w:hAnsi="Arial" w:cs="Arial"/>
          <w:color w:val="000000"/>
          <w:kern w:val="0"/>
          <w:sz w:val="21"/>
          <w:szCs w:val="21"/>
        </w:rPr>
        <w:t xml:space="preserve"> </w:t>
      </w:r>
      <w:r w:rsidRPr="001D1117">
        <w:rPr>
          <w:rFonts w:ascii="Arial" w:hAnsi="Arial" w:cs="Arial"/>
          <w:color w:val="000000"/>
          <w:kern w:val="0"/>
          <w:sz w:val="21"/>
          <w:szCs w:val="21"/>
        </w:rPr>
        <w:t>return on ordinary shareholders' equity for both companies.</w:t>
      </w:r>
    </w:p>
    <w:p w:rsidR="00674D25" w:rsidRPr="001D1117" w:rsidRDefault="00674D25" w:rsidP="00674D25">
      <w:pPr>
        <w:autoSpaceDE w:val="0"/>
        <w:autoSpaceDN w:val="0"/>
        <w:adjustRightInd w:val="0"/>
        <w:rPr>
          <w:rFonts w:ascii="Arial" w:hAnsi="Arial" w:cs="Arial"/>
          <w:b/>
          <w:bCs/>
          <w:color w:val="B21117"/>
          <w:kern w:val="0"/>
          <w:sz w:val="21"/>
          <w:szCs w:val="21"/>
        </w:rPr>
      </w:pPr>
    </w:p>
    <w:p w:rsidR="00674D25" w:rsidRPr="001D1117" w:rsidRDefault="00674D25" w:rsidP="00674D25">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P14-2.</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Compute ratios from statement of financial position and income statement</w:t>
      </w:r>
      <w:r w:rsidRPr="001D1117">
        <w:rPr>
          <w:rFonts w:ascii="Arial" w:hAnsi="Arial" w:cs="Arial"/>
          <w:color w:val="000000"/>
          <w:kern w:val="0"/>
          <w:sz w:val="21"/>
          <w:szCs w:val="21"/>
        </w:rPr>
        <w:t>.</w:t>
      </w:r>
    </w:p>
    <w:p w:rsidR="00674D25" w:rsidRPr="001D1117" w:rsidRDefault="00674D25" w:rsidP="00674D25">
      <w:pPr>
        <w:autoSpaceDE w:val="0"/>
        <w:autoSpaceDN w:val="0"/>
        <w:adjustRightInd w:val="0"/>
        <w:ind w:leftChars="412" w:left="989"/>
        <w:rPr>
          <w:rFonts w:ascii="Arial" w:hAnsi="Arial" w:cs="Arial"/>
          <w:color w:val="038ACF"/>
          <w:kern w:val="0"/>
          <w:sz w:val="21"/>
          <w:szCs w:val="21"/>
        </w:rPr>
      </w:pPr>
      <w:r w:rsidRPr="001D1117">
        <w:rPr>
          <w:rFonts w:ascii="Arial" w:hAnsi="Arial" w:cs="Arial"/>
          <w:color w:val="038ACF"/>
          <w:kern w:val="0"/>
          <w:sz w:val="21"/>
          <w:szCs w:val="21"/>
        </w:rPr>
        <w:t>(LO 5)</w:t>
      </w:r>
    </w:p>
    <w:p w:rsidR="00674D25" w:rsidRPr="001D1117" w:rsidRDefault="00674D25" w:rsidP="00DD654A">
      <w:pPr>
        <w:autoSpaceDE w:val="0"/>
        <w:autoSpaceDN w:val="0"/>
        <w:adjustRightInd w:val="0"/>
        <w:spacing w:afterLines="3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The comparative statements of Larker Tool </w:t>
      </w:r>
      <w:r w:rsidR="00E16A39" w:rsidRPr="001D1117">
        <w:rPr>
          <w:rFonts w:ascii="Arial" w:hAnsi="Arial" w:cs="Arial"/>
          <w:color w:val="000000"/>
          <w:kern w:val="0"/>
          <w:sz w:val="21"/>
          <w:szCs w:val="21"/>
        </w:rPr>
        <w:t>SA</w:t>
      </w:r>
      <w:r w:rsidRPr="001D1117">
        <w:rPr>
          <w:rFonts w:ascii="Arial" w:hAnsi="Arial" w:cs="Arial"/>
          <w:color w:val="000000"/>
          <w:kern w:val="0"/>
          <w:sz w:val="21"/>
          <w:szCs w:val="21"/>
        </w:rPr>
        <w:t xml:space="preserve"> are presented below.</w:t>
      </w:r>
    </w:p>
    <w:tbl>
      <w:tblPr>
        <w:tblStyle w:val="aa"/>
        <w:tblW w:w="652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648"/>
        <w:gridCol w:w="1213"/>
        <w:gridCol w:w="448"/>
        <w:gridCol w:w="1213"/>
      </w:tblGrid>
      <w:tr w:rsidR="00E16A39" w:rsidRPr="001D1117" w:rsidTr="00091A7A">
        <w:tc>
          <w:tcPr>
            <w:tcW w:w="6522" w:type="dxa"/>
            <w:gridSpan w:val="4"/>
            <w:vAlign w:val="center"/>
          </w:tcPr>
          <w:p w:rsidR="00E16A39" w:rsidRPr="001D1117" w:rsidRDefault="00E16A3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LARKER TOOL SA</w:t>
            </w:r>
          </w:p>
          <w:p w:rsidR="00E16A39" w:rsidRPr="001D1117" w:rsidRDefault="00E16A3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Income Statement</w:t>
            </w:r>
          </w:p>
          <w:p w:rsidR="00E16A39" w:rsidRPr="001D1117" w:rsidRDefault="00E16A3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For the Years Ended December 31</w:t>
            </w:r>
          </w:p>
        </w:tc>
      </w:tr>
      <w:tr w:rsidR="00E16A39" w:rsidRPr="001D1117" w:rsidTr="00091A7A">
        <w:tc>
          <w:tcPr>
            <w:tcW w:w="3648" w:type="dxa"/>
            <w:vAlign w:val="center"/>
          </w:tcPr>
          <w:p w:rsidR="00E16A39" w:rsidRPr="001D1117" w:rsidRDefault="00E16A3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48" w:type="dxa"/>
            <w:vAlign w:val="center"/>
          </w:tcPr>
          <w:p w:rsidR="00E16A39" w:rsidRPr="001D1117" w:rsidRDefault="00E16A3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E16A39" w:rsidRPr="001D1117" w:rsidTr="00091A7A">
        <w:tc>
          <w:tcPr>
            <w:tcW w:w="36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w:t>
            </w:r>
          </w:p>
        </w:tc>
        <w:tc>
          <w:tcPr>
            <w:tcW w:w="1213" w:type="dxa"/>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R$1,818,500</w:t>
            </w:r>
          </w:p>
        </w:tc>
        <w:tc>
          <w:tcPr>
            <w:tcW w:w="4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p>
        </w:tc>
        <w:tc>
          <w:tcPr>
            <w:tcW w:w="1213" w:type="dxa"/>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R$1,750,500</w:t>
            </w:r>
          </w:p>
        </w:tc>
      </w:tr>
      <w:tr w:rsidR="00E16A39" w:rsidRPr="001D1117" w:rsidTr="00091A7A">
        <w:tc>
          <w:tcPr>
            <w:tcW w:w="36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1,011,500</w:t>
            </w:r>
          </w:p>
        </w:tc>
        <w:tc>
          <w:tcPr>
            <w:tcW w:w="4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996,000</w:t>
            </w:r>
          </w:p>
        </w:tc>
      </w:tr>
      <w:tr w:rsidR="00E16A39" w:rsidRPr="001D1117" w:rsidTr="00091A7A">
        <w:tc>
          <w:tcPr>
            <w:tcW w:w="36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Gross profit</w:t>
            </w:r>
          </w:p>
        </w:tc>
        <w:tc>
          <w:tcPr>
            <w:tcW w:w="1213" w:type="dxa"/>
            <w:tcBorders>
              <w:top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807,000</w:t>
            </w:r>
          </w:p>
        </w:tc>
        <w:tc>
          <w:tcPr>
            <w:tcW w:w="4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p>
        </w:tc>
        <w:tc>
          <w:tcPr>
            <w:tcW w:w="1213" w:type="dxa"/>
            <w:tcBorders>
              <w:top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754,500</w:t>
            </w:r>
          </w:p>
        </w:tc>
      </w:tr>
      <w:tr w:rsidR="00E16A39" w:rsidRPr="001D1117" w:rsidTr="00091A7A">
        <w:tc>
          <w:tcPr>
            <w:tcW w:w="36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Selling and administrative expense</w:t>
            </w: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516,000</w:t>
            </w:r>
          </w:p>
        </w:tc>
        <w:tc>
          <w:tcPr>
            <w:tcW w:w="4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479,000</w:t>
            </w:r>
          </w:p>
        </w:tc>
      </w:tr>
      <w:tr w:rsidR="00E16A39" w:rsidRPr="001D1117" w:rsidTr="00091A7A">
        <w:tc>
          <w:tcPr>
            <w:tcW w:w="36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from operations</w:t>
            </w:r>
          </w:p>
        </w:tc>
        <w:tc>
          <w:tcPr>
            <w:tcW w:w="1213" w:type="dxa"/>
            <w:tcBorders>
              <w:top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291,000</w:t>
            </w:r>
          </w:p>
        </w:tc>
        <w:tc>
          <w:tcPr>
            <w:tcW w:w="4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p>
        </w:tc>
        <w:tc>
          <w:tcPr>
            <w:tcW w:w="1213" w:type="dxa"/>
            <w:tcBorders>
              <w:top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275,500</w:t>
            </w:r>
          </w:p>
        </w:tc>
      </w:tr>
      <w:tr w:rsidR="00E16A39" w:rsidRPr="001D1117" w:rsidTr="00091A7A">
        <w:tc>
          <w:tcPr>
            <w:tcW w:w="36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Interest expense</w:t>
            </w: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w:t>
            </w:r>
          </w:p>
        </w:tc>
        <w:tc>
          <w:tcPr>
            <w:tcW w:w="4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14,000</w:t>
            </w:r>
          </w:p>
        </w:tc>
      </w:tr>
      <w:tr w:rsidR="00E16A39" w:rsidRPr="001D1117" w:rsidTr="00091A7A">
        <w:tc>
          <w:tcPr>
            <w:tcW w:w="36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before income taxes</w:t>
            </w:r>
          </w:p>
        </w:tc>
        <w:tc>
          <w:tcPr>
            <w:tcW w:w="1213" w:type="dxa"/>
            <w:tcBorders>
              <w:top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276,000</w:t>
            </w:r>
          </w:p>
        </w:tc>
        <w:tc>
          <w:tcPr>
            <w:tcW w:w="4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p>
        </w:tc>
        <w:tc>
          <w:tcPr>
            <w:tcW w:w="1213" w:type="dxa"/>
            <w:tcBorders>
              <w:top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261,500</w:t>
            </w:r>
          </w:p>
        </w:tc>
      </w:tr>
      <w:tr w:rsidR="00E16A39" w:rsidRPr="001D1117" w:rsidTr="00091A7A">
        <w:tc>
          <w:tcPr>
            <w:tcW w:w="36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lastRenderedPageBreak/>
              <w:t>Income tax expense</w:t>
            </w: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84,000</w:t>
            </w:r>
          </w:p>
        </w:tc>
        <w:tc>
          <w:tcPr>
            <w:tcW w:w="4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p>
        </w:tc>
        <w:tc>
          <w:tcPr>
            <w:tcW w:w="1213" w:type="dxa"/>
            <w:tcBorders>
              <w:bottom w:val="sing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77,000</w:t>
            </w:r>
          </w:p>
        </w:tc>
      </w:tr>
      <w:tr w:rsidR="00E16A39" w:rsidRPr="001D1117" w:rsidTr="00091A7A">
        <w:tc>
          <w:tcPr>
            <w:tcW w:w="36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income</w:t>
            </w:r>
          </w:p>
        </w:tc>
        <w:tc>
          <w:tcPr>
            <w:tcW w:w="1213" w:type="dxa"/>
            <w:tcBorders>
              <w:top w:val="single" w:sz="4" w:space="0" w:color="auto"/>
              <w:bottom w:val="doub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192,000</w:t>
            </w:r>
          </w:p>
        </w:tc>
        <w:tc>
          <w:tcPr>
            <w:tcW w:w="448" w:type="dxa"/>
          </w:tcPr>
          <w:p w:rsidR="00E16A39" w:rsidRPr="001D1117" w:rsidRDefault="00E16A39" w:rsidP="00DD654A">
            <w:pPr>
              <w:autoSpaceDE w:val="0"/>
              <w:autoSpaceDN w:val="0"/>
              <w:adjustRightInd w:val="0"/>
              <w:spacing w:beforeLines="10" w:afterLines="10" w:line="0" w:lineRule="atLeast"/>
              <w:rPr>
                <w:rFonts w:ascii="Arial" w:hAnsi="Arial" w:cs="Arial"/>
                <w:color w:val="000000"/>
                <w:kern w:val="0"/>
                <w:sz w:val="21"/>
                <w:szCs w:val="21"/>
              </w:rPr>
            </w:pPr>
          </w:p>
        </w:tc>
        <w:tc>
          <w:tcPr>
            <w:tcW w:w="1213" w:type="dxa"/>
            <w:tcBorders>
              <w:top w:val="single" w:sz="4" w:space="0" w:color="auto"/>
              <w:bottom w:val="double" w:sz="4" w:space="0" w:color="auto"/>
            </w:tcBorders>
            <w:vAlign w:val="center"/>
          </w:tcPr>
          <w:p w:rsidR="00E16A39" w:rsidRPr="001D1117" w:rsidRDefault="00E16A3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184,500</w:t>
            </w:r>
          </w:p>
        </w:tc>
      </w:tr>
    </w:tbl>
    <w:p w:rsidR="00E16A39" w:rsidRPr="001D1117" w:rsidRDefault="00091A7A" w:rsidP="00091A7A">
      <w:pPr>
        <w:tabs>
          <w:tab w:val="left" w:pos="579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ab/>
      </w:r>
    </w:p>
    <w:tbl>
      <w:tblPr>
        <w:tblStyle w:val="aa"/>
        <w:tblW w:w="8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51"/>
        <w:gridCol w:w="1390"/>
        <w:gridCol w:w="1431"/>
        <w:gridCol w:w="1077"/>
        <w:gridCol w:w="283"/>
        <w:gridCol w:w="1077"/>
        <w:gridCol w:w="283"/>
        <w:gridCol w:w="1077"/>
        <w:gridCol w:w="283"/>
        <w:gridCol w:w="1077"/>
      </w:tblGrid>
      <w:tr w:rsidR="00E47185" w:rsidRPr="001D1117" w:rsidTr="00E47185">
        <w:tc>
          <w:tcPr>
            <w:tcW w:w="8729" w:type="dxa"/>
            <w:gridSpan w:val="10"/>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LARKER TOOL SA</w:t>
            </w:r>
          </w:p>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Statement of Financial Position</w:t>
            </w:r>
          </w:p>
          <w:p w:rsidR="00E47185" w:rsidRPr="001D1117" w:rsidRDefault="00E47185" w:rsidP="00DD654A">
            <w:pPr>
              <w:autoSpaceDE w:val="0"/>
              <w:autoSpaceDN w:val="0"/>
              <w:adjustRightInd w:val="0"/>
              <w:spacing w:beforeLines="10" w:afterLines="3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December 31</w:t>
            </w:r>
          </w:p>
        </w:tc>
      </w:tr>
      <w:tr w:rsidR="00E47185" w:rsidRPr="001D1117" w:rsidTr="00E47185">
        <w:tc>
          <w:tcPr>
            <w:tcW w:w="751" w:type="dxa"/>
            <w:tcBorders>
              <w:bottom w:val="single" w:sz="4" w:space="0" w:color="auto"/>
            </w:tcBorders>
          </w:tcPr>
          <w:p w:rsidR="00E47185" w:rsidRPr="001D1117" w:rsidRDefault="00E47185"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b/>
                <w:color w:val="000000"/>
                <w:kern w:val="0"/>
                <w:sz w:val="21"/>
                <w:szCs w:val="21"/>
              </w:rPr>
              <w:t>Assets</w:t>
            </w:r>
          </w:p>
        </w:tc>
        <w:tc>
          <w:tcPr>
            <w:tcW w:w="2821" w:type="dxa"/>
            <w:gridSpan w:val="2"/>
          </w:tcPr>
          <w:p w:rsidR="00E47185" w:rsidRPr="001D1117" w:rsidRDefault="00E47185" w:rsidP="00DD654A">
            <w:pPr>
              <w:autoSpaceDE w:val="0"/>
              <w:autoSpaceDN w:val="0"/>
              <w:adjustRightInd w:val="0"/>
              <w:spacing w:beforeLines="10" w:afterLines="10" w:line="0" w:lineRule="atLeast"/>
              <w:rPr>
                <w:rFonts w:ascii="Arial" w:hAnsi="Arial" w:cs="Arial"/>
                <w:b/>
                <w:color w:val="000000"/>
                <w:kern w:val="0"/>
                <w:sz w:val="21"/>
                <w:szCs w:val="21"/>
              </w:rPr>
            </w:pPr>
          </w:p>
        </w:tc>
        <w:tc>
          <w:tcPr>
            <w:tcW w:w="2437" w:type="dxa"/>
            <w:gridSpan w:val="3"/>
            <w:tcBorders>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283" w:type="dxa"/>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437" w:type="dxa"/>
            <w:gridSpan w:val="3"/>
            <w:tcBorders>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E47185" w:rsidRPr="001D1117" w:rsidTr="00E47185">
        <w:tc>
          <w:tcPr>
            <w:tcW w:w="3572" w:type="dxa"/>
            <w:gridSpan w:val="3"/>
          </w:tcPr>
          <w:p w:rsidR="00091A7A" w:rsidRPr="001D1117" w:rsidRDefault="00CB2CEB"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Plant assets (net)</w:t>
            </w:r>
          </w:p>
        </w:tc>
        <w:tc>
          <w:tcPr>
            <w:tcW w:w="1077" w:type="dxa"/>
            <w:tcBorders>
              <w:top w:val="single" w:sz="4" w:space="0" w:color="auto"/>
            </w:tcBorders>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Borders>
              <w:top w:val="single" w:sz="4" w:space="0" w:color="auto"/>
            </w:tcBorders>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R$600,300</w:t>
            </w: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Borders>
              <w:top w:val="single" w:sz="4" w:space="0" w:color="auto"/>
            </w:tcBorders>
          </w:tcPr>
          <w:p w:rsidR="00091A7A" w:rsidRPr="001D1117" w:rsidRDefault="00091A7A"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R$520,300</w:t>
            </w:r>
          </w:p>
        </w:tc>
      </w:tr>
      <w:tr w:rsidR="00091A7A" w:rsidRPr="001D1117" w:rsidTr="00E47185">
        <w:tc>
          <w:tcPr>
            <w:tcW w:w="3572" w:type="dxa"/>
            <w:gridSpan w:val="3"/>
          </w:tcPr>
          <w:p w:rsidR="00091A7A" w:rsidRPr="001D1117" w:rsidRDefault="00CB2CEB"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091A7A" w:rsidRPr="001D1117" w:rsidRDefault="00091A7A"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091A7A" w:rsidRPr="001D1117" w:rsidTr="00E47185">
        <w:tc>
          <w:tcPr>
            <w:tcW w:w="3572" w:type="dxa"/>
            <w:gridSpan w:val="3"/>
          </w:tcPr>
          <w:p w:rsidR="00091A7A" w:rsidRPr="001D1117" w:rsidRDefault="00CB2CEB"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Inventory</w:t>
            </w:r>
          </w:p>
        </w:tc>
        <w:tc>
          <w:tcPr>
            <w:tcW w:w="1077" w:type="dxa"/>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R$110,950</w:t>
            </w: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R$115,500</w:t>
            </w:r>
          </w:p>
        </w:tc>
        <w:tc>
          <w:tcPr>
            <w:tcW w:w="283" w:type="dxa"/>
          </w:tcPr>
          <w:p w:rsidR="00091A7A" w:rsidRPr="001D1117" w:rsidRDefault="00091A7A"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091A7A" w:rsidRPr="001D1117" w:rsidTr="00E47185">
        <w:tc>
          <w:tcPr>
            <w:tcW w:w="3572" w:type="dxa"/>
            <w:gridSpan w:val="3"/>
          </w:tcPr>
          <w:p w:rsidR="00091A7A" w:rsidRPr="001D1117" w:rsidRDefault="00CB2CEB"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Accounts receivable (net)</w:t>
            </w:r>
          </w:p>
        </w:tc>
        <w:tc>
          <w:tcPr>
            <w:tcW w:w="1077" w:type="dxa"/>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105,750</w:t>
            </w: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102,800</w:t>
            </w:r>
          </w:p>
        </w:tc>
        <w:tc>
          <w:tcPr>
            <w:tcW w:w="283" w:type="dxa"/>
          </w:tcPr>
          <w:p w:rsidR="00091A7A" w:rsidRPr="001D1117" w:rsidRDefault="00091A7A"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E47185" w:rsidRPr="001D1117" w:rsidTr="00E47185">
        <w:tc>
          <w:tcPr>
            <w:tcW w:w="3572" w:type="dxa"/>
            <w:gridSpan w:val="3"/>
          </w:tcPr>
          <w:p w:rsidR="00091A7A" w:rsidRPr="001D1117" w:rsidRDefault="00CB2CEB"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Short-term investments</w:t>
            </w:r>
          </w:p>
        </w:tc>
        <w:tc>
          <w:tcPr>
            <w:tcW w:w="1077" w:type="dxa"/>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69,000</w:t>
            </w: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50,000</w:t>
            </w:r>
          </w:p>
        </w:tc>
        <w:tc>
          <w:tcPr>
            <w:tcW w:w="283" w:type="dxa"/>
          </w:tcPr>
          <w:p w:rsidR="00091A7A" w:rsidRPr="001D1117" w:rsidRDefault="00091A7A"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E47185" w:rsidRPr="001D1117" w:rsidTr="00E47185">
        <w:tc>
          <w:tcPr>
            <w:tcW w:w="3572" w:type="dxa"/>
            <w:gridSpan w:val="3"/>
          </w:tcPr>
          <w:p w:rsidR="00091A7A" w:rsidRPr="001D1117" w:rsidRDefault="00CB2CEB" w:rsidP="00DD654A">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1D1117">
              <w:rPr>
                <w:rFonts w:ascii="Arial" w:hAnsi="Arial" w:cs="Arial"/>
                <w:color w:val="000000"/>
                <w:kern w:val="0"/>
                <w:sz w:val="21"/>
                <w:szCs w:val="21"/>
              </w:rPr>
              <w:t>Cash</w:t>
            </w:r>
          </w:p>
        </w:tc>
        <w:tc>
          <w:tcPr>
            <w:tcW w:w="1077" w:type="dxa"/>
            <w:tcBorders>
              <w:bottom w:val="single" w:sz="4" w:space="0" w:color="auto"/>
            </w:tcBorders>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60,100</w:t>
            </w: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bottom w:val="single" w:sz="4" w:space="0" w:color="auto"/>
            </w:tcBorders>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345,800</w:t>
            </w: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bottom w:val="single" w:sz="4" w:space="0" w:color="auto"/>
            </w:tcBorders>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64,200</w:t>
            </w:r>
          </w:p>
        </w:tc>
        <w:tc>
          <w:tcPr>
            <w:tcW w:w="283" w:type="dxa"/>
          </w:tcPr>
          <w:p w:rsidR="00091A7A" w:rsidRPr="001D1117" w:rsidRDefault="00091A7A"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bottom w:val="single" w:sz="4" w:space="0" w:color="auto"/>
            </w:tcBorders>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332,500</w:t>
            </w:r>
          </w:p>
        </w:tc>
      </w:tr>
      <w:tr w:rsidR="00E47185" w:rsidRPr="001D1117" w:rsidTr="00E47185">
        <w:tc>
          <w:tcPr>
            <w:tcW w:w="3572" w:type="dxa"/>
            <w:gridSpan w:val="3"/>
          </w:tcPr>
          <w:p w:rsidR="00091A7A" w:rsidRPr="001D1117" w:rsidRDefault="00CB2CEB"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assets</w:t>
            </w:r>
          </w:p>
        </w:tc>
        <w:tc>
          <w:tcPr>
            <w:tcW w:w="1077" w:type="dxa"/>
            <w:tcBorders>
              <w:top w:val="single" w:sz="4" w:space="0" w:color="auto"/>
            </w:tcBorders>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double" w:sz="4" w:space="0" w:color="auto"/>
            </w:tcBorders>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R$946,100</w:t>
            </w:r>
          </w:p>
        </w:tc>
        <w:tc>
          <w:tcPr>
            <w:tcW w:w="283" w:type="dxa"/>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091A7A" w:rsidRPr="001D1117" w:rsidRDefault="00091A7A"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Pr>
          <w:p w:rsidR="00091A7A" w:rsidRPr="001D1117" w:rsidRDefault="00091A7A"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bottom w:val="double" w:sz="4" w:space="0" w:color="auto"/>
            </w:tcBorders>
            <w:vAlign w:val="center"/>
          </w:tcPr>
          <w:p w:rsidR="00091A7A"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R$852,800</w:t>
            </w:r>
          </w:p>
        </w:tc>
      </w:tr>
      <w:tr w:rsidR="00E47185" w:rsidRPr="001D1117" w:rsidTr="00E47185">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10"/>
                <w:szCs w:val="10"/>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1077" w:type="dxa"/>
            <w:tcBorders>
              <w:top w:val="doub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283" w:type="dxa"/>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10"/>
                <w:szCs w:val="10"/>
              </w:rPr>
            </w:pPr>
          </w:p>
        </w:tc>
        <w:tc>
          <w:tcPr>
            <w:tcW w:w="1077" w:type="dxa"/>
            <w:tcBorders>
              <w:top w:val="doub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10"/>
                <w:szCs w:val="10"/>
              </w:rPr>
            </w:pPr>
          </w:p>
        </w:tc>
      </w:tr>
      <w:tr w:rsidR="00E47185" w:rsidRPr="001D1117" w:rsidTr="00E47185">
        <w:tc>
          <w:tcPr>
            <w:tcW w:w="2141" w:type="dxa"/>
            <w:gridSpan w:val="2"/>
            <w:tcBorders>
              <w:bottom w:val="single" w:sz="4" w:space="0" w:color="auto"/>
            </w:tcBorders>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b/>
                <w:color w:val="000000"/>
                <w:kern w:val="0"/>
                <w:sz w:val="21"/>
                <w:szCs w:val="21"/>
              </w:rPr>
              <w:t>Equity and Liabilities</w:t>
            </w:r>
          </w:p>
        </w:tc>
        <w:tc>
          <w:tcPr>
            <w:tcW w:w="1431" w:type="dxa"/>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283" w:type="dxa"/>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E47185" w:rsidRPr="001D1117" w:rsidTr="00E47185">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Equity</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Borders>
              <w:top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tcBorders>
              <w:top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E47185" w:rsidRPr="001D1117" w:rsidTr="006D5DD9">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Share capital—ordinary (R$5 par)</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R$300,000</w:t>
            </w: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R$300,000</w:t>
            </w:r>
          </w:p>
        </w:tc>
      </w:tr>
      <w:tr w:rsidR="00E47185" w:rsidRPr="001D1117" w:rsidTr="006D5DD9">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Retained earnings</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242,600</w:t>
            </w: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165,400</w:t>
            </w:r>
          </w:p>
        </w:tc>
      </w:tr>
      <w:tr w:rsidR="00E47185" w:rsidRPr="001D1117" w:rsidTr="006D5DD9">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equity</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542,600</w:t>
            </w: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465,400</w:t>
            </w:r>
          </w:p>
        </w:tc>
      </w:tr>
      <w:tr w:rsidR="00E47185" w:rsidRPr="001D1117" w:rsidTr="006D5DD9">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Bonds payable</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200,000</w:t>
            </w: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200,000</w:t>
            </w:r>
          </w:p>
        </w:tc>
      </w:tr>
      <w:tr w:rsidR="00E47185" w:rsidRPr="001D1117" w:rsidTr="006D5DD9">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liabilities</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E47185" w:rsidRPr="001D1117" w:rsidTr="006D5DD9">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Accounts payable</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160,000</w:t>
            </w: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145,400</w:t>
            </w:r>
          </w:p>
        </w:tc>
      </w:tr>
      <w:tr w:rsidR="00E47185" w:rsidRPr="001D1117" w:rsidTr="006D5DD9">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Income taxes payable</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43,500</w:t>
            </w: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42,000</w:t>
            </w:r>
          </w:p>
        </w:tc>
      </w:tr>
      <w:tr w:rsidR="00E47185" w:rsidRPr="001D1117" w:rsidTr="006D5DD9">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current liabilities</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203,500</w:t>
            </w: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187,400</w:t>
            </w:r>
          </w:p>
        </w:tc>
      </w:tr>
      <w:tr w:rsidR="00E47185" w:rsidRPr="001D1117" w:rsidTr="006D5DD9">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liabilities</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403,500</w:t>
            </w: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387,400</w:t>
            </w:r>
          </w:p>
        </w:tc>
      </w:tr>
      <w:tr w:rsidR="00E47185" w:rsidRPr="001D1117" w:rsidTr="00E47185">
        <w:tc>
          <w:tcPr>
            <w:tcW w:w="3572" w:type="dxa"/>
            <w:gridSpan w:val="3"/>
          </w:tcPr>
          <w:p w:rsidR="00E47185" w:rsidRPr="001D1117" w:rsidRDefault="00E4718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equity and liabilities</w:t>
            </w: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doub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R$946,100</w:t>
            </w: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283" w:type="dxa"/>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double" w:sz="4" w:space="0" w:color="auto"/>
            </w:tcBorders>
            <w:vAlign w:val="center"/>
          </w:tcPr>
          <w:p w:rsidR="00E47185" w:rsidRPr="001D1117" w:rsidRDefault="00E4718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R$852,800</w:t>
            </w:r>
          </w:p>
        </w:tc>
      </w:tr>
    </w:tbl>
    <w:p w:rsidR="00674D25" w:rsidRPr="001D1117" w:rsidRDefault="00674D25" w:rsidP="00DD654A">
      <w:pPr>
        <w:autoSpaceDE w:val="0"/>
        <w:autoSpaceDN w:val="0"/>
        <w:adjustRightInd w:val="0"/>
        <w:spacing w:beforeLines="50"/>
        <w:ind w:leftChars="412" w:left="989"/>
        <w:rPr>
          <w:rFonts w:ascii="Arial" w:hAnsi="Arial" w:cs="Arial"/>
          <w:color w:val="000000"/>
          <w:kern w:val="0"/>
          <w:sz w:val="21"/>
          <w:szCs w:val="21"/>
        </w:rPr>
      </w:pPr>
      <w:r w:rsidRPr="001D1117">
        <w:rPr>
          <w:rFonts w:ascii="Arial" w:hAnsi="Arial" w:cs="Arial"/>
          <w:color w:val="000000"/>
          <w:kern w:val="0"/>
          <w:sz w:val="21"/>
          <w:szCs w:val="21"/>
        </w:rPr>
        <w:t>All sales were on account.</w:t>
      </w:r>
    </w:p>
    <w:p w:rsidR="00674D25" w:rsidRPr="001D1117" w:rsidRDefault="00674D25" w:rsidP="00DD654A">
      <w:pPr>
        <w:autoSpaceDE w:val="0"/>
        <w:autoSpaceDN w:val="0"/>
        <w:adjustRightInd w:val="0"/>
        <w:spacing w:beforeLines="50"/>
        <w:ind w:leftChars="412" w:left="989"/>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Compute the following ratios for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(Weighted-average ordinary shares in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were 60,000.)</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(a) Earnings per share.</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(b) Return on ordinary shareholders' equity.</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(c) Return on assets.</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(d) Current.</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(e) Acid-test.</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(f) Accounts receivable turnover.</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(g) Inventory turnover.</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(h) Times interest earned.</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w:t>
      </w:r>
      <w:proofErr w:type="spellStart"/>
      <w:r w:rsidRPr="001D1117">
        <w:rPr>
          <w:rFonts w:ascii="Arial" w:hAnsi="Arial" w:cs="Arial"/>
          <w:color w:val="000000"/>
          <w:kern w:val="0"/>
          <w:sz w:val="21"/>
          <w:szCs w:val="21"/>
        </w:rPr>
        <w:t>i</w:t>
      </w:r>
      <w:proofErr w:type="spellEnd"/>
      <w:r w:rsidRPr="001D1117">
        <w:rPr>
          <w:rFonts w:ascii="Arial" w:hAnsi="Arial" w:cs="Arial"/>
          <w:color w:val="000000"/>
          <w:kern w:val="0"/>
          <w:sz w:val="21"/>
          <w:szCs w:val="21"/>
        </w:rPr>
        <w:t>) Asset turnover.</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(j) Debt to total assets.</w:t>
      </w:r>
    </w:p>
    <w:p w:rsidR="00674D25" w:rsidRPr="001D1117" w:rsidRDefault="00674D25" w:rsidP="00674D25">
      <w:pPr>
        <w:autoSpaceDE w:val="0"/>
        <w:autoSpaceDN w:val="0"/>
        <w:adjustRightInd w:val="0"/>
        <w:rPr>
          <w:rFonts w:ascii="Arial" w:hAnsi="Arial" w:cs="Arial"/>
          <w:b/>
          <w:bCs/>
          <w:color w:val="B21117"/>
          <w:kern w:val="0"/>
          <w:sz w:val="21"/>
          <w:szCs w:val="21"/>
        </w:rPr>
      </w:pPr>
    </w:p>
    <w:p w:rsidR="00674D25" w:rsidRPr="001D1117" w:rsidRDefault="00674D25" w:rsidP="00674D25">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P14-3.</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Perform ratio analysis, and evaluate financial position and operating results</w:t>
      </w:r>
      <w:r w:rsidRPr="001D1117">
        <w:rPr>
          <w:rFonts w:ascii="Arial" w:hAnsi="Arial" w:cs="Arial"/>
          <w:color w:val="000000"/>
          <w:kern w:val="0"/>
          <w:sz w:val="21"/>
          <w:szCs w:val="21"/>
        </w:rPr>
        <w:t>.</w:t>
      </w:r>
    </w:p>
    <w:p w:rsidR="00674D25" w:rsidRPr="001D1117" w:rsidRDefault="00674D25" w:rsidP="00674D25">
      <w:pPr>
        <w:autoSpaceDE w:val="0"/>
        <w:autoSpaceDN w:val="0"/>
        <w:adjustRightInd w:val="0"/>
        <w:ind w:leftChars="412" w:left="989"/>
        <w:rPr>
          <w:rFonts w:ascii="Arial" w:hAnsi="Arial" w:cs="Arial"/>
          <w:color w:val="038ACF"/>
          <w:kern w:val="0"/>
          <w:sz w:val="21"/>
          <w:szCs w:val="21"/>
        </w:rPr>
      </w:pPr>
      <w:r w:rsidRPr="001D1117">
        <w:rPr>
          <w:rFonts w:ascii="Arial" w:hAnsi="Arial" w:cs="Arial"/>
          <w:color w:val="038ACF"/>
          <w:kern w:val="0"/>
          <w:sz w:val="21"/>
          <w:szCs w:val="21"/>
        </w:rPr>
        <w:t>(LO 5)</w:t>
      </w:r>
    </w:p>
    <w:p w:rsidR="00674D25" w:rsidRPr="001D1117" w:rsidRDefault="00674D25" w:rsidP="00DD654A">
      <w:pPr>
        <w:autoSpaceDE w:val="0"/>
        <w:autoSpaceDN w:val="0"/>
        <w:adjustRightInd w:val="0"/>
        <w:spacing w:afterLines="3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Condensed statement of financial position and income statement data for Clarence </w:t>
      </w:r>
      <w:r w:rsidR="00897EB0" w:rsidRPr="001D1117">
        <w:rPr>
          <w:rFonts w:ascii="Arial" w:hAnsi="Arial" w:cs="Arial"/>
          <w:color w:val="000000"/>
          <w:kern w:val="0"/>
          <w:sz w:val="21"/>
          <w:szCs w:val="21"/>
        </w:rPr>
        <w:t>Limited</w:t>
      </w:r>
      <w:r w:rsidRPr="001D1117">
        <w:rPr>
          <w:rFonts w:ascii="Arial" w:hAnsi="Arial" w:cs="Arial"/>
          <w:color w:val="000000"/>
          <w:kern w:val="0"/>
          <w:sz w:val="21"/>
          <w:szCs w:val="21"/>
        </w:rPr>
        <w:t xml:space="preserve"> appear</w:t>
      </w:r>
      <w:r w:rsidR="006D5DD9" w:rsidRPr="001D1117">
        <w:rPr>
          <w:rFonts w:ascii="Arial" w:hAnsi="Arial" w:cs="Arial"/>
          <w:color w:val="000000"/>
          <w:kern w:val="0"/>
          <w:sz w:val="21"/>
          <w:szCs w:val="21"/>
        </w:rPr>
        <w:t xml:space="preserve"> </w:t>
      </w:r>
      <w:r w:rsidRPr="001D1117">
        <w:rPr>
          <w:rFonts w:ascii="Arial" w:hAnsi="Arial" w:cs="Arial"/>
          <w:color w:val="000000"/>
          <w:kern w:val="0"/>
          <w:sz w:val="21"/>
          <w:szCs w:val="21"/>
        </w:rPr>
        <w:t>below.</w:t>
      </w:r>
    </w:p>
    <w:tbl>
      <w:tblPr>
        <w:tblStyle w:val="aa"/>
        <w:tblW w:w="7031"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907"/>
        <w:gridCol w:w="454"/>
        <w:gridCol w:w="907"/>
        <w:gridCol w:w="454"/>
        <w:gridCol w:w="907"/>
      </w:tblGrid>
      <w:tr w:rsidR="00DD769D" w:rsidRPr="001D1117" w:rsidTr="00DD769D">
        <w:tc>
          <w:tcPr>
            <w:tcW w:w="7031" w:type="dxa"/>
            <w:gridSpan w:val="6"/>
            <w:vAlign w:val="center"/>
          </w:tcPr>
          <w:p w:rsidR="00DD769D" w:rsidRPr="001D1117" w:rsidRDefault="00DD769D"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CLARENCE LIMITED</w:t>
            </w:r>
          </w:p>
          <w:p w:rsidR="00DD769D" w:rsidRPr="001D1117" w:rsidRDefault="00DD769D"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Statements of Financial Position</w:t>
            </w:r>
          </w:p>
          <w:p w:rsidR="00DD769D" w:rsidRPr="001D1117" w:rsidRDefault="00DD769D"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December 31</w:t>
            </w:r>
          </w:p>
        </w:tc>
      </w:tr>
      <w:tr w:rsidR="00DD769D" w:rsidRPr="001D1117" w:rsidTr="00DD769D">
        <w:tc>
          <w:tcPr>
            <w:tcW w:w="3402" w:type="dxa"/>
            <w:vAlign w:val="center"/>
          </w:tcPr>
          <w:p w:rsidR="006D5DD9" w:rsidRPr="001D1117" w:rsidRDefault="006D5DD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6D5DD9" w:rsidRPr="001D1117" w:rsidRDefault="00DD769D"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6D5DD9" w:rsidRPr="001D1117" w:rsidRDefault="006D5DD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6D5DD9" w:rsidRPr="001D1117" w:rsidRDefault="00DD769D"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c>
          <w:tcPr>
            <w:tcW w:w="454" w:type="dxa"/>
            <w:vAlign w:val="center"/>
          </w:tcPr>
          <w:p w:rsidR="006D5DD9" w:rsidRPr="001D1117" w:rsidRDefault="006D5DD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6D5DD9" w:rsidRPr="001D1117" w:rsidRDefault="00DD769D"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2015</w:t>
            </w:r>
          </w:p>
        </w:tc>
      </w:tr>
      <w:tr w:rsidR="00DD769D" w:rsidRPr="001D1117" w:rsidTr="00DD769D">
        <w:tc>
          <w:tcPr>
            <w:tcW w:w="3402" w:type="dxa"/>
          </w:tcPr>
          <w:p w:rsidR="006D5DD9" w:rsidRPr="001D1117" w:rsidRDefault="00DD769D"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color w:val="000000"/>
                <w:kern w:val="0"/>
                <w:sz w:val="21"/>
                <w:szCs w:val="21"/>
              </w:rPr>
              <w:t>Plant and equipment (net)</w:t>
            </w: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£370,000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£358,000</w:t>
            </w:r>
          </w:p>
        </w:tc>
      </w:tr>
      <w:tr w:rsidR="00DD769D" w:rsidRPr="001D1117" w:rsidTr="00DD769D">
        <w:tc>
          <w:tcPr>
            <w:tcW w:w="3402" w:type="dxa"/>
          </w:tcPr>
          <w:p w:rsidR="006D5DD9" w:rsidRPr="001D1117" w:rsidRDefault="00DD769D"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color w:val="000000"/>
                <w:kern w:val="0"/>
                <w:sz w:val="21"/>
                <w:szCs w:val="21"/>
              </w:rPr>
              <w:t>Investments</w:t>
            </w: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75,000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45,000</w:t>
            </w:r>
          </w:p>
        </w:tc>
      </w:tr>
      <w:tr w:rsidR="00DD769D" w:rsidRPr="001D1117" w:rsidTr="00DD769D">
        <w:tc>
          <w:tcPr>
            <w:tcW w:w="3402" w:type="dxa"/>
          </w:tcPr>
          <w:p w:rsidR="006D5DD9" w:rsidRPr="001D1117" w:rsidRDefault="00DD769D"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color w:val="000000"/>
                <w:kern w:val="0"/>
                <w:sz w:val="21"/>
                <w:szCs w:val="21"/>
              </w:rPr>
              <w:t>Other current assets</w:t>
            </w: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95,000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64,000</w:t>
            </w:r>
          </w:p>
        </w:tc>
      </w:tr>
      <w:tr w:rsidR="00DD769D" w:rsidRPr="001D1117" w:rsidTr="00DD769D">
        <w:tc>
          <w:tcPr>
            <w:tcW w:w="3402" w:type="dxa"/>
          </w:tcPr>
          <w:p w:rsidR="006D5DD9" w:rsidRPr="001D1117" w:rsidRDefault="00DD769D"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color w:val="000000"/>
                <w:kern w:val="0"/>
                <w:sz w:val="21"/>
                <w:szCs w:val="21"/>
              </w:rPr>
              <w:t>Receivables (net)</w:t>
            </w: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45,000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48,000</w:t>
            </w:r>
          </w:p>
        </w:tc>
      </w:tr>
      <w:tr w:rsidR="00DD769D" w:rsidRPr="001D1117" w:rsidTr="00DD769D">
        <w:tc>
          <w:tcPr>
            <w:tcW w:w="3402" w:type="dxa"/>
          </w:tcPr>
          <w:p w:rsidR="006D5DD9" w:rsidRPr="001D1117" w:rsidRDefault="00DD769D"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color w:val="000000"/>
                <w:kern w:val="0"/>
                <w:sz w:val="21"/>
                <w:szCs w:val="21"/>
              </w:rPr>
              <w:t>Cash</w:t>
            </w:r>
          </w:p>
        </w:tc>
        <w:tc>
          <w:tcPr>
            <w:tcW w:w="907" w:type="dxa"/>
            <w:tcBorders>
              <w:bottom w:val="single" w:sz="4" w:space="0" w:color="auto"/>
            </w:tcBorders>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25,000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18,000</w:t>
            </w:r>
          </w:p>
        </w:tc>
      </w:tr>
      <w:tr w:rsidR="00DD769D" w:rsidRPr="001D1117" w:rsidTr="00DD769D">
        <w:tc>
          <w:tcPr>
            <w:tcW w:w="3402" w:type="dxa"/>
          </w:tcPr>
          <w:p w:rsidR="006D5DD9" w:rsidRPr="001D1117" w:rsidRDefault="006D5DD9" w:rsidP="00DD654A">
            <w:pPr>
              <w:autoSpaceDE w:val="0"/>
              <w:autoSpaceDN w:val="0"/>
              <w:adjustRightInd w:val="0"/>
              <w:spacing w:beforeLines="10" w:afterLines="10" w:line="0" w:lineRule="atLeast"/>
              <w:rPr>
                <w:rFonts w:ascii="Arial" w:hAnsi="Arial" w:cs="Arial"/>
                <w:b/>
                <w:color w:val="000000"/>
                <w:kern w:val="0"/>
                <w:sz w:val="21"/>
                <w:szCs w:val="21"/>
              </w:rPr>
            </w:pPr>
          </w:p>
        </w:tc>
        <w:tc>
          <w:tcPr>
            <w:tcW w:w="907" w:type="dxa"/>
            <w:tcBorders>
              <w:top w:val="single" w:sz="4" w:space="0" w:color="auto"/>
              <w:bottom w:val="double" w:sz="4" w:space="0" w:color="auto"/>
            </w:tcBorders>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£640,000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£533,000</w:t>
            </w:r>
          </w:p>
        </w:tc>
      </w:tr>
      <w:tr w:rsidR="00DD769D" w:rsidRPr="001D1117" w:rsidTr="00DD769D">
        <w:tc>
          <w:tcPr>
            <w:tcW w:w="3402" w:type="dxa"/>
          </w:tcPr>
          <w:p w:rsidR="006D5DD9" w:rsidRPr="001D1117" w:rsidRDefault="00DD769D" w:rsidP="00DD654A">
            <w:pPr>
              <w:autoSpaceDE w:val="0"/>
              <w:autoSpaceDN w:val="0"/>
              <w:adjustRightInd w:val="0"/>
              <w:spacing w:beforeLines="30" w:afterLines="10" w:line="0" w:lineRule="atLeast"/>
              <w:rPr>
                <w:rFonts w:ascii="Arial" w:hAnsi="Arial" w:cs="Arial"/>
                <w:b/>
                <w:color w:val="000000"/>
                <w:kern w:val="0"/>
                <w:sz w:val="21"/>
                <w:szCs w:val="21"/>
              </w:rPr>
            </w:pPr>
            <w:r w:rsidRPr="001D1117">
              <w:rPr>
                <w:rFonts w:ascii="Arial" w:hAnsi="Arial" w:cs="Arial"/>
                <w:color w:val="000000"/>
                <w:kern w:val="0"/>
                <w:sz w:val="21"/>
                <w:szCs w:val="21"/>
              </w:rPr>
              <w:t>Share capital—ordinary, £10 par</w:t>
            </w:r>
          </w:p>
        </w:tc>
        <w:tc>
          <w:tcPr>
            <w:tcW w:w="907" w:type="dxa"/>
            <w:tcBorders>
              <w:top w:val="double" w:sz="4" w:space="0" w:color="auto"/>
            </w:tcBorders>
            <w:vAlign w:val="center"/>
          </w:tcPr>
          <w:p w:rsidR="006D5DD9" w:rsidRPr="001D1117" w:rsidRDefault="00DD769D" w:rsidP="00DD654A">
            <w:pPr>
              <w:autoSpaceDE w:val="0"/>
              <w:autoSpaceDN w:val="0"/>
              <w:adjustRightInd w:val="0"/>
              <w:spacing w:beforeLines="3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£345,000</w:t>
            </w:r>
          </w:p>
        </w:tc>
        <w:tc>
          <w:tcPr>
            <w:tcW w:w="454" w:type="dxa"/>
            <w:vAlign w:val="center"/>
          </w:tcPr>
          <w:p w:rsidR="006D5DD9" w:rsidRPr="001D1117" w:rsidRDefault="006D5DD9" w:rsidP="00DD654A">
            <w:pPr>
              <w:autoSpaceDE w:val="0"/>
              <w:autoSpaceDN w:val="0"/>
              <w:adjustRightInd w:val="0"/>
              <w:spacing w:beforeLines="30" w:afterLines="10" w:line="0" w:lineRule="atLeast"/>
              <w:jc w:val="right"/>
              <w:rPr>
                <w:rFonts w:ascii="Arial" w:hAnsi="Arial" w:cs="Arial"/>
                <w:color w:val="000000"/>
                <w:kern w:val="0"/>
                <w:sz w:val="21"/>
                <w:szCs w:val="21"/>
              </w:rPr>
            </w:pPr>
          </w:p>
        </w:tc>
        <w:tc>
          <w:tcPr>
            <w:tcW w:w="907" w:type="dxa"/>
            <w:tcBorders>
              <w:top w:val="double" w:sz="4" w:space="0" w:color="auto"/>
            </w:tcBorders>
            <w:vAlign w:val="center"/>
          </w:tcPr>
          <w:p w:rsidR="006D5DD9" w:rsidRPr="001D1117" w:rsidRDefault="00DD769D" w:rsidP="00DD654A">
            <w:pPr>
              <w:autoSpaceDE w:val="0"/>
              <w:autoSpaceDN w:val="0"/>
              <w:adjustRightInd w:val="0"/>
              <w:spacing w:beforeLines="3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£315,000</w:t>
            </w:r>
          </w:p>
        </w:tc>
        <w:tc>
          <w:tcPr>
            <w:tcW w:w="454" w:type="dxa"/>
            <w:vAlign w:val="center"/>
          </w:tcPr>
          <w:p w:rsidR="006D5DD9" w:rsidRPr="001D1117" w:rsidRDefault="006D5DD9" w:rsidP="00DD654A">
            <w:pPr>
              <w:autoSpaceDE w:val="0"/>
              <w:autoSpaceDN w:val="0"/>
              <w:adjustRightInd w:val="0"/>
              <w:spacing w:beforeLines="30" w:afterLines="10" w:line="0" w:lineRule="atLeast"/>
              <w:jc w:val="right"/>
              <w:rPr>
                <w:rFonts w:ascii="Arial" w:hAnsi="Arial" w:cs="Arial"/>
                <w:color w:val="000000"/>
                <w:kern w:val="0"/>
                <w:sz w:val="21"/>
                <w:szCs w:val="21"/>
              </w:rPr>
            </w:pPr>
          </w:p>
        </w:tc>
        <w:tc>
          <w:tcPr>
            <w:tcW w:w="907" w:type="dxa"/>
            <w:tcBorders>
              <w:top w:val="double" w:sz="4" w:space="0" w:color="auto"/>
            </w:tcBorders>
            <w:vAlign w:val="center"/>
          </w:tcPr>
          <w:p w:rsidR="006D5DD9" w:rsidRPr="001D1117" w:rsidRDefault="00DD769D" w:rsidP="00DD654A">
            <w:pPr>
              <w:autoSpaceDE w:val="0"/>
              <w:autoSpaceDN w:val="0"/>
              <w:adjustRightInd w:val="0"/>
              <w:spacing w:beforeLines="3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£300,000</w:t>
            </w:r>
          </w:p>
        </w:tc>
      </w:tr>
      <w:tr w:rsidR="00DD769D" w:rsidRPr="001D1117" w:rsidTr="00DD769D">
        <w:tc>
          <w:tcPr>
            <w:tcW w:w="3402" w:type="dxa"/>
          </w:tcPr>
          <w:p w:rsidR="006D5DD9" w:rsidRPr="001D1117" w:rsidRDefault="00DD769D"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color w:val="000000"/>
                <w:kern w:val="0"/>
                <w:sz w:val="21"/>
                <w:szCs w:val="21"/>
              </w:rPr>
              <w:t>Retained earnings</w:t>
            </w: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145,000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123,000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113,000</w:t>
            </w:r>
          </w:p>
        </w:tc>
      </w:tr>
      <w:tr w:rsidR="00DD769D" w:rsidRPr="001D1117" w:rsidTr="00DD769D">
        <w:tc>
          <w:tcPr>
            <w:tcW w:w="3402" w:type="dxa"/>
          </w:tcPr>
          <w:p w:rsidR="00DD769D" w:rsidRPr="001D1117" w:rsidRDefault="00DD769D"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color w:val="000000"/>
                <w:kern w:val="0"/>
                <w:sz w:val="21"/>
                <w:szCs w:val="21"/>
              </w:rPr>
              <w:t>Non-current liabilities</w:t>
            </w:r>
          </w:p>
        </w:tc>
        <w:tc>
          <w:tcPr>
            <w:tcW w:w="907" w:type="dxa"/>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80,000</w:t>
            </w:r>
          </w:p>
        </w:tc>
        <w:tc>
          <w:tcPr>
            <w:tcW w:w="454" w:type="dxa"/>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87,000</w:t>
            </w:r>
          </w:p>
        </w:tc>
        <w:tc>
          <w:tcPr>
            <w:tcW w:w="454" w:type="dxa"/>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50,000</w:t>
            </w:r>
          </w:p>
        </w:tc>
      </w:tr>
      <w:tr w:rsidR="00DD769D" w:rsidRPr="001D1117" w:rsidTr="00DD769D">
        <w:tc>
          <w:tcPr>
            <w:tcW w:w="3402" w:type="dxa"/>
          </w:tcPr>
          <w:p w:rsidR="00DD769D" w:rsidRPr="001D1117" w:rsidRDefault="00DD769D"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color w:val="000000"/>
                <w:kern w:val="0"/>
                <w:sz w:val="21"/>
                <w:szCs w:val="21"/>
              </w:rPr>
              <w:t>Current liabilities</w:t>
            </w:r>
          </w:p>
        </w:tc>
        <w:tc>
          <w:tcPr>
            <w:tcW w:w="907" w:type="dxa"/>
            <w:tcBorders>
              <w:bottom w:val="single" w:sz="4" w:space="0" w:color="auto"/>
            </w:tcBorders>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w:t>
            </w:r>
          </w:p>
        </w:tc>
        <w:tc>
          <w:tcPr>
            <w:tcW w:w="454" w:type="dxa"/>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75,000</w:t>
            </w:r>
          </w:p>
        </w:tc>
        <w:tc>
          <w:tcPr>
            <w:tcW w:w="454" w:type="dxa"/>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DD769D"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w:t>
            </w:r>
          </w:p>
        </w:tc>
      </w:tr>
      <w:tr w:rsidR="00DD769D" w:rsidRPr="001D1117" w:rsidTr="00DD769D">
        <w:tc>
          <w:tcPr>
            <w:tcW w:w="3402" w:type="dxa"/>
          </w:tcPr>
          <w:p w:rsidR="006D5DD9" w:rsidRPr="001D1117" w:rsidRDefault="006D5DD9" w:rsidP="00DD654A">
            <w:pPr>
              <w:autoSpaceDE w:val="0"/>
              <w:autoSpaceDN w:val="0"/>
              <w:adjustRightInd w:val="0"/>
              <w:spacing w:beforeLines="10" w:afterLines="10" w:line="0" w:lineRule="atLeast"/>
              <w:rPr>
                <w:rFonts w:ascii="Arial" w:hAnsi="Arial" w:cs="Arial"/>
                <w:b/>
                <w:color w:val="000000"/>
                <w:kern w:val="0"/>
                <w:sz w:val="21"/>
                <w:szCs w:val="21"/>
              </w:rPr>
            </w:pPr>
          </w:p>
        </w:tc>
        <w:tc>
          <w:tcPr>
            <w:tcW w:w="907" w:type="dxa"/>
            <w:tcBorders>
              <w:top w:val="single" w:sz="4" w:space="0" w:color="auto"/>
              <w:bottom w:val="double" w:sz="4" w:space="0" w:color="auto"/>
            </w:tcBorders>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£640,000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£600,000</w:t>
            </w:r>
          </w:p>
        </w:tc>
        <w:tc>
          <w:tcPr>
            <w:tcW w:w="454" w:type="dxa"/>
            <w:vAlign w:val="center"/>
          </w:tcPr>
          <w:p w:rsidR="006D5DD9" w:rsidRPr="001D1117" w:rsidRDefault="006D5DD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6D5DD9" w:rsidRPr="001D1117" w:rsidRDefault="00DD769D"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£533,000</w:t>
            </w:r>
          </w:p>
        </w:tc>
      </w:tr>
    </w:tbl>
    <w:p w:rsidR="006D5DD9" w:rsidRPr="001D1117" w:rsidRDefault="006D5DD9" w:rsidP="00674D25">
      <w:pPr>
        <w:autoSpaceDE w:val="0"/>
        <w:autoSpaceDN w:val="0"/>
        <w:adjustRightInd w:val="0"/>
        <w:ind w:leftChars="412" w:left="989"/>
        <w:rPr>
          <w:rFonts w:ascii="Arial" w:hAnsi="Arial" w:cs="Arial"/>
          <w:b/>
          <w:color w:val="000000"/>
          <w:kern w:val="0"/>
          <w:sz w:val="21"/>
          <w:szCs w:val="21"/>
        </w:rPr>
      </w:pPr>
    </w:p>
    <w:tbl>
      <w:tblPr>
        <w:tblStyle w:val="aa"/>
        <w:tblW w:w="7031"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309"/>
        <w:gridCol w:w="454"/>
        <w:gridCol w:w="907"/>
        <w:gridCol w:w="454"/>
        <w:gridCol w:w="907"/>
      </w:tblGrid>
      <w:tr w:rsidR="00451504" w:rsidRPr="001D1117" w:rsidTr="00255095">
        <w:tc>
          <w:tcPr>
            <w:tcW w:w="7031" w:type="dxa"/>
            <w:gridSpan w:val="5"/>
            <w:vAlign w:val="center"/>
          </w:tcPr>
          <w:p w:rsidR="00451504" w:rsidRPr="001D1117" w:rsidRDefault="0045150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CLARENCE LIMITED</w:t>
            </w:r>
          </w:p>
          <w:p w:rsidR="00451504" w:rsidRPr="001D1117" w:rsidRDefault="0045150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Statements of Financial Position</w:t>
            </w:r>
          </w:p>
          <w:p w:rsidR="00451504" w:rsidRPr="001D1117" w:rsidRDefault="00451504"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December 31</w:t>
            </w:r>
          </w:p>
        </w:tc>
      </w:tr>
      <w:tr w:rsidR="00F57219" w:rsidRPr="001D1117" w:rsidTr="00F57219">
        <w:tc>
          <w:tcPr>
            <w:tcW w:w="4309" w:type="dxa"/>
            <w:vAlign w:val="center"/>
          </w:tcPr>
          <w:p w:rsidR="00F57219" w:rsidRPr="001D1117" w:rsidRDefault="00F57219" w:rsidP="00DD654A">
            <w:pPr>
              <w:autoSpaceDE w:val="0"/>
              <w:autoSpaceDN w:val="0"/>
              <w:adjustRightInd w:val="0"/>
              <w:spacing w:beforeLines="10" w:afterLines="10" w:line="0" w:lineRule="atLeast"/>
              <w:jc w:val="both"/>
              <w:rPr>
                <w:rFonts w:ascii="Arial" w:hAnsi="Arial" w:cs="Arial"/>
                <w:b/>
                <w:color w:val="000000"/>
                <w:kern w:val="0"/>
                <w:sz w:val="21"/>
                <w:szCs w:val="21"/>
              </w:rPr>
            </w:pPr>
          </w:p>
        </w:tc>
        <w:tc>
          <w:tcPr>
            <w:tcW w:w="454" w:type="dxa"/>
            <w:vAlign w:val="center"/>
          </w:tcPr>
          <w:p w:rsidR="00F57219" w:rsidRPr="001D1117" w:rsidRDefault="00F5721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F57219" w:rsidRPr="001D1117" w:rsidRDefault="00F5721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F57219" w:rsidRPr="001D1117" w:rsidRDefault="00F57219"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F57219" w:rsidRPr="001D1117" w:rsidRDefault="00F57219"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F57219" w:rsidRPr="001D1117" w:rsidTr="00F57219">
        <w:tc>
          <w:tcPr>
            <w:tcW w:w="4309" w:type="dxa"/>
            <w:vAlign w:val="center"/>
          </w:tcPr>
          <w:p w:rsidR="00F57219" w:rsidRPr="001D1117" w:rsidRDefault="00F5721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Sales revenue</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£740,000</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£700,000</w:t>
            </w:r>
          </w:p>
        </w:tc>
      </w:tr>
      <w:tr w:rsidR="00F57219" w:rsidRPr="001D1117" w:rsidTr="00F57219">
        <w:tc>
          <w:tcPr>
            <w:tcW w:w="4309" w:type="dxa"/>
            <w:vAlign w:val="center"/>
          </w:tcPr>
          <w:p w:rsidR="00F57219" w:rsidRPr="001D1117" w:rsidRDefault="00F5721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Less: Sales returns and allowances</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60,000</w:t>
            </w:r>
          </w:p>
        </w:tc>
      </w:tr>
      <w:tr w:rsidR="00F57219" w:rsidRPr="001D1117" w:rsidTr="00F57219">
        <w:tc>
          <w:tcPr>
            <w:tcW w:w="4309" w:type="dxa"/>
            <w:vAlign w:val="center"/>
          </w:tcPr>
          <w:p w:rsidR="00F57219" w:rsidRPr="001D1117" w:rsidRDefault="00F5721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Net sales</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700,000</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640,000</w:t>
            </w:r>
          </w:p>
        </w:tc>
      </w:tr>
      <w:tr w:rsidR="00F57219" w:rsidRPr="001D1117" w:rsidTr="00F57219">
        <w:tc>
          <w:tcPr>
            <w:tcW w:w="4309" w:type="dxa"/>
            <w:vAlign w:val="center"/>
          </w:tcPr>
          <w:p w:rsidR="00F57219" w:rsidRPr="001D1117" w:rsidRDefault="00F5721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420,000</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400,000</w:t>
            </w:r>
          </w:p>
        </w:tc>
      </w:tr>
      <w:tr w:rsidR="00F57219" w:rsidRPr="001D1117" w:rsidTr="00F57219">
        <w:tc>
          <w:tcPr>
            <w:tcW w:w="4309" w:type="dxa"/>
            <w:vAlign w:val="center"/>
          </w:tcPr>
          <w:p w:rsidR="00F57219" w:rsidRPr="001D1117" w:rsidRDefault="00F5721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Gross profit</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280,000</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240,000</w:t>
            </w:r>
          </w:p>
        </w:tc>
      </w:tr>
      <w:tr w:rsidR="00F57219" w:rsidRPr="001D1117" w:rsidTr="00F57219">
        <w:tc>
          <w:tcPr>
            <w:tcW w:w="4309" w:type="dxa"/>
            <w:vAlign w:val="center"/>
          </w:tcPr>
          <w:p w:rsidR="00F57219" w:rsidRPr="001D1117" w:rsidRDefault="00F5721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Operating expenses (including income taxes)</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236,000</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210,000</w:t>
            </w:r>
          </w:p>
        </w:tc>
      </w:tr>
      <w:tr w:rsidR="00F57219" w:rsidRPr="001D1117" w:rsidTr="00F57219">
        <w:tc>
          <w:tcPr>
            <w:tcW w:w="4309" w:type="dxa"/>
            <w:vAlign w:val="center"/>
          </w:tcPr>
          <w:p w:rsidR="00F57219" w:rsidRPr="001D1117" w:rsidRDefault="00F57219"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Net income</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44,000</w:t>
            </w:r>
          </w:p>
        </w:tc>
        <w:tc>
          <w:tcPr>
            <w:tcW w:w="454" w:type="dxa"/>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F57219" w:rsidRPr="001D1117" w:rsidRDefault="00F57219"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30,000</w:t>
            </w:r>
          </w:p>
        </w:tc>
      </w:tr>
    </w:tbl>
    <w:p w:rsidR="00674D25" w:rsidRPr="001D1117" w:rsidRDefault="00674D25" w:rsidP="00DD654A">
      <w:pPr>
        <w:autoSpaceDE w:val="0"/>
        <w:autoSpaceDN w:val="0"/>
        <w:adjustRightInd w:val="0"/>
        <w:spacing w:beforeLines="30" w:afterLines="20"/>
        <w:ind w:leftChars="412" w:left="989"/>
        <w:rPr>
          <w:rFonts w:ascii="Arial" w:hAnsi="Arial" w:cs="Arial"/>
          <w:color w:val="000000"/>
          <w:kern w:val="0"/>
          <w:sz w:val="21"/>
          <w:szCs w:val="21"/>
        </w:rPr>
      </w:pPr>
      <w:r w:rsidRPr="001D1117">
        <w:rPr>
          <w:rFonts w:ascii="Arial" w:hAnsi="Arial" w:cs="Arial"/>
          <w:color w:val="000000"/>
          <w:kern w:val="0"/>
          <w:sz w:val="21"/>
          <w:szCs w:val="21"/>
        </w:rPr>
        <w:t>Additional information:</w:t>
      </w:r>
    </w:p>
    <w:p w:rsidR="00674D25" w:rsidRPr="001D1117" w:rsidRDefault="00674D25" w:rsidP="006D5DD9">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1. </w:t>
      </w:r>
      <w:r w:rsidR="006D5DD9" w:rsidRPr="001D1117">
        <w:rPr>
          <w:rFonts w:ascii="Arial" w:hAnsi="Arial" w:cs="Arial"/>
          <w:color w:val="000000"/>
          <w:kern w:val="0"/>
          <w:sz w:val="21"/>
          <w:szCs w:val="21"/>
        </w:rPr>
        <w:tab/>
      </w:r>
      <w:r w:rsidRPr="001D1117">
        <w:rPr>
          <w:rFonts w:ascii="Arial" w:hAnsi="Arial" w:cs="Arial"/>
          <w:color w:val="000000"/>
          <w:kern w:val="0"/>
          <w:sz w:val="21"/>
          <w:szCs w:val="21"/>
        </w:rPr>
        <w:t xml:space="preserve">The market price of Clarence's ordinary shares was </w:t>
      </w:r>
      <w:r w:rsidR="007918AB" w:rsidRPr="001D1117">
        <w:rPr>
          <w:rFonts w:ascii="Arial" w:hAnsi="Arial" w:cs="Arial"/>
          <w:color w:val="000000"/>
          <w:kern w:val="0"/>
          <w:sz w:val="21"/>
          <w:szCs w:val="21"/>
        </w:rPr>
        <w:t>£</w:t>
      </w:r>
      <w:r w:rsidRPr="001D1117">
        <w:rPr>
          <w:rFonts w:ascii="Arial" w:hAnsi="Arial" w:cs="Arial"/>
          <w:color w:val="000000"/>
          <w:kern w:val="0"/>
          <w:sz w:val="21"/>
          <w:szCs w:val="21"/>
        </w:rPr>
        <w:t xml:space="preserve">4.00, </w:t>
      </w:r>
      <w:r w:rsidR="007918AB" w:rsidRPr="001D1117">
        <w:rPr>
          <w:rFonts w:ascii="Arial" w:hAnsi="Arial" w:cs="Arial"/>
          <w:color w:val="000000"/>
          <w:kern w:val="0"/>
          <w:sz w:val="21"/>
          <w:szCs w:val="21"/>
        </w:rPr>
        <w:t>£</w:t>
      </w:r>
      <w:r w:rsidRPr="001D1117">
        <w:rPr>
          <w:rFonts w:ascii="Arial" w:hAnsi="Arial" w:cs="Arial"/>
          <w:color w:val="000000"/>
          <w:kern w:val="0"/>
          <w:sz w:val="21"/>
          <w:szCs w:val="21"/>
        </w:rPr>
        <w:t xml:space="preserve">5.00, and </w:t>
      </w:r>
      <w:r w:rsidR="007918AB" w:rsidRPr="001D1117">
        <w:rPr>
          <w:rFonts w:ascii="Arial" w:hAnsi="Arial" w:cs="Arial"/>
          <w:color w:val="000000"/>
          <w:kern w:val="0"/>
          <w:sz w:val="21"/>
          <w:szCs w:val="21"/>
        </w:rPr>
        <w:t>£7</w:t>
      </w:r>
      <w:r w:rsidRPr="001D1117">
        <w:rPr>
          <w:rFonts w:ascii="Arial" w:hAnsi="Arial" w:cs="Arial"/>
          <w:color w:val="000000"/>
          <w:kern w:val="0"/>
          <w:sz w:val="21"/>
          <w:szCs w:val="21"/>
        </w:rPr>
        <w:t xml:space="preserve">.00 for </w:t>
      </w:r>
      <w:r w:rsidR="006D5DD9" w:rsidRPr="001D1117">
        <w:rPr>
          <w:rFonts w:ascii="Arial" w:hAnsi="Arial" w:cs="Arial"/>
          <w:color w:val="000000"/>
          <w:kern w:val="0"/>
          <w:sz w:val="21"/>
          <w:szCs w:val="21"/>
        </w:rPr>
        <w:t>2015</w:t>
      </w:r>
      <w:r w:rsidRPr="001D1117">
        <w:rPr>
          <w:rFonts w:ascii="Arial" w:hAnsi="Arial" w:cs="Arial"/>
          <w:color w:val="000000"/>
          <w:kern w:val="0"/>
          <w:sz w:val="21"/>
          <w:szCs w:val="21"/>
        </w:rPr>
        <w:t xml:space="preserve">, </w:t>
      </w:r>
      <w:r w:rsidR="00501DE9" w:rsidRPr="001D1117">
        <w:rPr>
          <w:rFonts w:ascii="Arial" w:hAnsi="Arial" w:cs="Arial"/>
          <w:color w:val="000000"/>
          <w:kern w:val="0"/>
          <w:sz w:val="21"/>
          <w:szCs w:val="21"/>
        </w:rPr>
        <w:t>2016</w:t>
      </w:r>
      <w:r w:rsidRPr="001D1117">
        <w:rPr>
          <w:rFonts w:ascii="Arial" w:hAnsi="Arial" w:cs="Arial"/>
          <w:color w:val="000000"/>
          <w:kern w:val="0"/>
          <w:sz w:val="21"/>
          <w:szCs w:val="21"/>
        </w:rPr>
        <w:t>, and</w:t>
      </w:r>
      <w:r w:rsidR="006D5DD9" w:rsidRPr="001D1117">
        <w:rPr>
          <w:rFonts w:ascii="Arial" w:hAnsi="Arial" w:cs="Arial"/>
          <w:color w:val="000000"/>
          <w:kern w:val="0"/>
          <w:sz w:val="21"/>
          <w:szCs w:val="21"/>
        </w:rPr>
        <w:t xml:space="preserve">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respectively.</w:t>
      </w:r>
    </w:p>
    <w:p w:rsidR="00674D25" w:rsidRPr="001D1117" w:rsidRDefault="00674D25" w:rsidP="006D5DD9">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2. </w:t>
      </w:r>
      <w:r w:rsidR="006D5DD9" w:rsidRPr="001D1117">
        <w:rPr>
          <w:rFonts w:ascii="Arial" w:hAnsi="Arial" w:cs="Arial"/>
          <w:color w:val="000000"/>
          <w:kern w:val="0"/>
          <w:sz w:val="21"/>
          <w:szCs w:val="21"/>
        </w:rPr>
        <w:tab/>
      </w:r>
      <w:r w:rsidRPr="001D1117">
        <w:rPr>
          <w:rFonts w:ascii="Arial" w:hAnsi="Arial" w:cs="Arial"/>
          <w:color w:val="000000"/>
          <w:kern w:val="0"/>
          <w:sz w:val="21"/>
          <w:szCs w:val="21"/>
        </w:rPr>
        <w:t>All dividends were paid in cash.</w:t>
      </w:r>
    </w:p>
    <w:p w:rsidR="00674D25" w:rsidRPr="001D1117" w:rsidRDefault="00674D25" w:rsidP="00DD654A">
      <w:pPr>
        <w:autoSpaceDE w:val="0"/>
        <w:autoSpaceDN w:val="0"/>
        <w:adjustRightInd w:val="0"/>
        <w:spacing w:beforeLines="50"/>
        <w:ind w:leftChars="412" w:left="989"/>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674D25" w:rsidRPr="001D1117" w:rsidRDefault="00674D25" w:rsidP="007918AB">
      <w:pPr>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(a) Compute the following ratios for </w:t>
      </w:r>
      <w:r w:rsidR="00501DE9"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and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674D25" w:rsidRPr="001D1117" w:rsidRDefault="00674D25" w:rsidP="007918AB">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1. </w:t>
      </w:r>
      <w:r w:rsidR="007918AB" w:rsidRPr="001D1117">
        <w:rPr>
          <w:rFonts w:ascii="Arial" w:hAnsi="Arial" w:cs="Arial"/>
          <w:color w:val="000000"/>
          <w:kern w:val="0"/>
          <w:sz w:val="21"/>
          <w:szCs w:val="21"/>
        </w:rPr>
        <w:tab/>
      </w:r>
      <w:r w:rsidRPr="001D1117">
        <w:rPr>
          <w:rFonts w:ascii="Arial" w:hAnsi="Arial" w:cs="Arial"/>
          <w:color w:val="000000"/>
          <w:kern w:val="0"/>
          <w:sz w:val="21"/>
          <w:szCs w:val="21"/>
        </w:rPr>
        <w:t>Profit margin.</w:t>
      </w:r>
    </w:p>
    <w:p w:rsidR="00674D25" w:rsidRPr="001D1117" w:rsidRDefault="00674D25" w:rsidP="007918AB">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2. </w:t>
      </w:r>
      <w:r w:rsidR="007918AB" w:rsidRPr="001D1117">
        <w:rPr>
          <w:rFonts w:ascii="Arial" w:hAnsi="Arial" w:cs="Arial"/>
          <w:color w:val="000000"/>
          <w:kern w:val="0"/>
          <w:sz w:val="21"/>
          <w:szCs w:val="21"/>
        </w:rPr>
        <w:tab/>
      </w:r>
      <w:r w:rsidRPr="001D1117">
        <w:rPr>
          <w:rFonts w:ascii="Arial" w:hAnsi="Arial" w:cs="Arial"/>
          <w:color w:val="000000"/>
          <w:kern w:val="0"/>
          <w:sz w:val="21"/>
          <w:szCs w:val="21"/>
        </w:rPr>
        <w:t>Asset turnover.</w:t>
      </w:r>
    </w:p>
    <w:p w:rsidR="00674D25" w:rsidRPr="001D1117" w:rsidRDefault="00674D25" w:rsidP="007918AB">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1D1117">
        <w:rPr>
          <w:rFonts w:ascii="Arial" w:hAnsi="Arial" w:cs="Arial"/>
          <w:color w:val="000000"/>
          <w:kern w:val="0"/>
          <w:sz w:val="21"/>
          <w:szCs w:val="21"/>
        </w:rPr>
        <w:lastRenderedPageBreak/>
        <w:t xml:space="preserve">3. </w:t>
      </w:r>
      <w:r w:rsidR="007918AB" w:rsidRPr="001D1117">
        <w:rPr>
          <w:rFonts w:ascii="Arial" w:hAnsi="Arial" w:cs="Arial"/>
          <w:color w:val="000000"/>
          <w:kern w:val="0"/>
          <w:sz w:val="21"/>
          <w:szCs w:val="21"/>
        </w:rPr>
        <w:tab/>
      </w:r>
      <w:r w:rsidRPr="001D1117">
        <w:rPr>
          <w:rFonts w:ascii="Arial" w:hAnsi="Arial" w:cs="Arial"/>
          <w:color w:val="000000"/>
          <w:kern w:val="0"/>
          <w:sz w:val="21"/>
          <w:szCs w:val="21"/>
        </w:rPr>
        <w:t xml:space="preserve">Earnings per share. (Weighted-average ordinary shares in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were 32,000 and in </w:t>
      </w:r>
      <w:r w:rsidR="00501DE9" w:rsidRPr="001D1117">
        <w:rPr>
          <w:rFonts w:ascii="Arial" w:hAnsi="Arial" w:cs="Arial"/>
          <w:color w:val="000000"/>
          <w:kern w:val="0"/>
          <w:sz w:val="21"/>
          <w:szCs w:val="21"/>
        </w:rPr>
        <w:t>2016</w:t>
      </w:r>
      <w:r w:rsidR="007918AB" w:rsidRPr="001D1117">
        <w:rPr>
          <w:rFonts w:ascii="Arial" w:hAnsi="Arial" w:cs="Arial"/>
          <w:color w:val="000000"/>
          <w:kern w:val="0"/>
          <w:sz w:val="21"/>
          <w:szCs w:val="21"/>
        </w:rPr>
        <w:t xml:space="preserve"> </w:t>
      </w:r>
      <w:r w:rsidRPr="001D1117">
        <w:rPr>
          <w:rFonts w:ascii="Arial" w:hAnsi="Arial" w:cs="Arial"/>
          <w:color w:val="000000"/>
          <w:kern w:val="0"/>
          <w:sz w:val="21"/>
          <w:szCs w:val="21"/>
        </w:rPr>
        <w:t>were 31,000.)</w:t>
      </w:r>
    </w:p>
    <w:p w:rsidR="00674D25" w:rsidRPr="001D1117" w:rsidRDefault="00674D25" w:rsidP="007918AB">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4. </w:t>
      </w:r>
      <w:r w:rsidR="007918AB" w:rsidRPr="001D1117">
        <w:rPr>
          <w:rFonts w:ascii="Arial" w:hAnsi="Arial" w:cs="Arial"/>
          <w:color w:val="000000"/>
          <w:kern w:val="0"/>
          <w:sz w:val="21"/>
          <w:szCs w:val="21"/>
        </w:rPr>
        <w:tab/>
      </w:r>
      <w:r w:rsidRPr="001D1117">
        <w:rPr>
          <w:rFonts w:ascii="Arial" w:hAnsi="Arial" w:cs="Arial"/>
          <w:color w:val="000000"/>
          <w:kern w:val="0"/>
          <w:sz w:val="21"/>
          <w:szCs w:val="21"/>
        </w:rPr>
        <w:t>Price-earnings.</w:t>
      </w:r>
    </w:p>
    <w:p w:rsidR="00674D25" w:rsidRPr="001D1117" w:rsidRDefault="00674D25" w:rsidP="007918AB">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5. </w:t>
      </w:r>
      <w:r w:rsidR="007918AB" w:rsidRPr="001D1117">
        <w:rPr>
          <w:rFonts w:ascii="Arial" w:hAnsi="Arial" w:cs="Arial"/>
          <w:color w:val="000000"/>
          <w:kern w:val="0"/>
          <w:sz w:val="21"/>
          <w:szCs w:val="21"/>
        </w:rPr>
        <w:tab/>
      </w:r>
      <w:r w:rsidRPr="001D1117">
        <w:rPr>
          <w:rFonts w:ascii="Arial" w:hAnsi="Arial" w:cs="Arial"/>
          <w:color w:val="000000"/>
          <w:kern w:val="0"/>
          <w:sz w:val="21"/>
          <w:szCs w:val="21"/>
        </w:rPr>
        <w:t>Payout.</w:t>
      </w:r>
    </w:p>
    <w:p w:rsidR="00674D25" w:rsidRPr="001D1117" w:rsidRDefault="00674D25" w:rsidP="007918AB">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6. </w:t>
      </w:r>
      <w:r w:rsidR="007918AB" w:rsidRPr="001D1117">
        <w:rPr>
          <w:rFonts w:ascii="Arial" w:hAnsi="Arial" w:cs="Arial"/>
          <w:color w:val="000000"/>
          <w:kern w:val="0"/>
          <w:sz w:val="21"/>
          <w:szCs w:val="21"/>
        </w:rPr>
        <w:tab/>
      </w:r>
      <w:r w:rsidRPr="001D1117">
        <w:rPr>
          <w:rFonts w:ascii="Arial" w:hAnsi="Arial" w:cs="Arial"/>
          <w:color w:val="000000"/>
          <w:kern w:val="0"/>
          <w:sz w:val="21"/>
          <w:szCs w:val="21"/>
        </w:rPr>
        <w:t>Debt to total assets.</w:t>
      </w:r>
    </w:p>
    <w:p w:rsidR="00674D25" w:rsidRPr="001D1117" w:rsidRDefault="00674D25" w:rsidP="007918AB">
      <w:pPr>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(b)</w:t>
      </w:r>
      <w:r w:rsidR="007918AB" w:rsidRPr="001D1117">
        <w:rPr>
          <w:rFonts w:ascii="Arial" w:hAnsi="Arial" w:cs="Arial"/>
          <w:color w:val="000000"/>
          <w:kern w:val="0"/>
          <w:sz w:val="21"/>
          <w:szCs w:val="21"/>
        </w:rPr>
        <w:t xml:space="preserve"> </w:t>
      </w:r>
      <w:r w:rsidRPr="001D1117">
        <w:rPr>
          <w:rFonts w:ascii="Arial" w:hAnsi="Arial" w:cs="Arial"/>
          <w:color w:val="000000"/>
          <w:kern w:val="0"/>
          <w:sz w:val="21"/>
          <w:szCs w:val="21"/>
        </w:rPr>
        <w:t>Based on the ratios calculated, discuss briefly the improvement or lack thereof in financial position</w:t>
      </w:r>
      <w:r w:rsidR="007918AB"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and operating results from </w:t>
      </w:r>
      <w:r w:rsidR="00501DE9"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to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of Clarence Corporation.</w:t>
      </w:r>
    </w:p>
    <w:p w:rsidR="00674D25" w:rsidRPr="001D1117" w:rsidRDefault="00674D25" w:rsidP="00674D25">
      <w:pPr>
        <w:autoSpaceDE w:val="0"/>
        <w:autoSpaceDN w:val="0"/>
        <w:adjustRightInd w:val="0"/>
        <w:rPr>
          <w:rFonts w:ascii="Arial" w:hAnsi="Arial" w:cs="Arial"/>
          <w:b/>
          <w:bCs/>
          <w:color w:val="B21117"/>
          <w:kern w:val="0"/>
          <w:sz w:val="21"/>
          <w:szCs w:val="21"/>
        </w:rPr>
      </w:pPr>
    </w:p>
    <w:p w:rsidR="00674D25" w:rsidRPr="001D1117" w:rsidRDefault="00674D25" w:rsidP="00674D25">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P14-4.</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Compute ratios, and comment on overall liquidity and profitability</w:t>
      </w:r>
      <w:r w:rsidRPr="001D1117">
        <w:rPr>
          <w:rFonts w:ascii="Arial" w:hAnsi="Arial" w:cs="Arial"/>
          <w:color w:val="000000"/>
          <w:kern w:val="0"/>
          <w:sz w:val="21"/>
          <w:szCs w:val="21"/>
        </w:rPr>
        <w:t>.</w:t>
      </w:r>
    </w:p>
    <w:p w:rsidR="00674D25" w:rsidRPr="001D1117" w:rsidRDefault="00674D25" w:rsidP="00674D25">
      <w:pPr>
        <w:autoSpaceDE w:val="0"/>
        <w:autoSpaceDN w:val="0"/>
        <w:adjustRightInd w:val="0"/>
        <w:ind w:leftChars="412" w:left="989"/>
        <w:rPr>
          <w:rFonts w:ascii="Arial" w:hAnsi="Arial" w:cs="Arial"/>
          <w:color w:val="038ACF"/>
          <w:kern w:val="0"/>
          <w:sz w:val="21"/>
          <w:szCs w:val="21"/>
        </w:rPr>
      </w:pPr>
      <w:r w:rsidRPr="001D1117">
        <w:rPr>
          <w:rFonts w:ascii="Arial" w:hAnsi="Arial" w:cs="Arial"/>
          <w:color w:val="038ACF"/>
          <w:kern w:val="0"/>
          <w:sz w:val="21"/>
          <w:szCs w:val="21"/>
        </w:rPr>
        <w:t>(LO 5)</w:t>
      </w:r>
    </w:p>
    <w:p w:rsidR="00674D25" w:rsidRPr="001D1117" w:rsidRDefault="00674D25" w:rsidP="00DD654A">
      <w:pPr>
        <w:autoSpaceDE w:val="0"/>
        <w:autoSpaceDN w:val="0"/>
        <w:adjustRightInd w:val="0"/>
        <w:spacing w:afterLines="30"/>
        <w:ind w:leftChars="412" w:left="989"/>
        <w:rPr>
          <w:rFonts w:ascii="Arial" w:hAnsi="Arial" w:cs="Arial"/>
          <w:color w:val="000000"/>
          <w:kern w:val="0"/>
          <w:sz w:val="21"/>
          <w:szCs w:val="21"/>
        </w:rPr>
      </w:pPr>
      <w:r w:rsidRPr="001D1117">
        <w:rPr>
          <w:rFonts w:ascii="Arial" w:hAnsi="Arial" w:cs="Arial"/>
          <w:color w:val="000000"/>
          <w:kern w:val="0"/>
          <w:sz w:val="21"/>
          <w:szCs w:val="21"/>
        </w:rPr>
        <w:t>Financial information for Ernie Bishop Company is presented below.</w:t>
      </w:r>
    </w:p>
    <w:tbl>
      <w:tblPr>
        <w:tblStyle w:val="aa"/>
        <w:tblW w:w="5953" w:type="dxa"/>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6"/>
        <w:gridCol w:w="1415"/>
        <w:gridCol w:w="1544"/>
        <w:gridCol w:w="907"/>
        <w:gridCol w:w="454"/>
        <w:gridCol w:w="907"/>
      </w:tblGrid>
      <w:tr w:rsidR="008C22E3" w:rsidRPr="001D1117" w:rsidTr="008C22E3">
        <w:trPr>
          <w:jc w:val="center"/>
        </w:trPr>
        <w:tc>
          <w:tcPr>
            <w:tcW w:w="5953" w:type="dxa"/>
            <w:gridSpan w:val="6"/>
            <w:vAlign w:val="center"/>
          </w:tcPr>
          <w:p w:rsidR="008C22E3" w:rsidRPr="001D1117" w:rsidRDefault="008C22E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ERNIE BISHOP COMPANY</w:t>
            </w:r>
          </w:p>
          <w:p w:rsidR="008C22E3" w:rsidRPr="001D1117" w:rsidRDefault="008C22E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Statements of Financial Position</w:t>
            </w:r>
          </w:p>
          <w:p w:rsidR="008C22E3" w:rsidRPr="001D1117" w:rsidRDefault="008C22E3"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December 31</w:t>
            </w:r>
          </w:p>
        </w:tc>
      </w:tr>
      <w:tr w:rsidR="008C22E3" w:rsidRPr="001D1117" w:rsidTr="008C22E3">
        <w:trPr>
          <w:jc w:val="center"/>
        </w:trPr>
        <w:tc>
          <w:tcPr>
            <w:tcW w:w="726" w:type="dxa"/>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b/>
                <w:color w:val="000000"/>
                <w:kern w:val="0"/>
                <w:sz w:val="21"/>
                <w:szCs w:val="21"/>
              </w:rPr>
            </w:pPr>
            <w:r w:rsidRPr="001D1117">
              <w:rPr>
                <w:rFonts w:ascii="Arial" w:hAnsi="Arial" w:cs="Arial"/>
                <w:b/>
                <w:color w:val="000000"/>
                <w:kern w:val="0"/>
                <w:sz w:val="21"/>
                <w:szCs w:val="21"/>
              </w:rPr>
              <w:t>Assets</w:t>
            </w:r>
          </w:p>
        </w:tc>
        <w:tc>
          <w:tcPr>
            <w:tcW w:w="2959" w:type="dxa"/>
            <w:gridSpan w:val="2"/>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b/>
                <w:color w:val="000000"/>
                <w:kern w:val="0"/>
                <w:sz w:val="21"/>
                <w:szCs w:val="21"/>
              </w:rPr>
            </w:pPr>
          </w:p>
        </w:tc>
        <w:tc>
          <w:tcPr>
            <w:tcW w:w="907" w:type="dxa"/>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c>
          <w:tcPr>
            <w:tcW w:w="454" w:type="dxa"/>
            <w:vAlign w:val="center"/>
          </w:tcPr>
          <w:p w:rsidR="008C22E3" w:rsidRPr="001D1117" w:rsidRDefault="008C22E3"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2015</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Land</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€130,000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€130,000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Building and equipment (net)</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168,000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175,000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Prepaid expenses</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29,000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23,000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Inventory</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125,000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135,000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Accounts receivable (net)</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98,000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80,000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Short-term investments</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52,000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Cash</w:t>
            </w:r>
          </w:p>
        </w:tc>
        <w:tc>
          <w:tcPr>
            <w:tcW w:w="907" w:type="dxa"/>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65,000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€672,000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€648,000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10"/>
                <w:szCs w:val="10"/>
              </w:rPr>
            </w:pPr>
          </w:p>
        </w:tc>
        <w:tc>
          <w:tcPr>
            <w:tcW w:w="907" w:type="dxa"/>
            <w:tcBorders>
              <w:top w:val="doub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907" w:type="dxa"/>
            <w:tcBorders>
              <w:top w:val="doub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10"/>
                <w:szCs w:val="10"/>
              </w:rPr>
            </w:pPr>
          </w:p>
        </w:tc>
      </w:tr>
      <w:tr w:rsidR="008C22E3" w:rsidRPr="001D1117" w:rsidTr="008C22E3">
        <w:trPr>
          <w:jc w:val="center"/>
        </w:trPr>
        <w:tc>
          <w:tcPr>
            <w:tcW w:w="2141" w:type="dxa"/>
            <w:gridSpan w:val="2"/>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b/>
                <w:bCs/>
                <w:color w:val="000000"/>
                <w:kern w:val="0"/>
                <w:sz w:val="21"/>
                <w:szCs w:val="21"/>
              </w:rPr>
              <w:t>Equity and Liabilities</w:t>
            </w:r>
          </w:p>
        </w:tc>
        <w:tc>
          <w:tcPr>
            <w:tcW w:w="1544" w:type="dxa"/>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Share capital—ordinary, €10 par</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Retained earnings</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130,000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116,000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Bonds payable, due 2019</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Notes payable</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100,000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Accounts payable</w:t>
            </w: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48,000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42,000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Accrued liabilities</w:t>
            </w:r>
          </w:p>
        </w:tc>
        <w:tc>
          <w:tcPr>
            <w:tcW w:w="907" w:type="dxa"/>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44,000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w:t>
            </w:r>
          </w:p>
        </w:tc>
      </w:tr>
      <w:tr w:rsidR="008C22E3" w:rsidRPr="001D1117" w:rsidTr="008C22E3">
        <w:trPr>
          <w:jc w:val="center"/>
        </w:trPr>
        <w:tc>
          <w:tcPr>
            <w:tcW w:w="3685" w:type="dxa"/>
            <w:gridSpan w:val="3"/>
            <w:vAlign w:val="center"/>
          </w:tcPr>
          <w:p w:rsidR="008C22E3" w:rsidRPr="001D1117" w:rsidRDefault="008C22E3"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€672,000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€648,000</w:t>
            </w:r>
          </w:p>
        </w:tc>
      </w:tr>
    </w:tbl>
    <w:p w:rsidR="007918AB" w:rsidRPr="001D1117" w:rsidRDefault="007918AB" w:rsidP="00674D25">
      <w:pPr>
        <w:autoSpaceDE w:val="0"/>
        <w:autoSpaceDN w:val="0"/>
        <w:adjustRightInd w:val="0"/>
        <w:ind w:leftChars="412" w:left="989"/>
        <w:rPr>
          <w:rFonts w:ascii="Arial" w:hAnsi="Arial" w:cs="Arial"/>
          <w:color w:val="000000"/>
          <w:kern w:val="0"/>
          <w:sz w:val="21"/>
          <w:szCs w:val="21"/>
        </w:rPr>
      </w:pP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24"/>
        <w:gridCol w:w="964"/>
        <w:gridCol w:w="454"/>
        <w:gridCol w:w="964"/>
      </w:tblGrid>
      <w:tr w:rsidR="00E568A5" w:rsidRPr="001D1117" w:rsidTr="00E568A5">
        <w:trPr>
          <w:jc w:val="center"/>
        </w:trPr>
        <w:tc>
          <w:tcPr>
            <w:tcW w:w="4706" w:type="dxa"/>
            <w:gridSpan w:val="4"/>
            <w:vAlign w:val="center"/>
          </w:tcPr>
          <w:p w:rsidR="00E568A5" w:rsidRPr="001D1117" w:rsidRDefault="00E568A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ERNIE BISHOP COMPANY</w:t>
            </w:r>
          </w:p>
          <w:p w:rsidR="00E568A5" w:rsidRPr="001D1117" w:rsidRDefault="00E568A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Income Statements</w:t>
            </w:r>
          </w:p>
          <w:p w:rsidR="00E568A5" w:rsidRPr="001D1117" w:rsidRDefault="00E568A5"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For the Years Ended December 31</w:t>
            </w:r>
          </w:p>
        </w:tc>
      </w:tr>
      <w:tr w:rsidR="008C22E3" w:rsidRPr="001D1117" w:rsidTr="00653015">
        <w:trPr>
          <w:jc w:val="center"/>
        </w:trPr>
        <w:tc>
          <w:tcPr>
            <w:tcW w:w="2324" w:type="dxa"/>
          </w:tcPr>
          <w:p w:rsidR="008C22E3" w:rsidRPr="001D1117" w:rsidRDefault="008C22E3" w:rsidP="00DD654A">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c>
          <w:tcPr>
            <w:tcW w:w="454" w:type="dxa"/>
            <w:vAlign w:val="center"/>
          </w:tcPr>
          <w:p w:rsidR="008C22E3" w:rsidRPr="001D1117" w:rsidRDefault="008C22E3"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4" w:space="0" w:color="auto"/>
            </w:tcBorders>
            <w:vAlign w:val="center"/>
          </w:tcPr>
          <w:p w:rsidR="008C22E3" w:rsidRPr="001D1117" w:rsidRDefault="008C22E3"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2015</w:t>
            </w:r>
          </w:p>
        </w:tc>
      </w:tr>
      <w:tr w:rsidR="008C22E3" w:rsidRPr="001D1117" w:rsidTr="00653015">
        <w:trPr>
          <w:jc w:val="center"/>
        </w:trPr>
        <w:tc>
          <w:tcPr>
            <w:tcW w:w="2324" w:type="dxa"/>
          </w:tcPr>
          <w:p w:rsidR="008C22E3" w:rsidRPr="001D1117" w:rsidRDefault="00E568A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w:t>
            </w:r>
          </w:p>
        </w:tc>
        <w:tc>
          <w:tcPr>
            <w:tcW w:w="964" w:type="dxa"/>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€858,000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€798,000</w:t>
            </w:r>
          </w:p>
        </w:tc>
      </w:tr>
      <w:tr w:rsidR="008C22E3" w:rsidRPr="001D1117" w:rsidTr="00653015">
        <w:trPr>
          <w:jc w:val="center"/>
        </w:trPr>
        <w:tc>
          <w:tcPr>
            <w:tcW w:w="2324" w:type="dxa"/>
          </w:tcPr>
          <w:p w:rsidR="008C22E3" w:rsidRPr="001D1117" w:rsidRDefault="00E568A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964" w:type="dxa"/>
            <w:tcBorders>
              <w:bottom w:val="single" w:sz="4" w:space="0" w:color="auto"/>
            </w:tcBorders>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611,000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575,000</w:t>
            </w:r>
          </w:p>
        </w:tc>
      </w:tr>
      <w:tr w:rsidR="008C22E3" w:rsidRPr="001D1117" w:rsidTr="00653015">
        <w:trPr>
          <w:jc w:val="center"/>
        </w:trPr>
        <w:tc>
          <w:tcPr>
            <w:tcW w:w="2324" w:type="dxa"/>
          </w:tcPr>
          <w:p w:rsidR="008C22E3" w:rsidRPr="001D1117" w:rsidRDefault="00E568A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Gross profit</w:t>
            </w:r>
          </w:p>
        </w:tc>
        <w:tc>
          <w:tcPr>
            <w:tcW w:w="964" w:type="dxa"/>
            <w:tcBorders>
              <w:top w:val="single" w:sz="4" w:space="0" w:color="auto"/>
            </w:tcBorders>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247,000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tcBorders>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223,000</w:t>
            </w:r>
          </w:p>
        </w:tc>
      </w:tr>
      <w:tr w:rsidR="008C22E3" w:rsidRPr="001D1117" w:rsidTr="00653015">
        <w:trPr>
          <w:jc w:val="center"/>
        </w:trPr>
        <w:tc>
          <w:tcPr>
            <w:tcW w:w="2324" w:type="dxa"/>
          </w:tcPr>
          <w:p w:rsidR="008C22E3" w:rsidRPr="001D1117" w:rsidRDefault="00E568A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Operating expenses</w:t>
            </w:r>
          </w:p>
        </w:tc>
        <w:tc>
          <w:tcPr>
            <w:tcW w:w="964" w:type="dxa"/>
            <w:tcBorders>
              <w:bottom w:val="single" w:sz="4" w:space="0" w:color="auto"/>
            </w:tcBorders>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204,500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bottom w:val="single" w:sz="4" w:space="0" w:color="auto"/>
            </w:tcBorders>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181,000</w:t>
            </w:r>
          </w:p>
        </w:tc>
      </w:tr>
      <w:tr w:rsidR="008C22E3" w:rsidRPr="001D1117" w:rsidTr="00653015">
        <w:trPr>
          <w:jc w:val="center"/>
        </w:trPr>
        <w:tc>
          <w:tcPr>
            <w:tcW w:w="2324" w:type="dxa"/>
          </w:tcPr>
          <w:p w:rsidR="008C22E3" w:rsidRPr="001D1117" w:rsidRDefault="00E568A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lastRenderedPageBreak/>
              <w:t>Net income</w:t>
            </w:r>
          </w:p>
        </w:tc>
        <w:tc>
          <w:tcPr>
            <w:tcW w:w="964" w:type="dxa"/>
            <w:tcBorders>
              <w:top w:val="single" w:sz="4" w:space="0" w:color="auto"/>
              <w:bottom w:val="double" w:sz="4" w:space="0" w:color="auto"/>
            </w:tcBorders>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42,500</w:t>
            </w:r>
          </w:p>
        </w:tc>
        <w:tc>
          <w:tcPr>
            <w:tcW w:w="454" w:type="dxa"/>
            <w:vAlign w:val="center"/>
          </w:tcPr>
          <w:p w:rsidR="008C22E3" w:rsidRPr="001D1117" w:rsidRDefault="008C22E3"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8C22E3" w:rsidRPr="001D1117" w:rsidRDefault="00E568A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42,000</w:t>
            </w:r>
          </w:p>
        </w:tc>
      </w:tr>
    </w:tbl>
    <w:p w:rsidR="00674D25" w:rsidRPr="001D1117" w:rsidRDefault="00674D25" w:rsidP="00DD654A">
      <w:pPr>
        <w:autoSpaceDE w:val="0"/>
        <w:autoSpaceDN w:val="0"/>
        <w:adjustRightInd w:val="0"/>
        <w:spacing w:beforeLines="30" w:afterLines="20"/>
        <w:ind w:leftChars="412" w:left="989"/>
        <w:rPr>
          <w:rFonts w:ascii="Arial" w:hAnsi="Arial" w:cs="Arial"/>
          <w:color w:val="000000"/>
          <w:kern w:val="0"/>
          <w:sz w:val="21"/>
          <w:szCs w:val="21"/>
        </w:rPr>
      </w:pPr>
      <w:r w:rsidRPr="001D1117">
        <w:rPr>
          <w:rFonts w:ascii="Arial" w:hAnsi="Arial" w:cs="Arial"/>
          <w:color w:val="000000"/>
          <w:kern w:val="0"/>
          <w:sz w:val="21"/>
          <w:szCs w:val="21"/>
        </w:rPr>
        <w:t>Additional information:</w:t>
      </w:r>
    </w:p>
    <w:p w:rsidR="00674D25" w:rsidRPr="001D1117" w:rsidRDefault="00674D25" w:rsidP="00E568A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1. </w:t>
      </w:r>
      <w:r w:rsidR="00E568A5" w:rsidRPr="001D1117">
        <w:rPr>
          <w:rFonts w:ascii="Arial" w:hAnsi="Arial" w:cs="Arial"/>
          <w:color w:val="000000"/>
          <w:kern w:val="0"/>
          <w:sz w:val="21"/>
          <w:szCs w:val="21"/>
        </w:rPr>
        <w:tab/>
      </w:r>
      <w:r w:rsidRPr="001D1117">
        <w:rPr>
          <w:rFonts w:ascii="Arial" w:hAnsi="Arial" w:cs="Arial"/>
          <w:color w:val="000000"/>
          <w:kern w:val="0"/>
          <w:sz w:val="21"/>
          <w:szCs w:val="21"/>
        </w:rPr>
        <w:t xml:space="preserve">Inventory at the beginning of </w:t>
      </w:r>
      <w:r w:rsidR="006D5DD9" w:rsidRPr="001D1117">
        <w:rPr>
          <w:rFonts w:ascii="Arial" w:hAnsi="Arial" w:cs="Arial"/>
          <w:color w:val="000000"/>
          <w:kern w:val="0"/>
          <w:sz w:val="21"/>
          <w:szCs w:val="21"/>
        </w:rPr>
        <w:t>2015</w:t>
      </w:r>
      <w:r w:rsidRPr="001D1117">
        <w:rPr>
          <w:rFonts w:ascii="Arial" w:hAnsi="Arial" w:cs="Arial"/>
          <w:color w:val="000000"/>
          <w:kern w:val="0"/>
          <w:sz w:val="21"/>
          <w:szCs w:val="21"/>
        </w:rPr>
        <w:t xml:space="preserve"> was €118,000.</w:t>
      </w:r>
    </w:p>
    <w:p w:rsidR="00674D25" w:rsidRPr="001D1117" w:rsidRDefault="00674D25" w:rsidP="00E568A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2. </w:t>
      </w:r>
      <w:r w:rsidR="00E568A5" w:rsidRPr="001D1117">
        <w:rPr>
          <w:rFonts w:ascii="Arial" w:hAnsi="Arial" w:cs="Arial"/>
          <w:color w:val="000000"/>
          <w:kern w:val="0"/>
          <w:sz w:val="21"/>
          <w:szCs w:val="21"/>
        </w:rPr>
        <w:tab/>
      </w:r>
      <w:r w:rsidRPr="001D1117">
        <w:rPr>
          <w:rFonts w:ascii="Arial" w:hAnsi="Arial" w:cs="Arial"/>
          <w:color w:val="000000"/>
          <w:kern w:val="0"/>
          <w:sz w:val="21"/>
          <w:szCs w:val="21"/>
        </w:rPr>
        <w:t xml:space="preserve">Total assets at the beginning of </w:t>
      </w:r>
      <w:r w:rsidR="006D5DD9" w:rsidRPr="001D1117">
        <w:rPr>
          <w:rFonts w:ascii="Arial" w:hAnsi="Arial" w:cs="Arial"/>
          <w:color w:val="000000"/>
          <w:kern w:val="0"/>
          <w:sz w:val="21"/>
          <w:szCs w:val="21"/>
        </w:rPr>
        <w:t>2015</w:t>
      </w:r>
      <w:r w:rsidRPr="001D1117">
        <w:rPr>
          <w:rFonts w:ascii="Arial" w:hAnsi="Arial" w:cs="Arial"/>
          <w:color w:val="000000"/>
          <w:kern w:val="0"/>
          <w:sz w:val="21"/>
          <w:szCs w:val="21"/>
        </w:rPr>
        <w:t xml:space="preserve"> were €632,000.</w:t>
      </w:r>
    </w:p>
    <w:p w:rsidR="00674D25" w:rsidRPr="001D1117" w:rsidRDefault="00674D25" w:rsidP="00E568A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3. </w:t>
      </w:r>
      <w:r w:rsidR="00E568A5" w:rsidRPr="001D1117">
        <w:rPr>
          <w:rFonts w:ascii="Arial" w:hAnsi="Arial" w:cs="Arial"/>
          <w:color w:val="000000"/>
          <w:kern w:val="0"/>
          <w:sz w:val="21"/>
          <w:szCs w:val="21"/>
        </w:rPr>
        <w:tab/>
      </w:r>
      <w:r w:rsidRPr="001D1117">
        <w:rPr>
          <w:rFonts w:ascii="Arial" w:hAnsi="Arial" w:cs="Arial"/>
          <w:color w:val="000000"/>
          <w:kern w:val="0"/>
          <w:sz w:val="21"/>
          <w:szCs w:val="21"/>
        </w:rPr>
        <w:t xml:space="preserve">No ordinary share transactions occurred during </w:t>
      </w:r>
      <w:r w:rsidR="006D5DD9" w:rsidRPr="001D1117">
        <w:rPr>
          <w:rFonts w:ascii="Arial" w:hAnsi="Arial" w:cs="Arial"/>
          <w:color w:val="000000"/>
          <w:kern w:val="0"/>
          <w:sz w:val="21"/>
          <w:szCs w:val="21"/>
        </w:rPr>
        <w:t>2015</w:t>
      </w:r>
      <w:r w:rsidRPr="001D1117">
        <w:rPr>
          <w:rFonts w:ascii="Arial" w:hAnsi="Arial" w:cs="Arial"/>
          <w:color w:val="000000"/>
          <w:kern w:val="0"/>
          <w:sz w:val="21"/>
          <w:szCs w:val="21"/>
        </w:rPr>
        <w:t xml:space="preserve"> or </w:t>
      </w:r>
      <w:r w:rsidR="00501DE9" w:rsidRPr="001D1117">
        <w:rPr>
          <w:rFonts w:ascii="Arial" w:hAnsi="Arial" w:cs="Arial"/>
          <w:color w:val="000000"/>
          <w:kern w:val="0"/>
          <w:sz w:val="21"/>
          <w:szCs w:val="21"/>
        </w:rPr>
        <w:t>2016</w:t>
      </w:r>
      <w:r w:rsidRPr="001D1117">
        <w:rPr>
          <w:rFonts w:ascii="Arial" w:hAnsi="Arial" w:cs="Arial"/>
          <w:color w:val="000000"/>
          <w:kern w:val="0"/>
          <w:sz w:val="21"/>
          <w:szCs w:val="21"/>
        </w:rPr>
        <w:t>.</w:t>
      </w:r>
    </w:p>
    <w:p w:rsidR="00674D25" w:rsidRPr="001D1117" w:rsidRDefault="00674D25" w:rsidP="00E568A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4. </w:t>
      </w:r>
      <w:r w:rsidR="00E568A5" w:rsidRPr="001D1117">
        <w:rPr>
          <w:rFonts w:ascii="Arial" w:hAnsi="Arial" w:cs="Arial"/>
          <w:color w:val="000000"/>
          <w:kern w:val="0"/>
          <w:sz w:val="21"/>
          <w:szCs w:val="21"/>
        </w:rPr>
        <w:tab/>
      </w:r>
      <w:r w:rsidRPr="001D1117">
        <w:rPr>
          <w:rFonts w:ascii="Arial" w:hAnsi="Arial" w:cs="Arial"/>
          <w:color w:val="000000"/>
          <w:kern w:val="0"/>
          <w:sz w:val="21"/>
          <w:szCs w:val="21"/>
        </w:rPr>
        <w:t>All sales were on account.</w:t>
      </w:r>
    </w:p>
    <w:p w:rsidR="00674D25" w:rsidRPr="001D1117" w:rsidRDefault="00674D25" w:rsidP="00E568A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5. </w:t>
      </w:r>
      <w:r w:rsidR="00E568A5" w:rsidRPr="001D1117">
        <w:rPr>
          <w:rFonts w:ascii="Arial" w:hAnsi="Arial" w:cs="Arial"/>
          <w:color w:val="000000"/>
          <w:kern w:val="0"/>
          <w:sz w:val="21"/>
          <w:szCs w:val="21"/>
        </w:rPr>
        <w:tab/>
      </w:r>
      <w:r w:rsidRPr="001D1117">
        <w:rPr>
          <w:rFonts w:ascii="Arial" w:hAnsi="Arial" w:cs="Arial"/>
          <w:color w:val="000000"/>
          <w:kern w:val="0"/>
          <w:sz w:val="21"/>
          <w:szCs w:val="21"/>
        </w:rPr>
        <w:t xml:space="preserve">Receivables (net) at the beginning of </w:t>
      </w:r>
      <w:r w:rsidR="006D5DD9" w:rsidRPr="001D1117">
        <w:rPr>
          <w:rFonts w:ascii="Arial" w:hAnsi="Arial" w:cs="Arial"/>
          <w:color w:val="000000"/>
          <w:kern w:val="0"/>
          <w:sz w:val="21"/>
          <w:szCs w:val="21"/>
        </w:rPr>
        <w:t>2015</w:t>
      </w:r>
      <w:r w:rsidRPr="001D1117">
        <w:rPr>
          <w:rFonts w:ascii="Arial" w:hAnsi="Arial" w:cs="Arial"/>
          <w:color w:val="000000"/>
          <w:kern w:val="0"/>
          <w:sz w:val="21"/>
          <w:szCs w:val="21"/>
        </w:rPr>
        <w:t xml:space="preserve"> were €88,000.</w:t>
      </w:r>
    </w:p>
    <w:p w:rsidR="00674D25" w:rsidRPr="001D1117" w:rsidRDefault="00674D25" w:rsidP="00E568A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6. </w:t>
      </w:r>
      <w:r w:rsidR="00E568A5" w:rsidRPr="001D1117">
        <w:rPr>
          <w:rFonts w:ascii="Arial" w:hAnsi="Arial" w:cs="Arial"/>
          <w:color w:val="000000"/>
          <w:kern w:val="0"/>
          <w:sz w:val="21"/>
          <w:szCs w:val="21"/>
        </w:rPr>
        <w:tab/>
      </w:r>
      <w:r w:rsidRPr="001D1117">
        <w:rPr>
          <w:rFonts w:ascii="Arial" w:hAnsi="Arial" w:cs="Arial"/>
          <w:color w:val="000000"/>
          <w:kern w:val="0"/>
          <w:sz w:val="21"/>
          <w:szCs w:val="21"/>
        </w:rPr>
        <w:t>Notes payable are classified as a current liability.</w:t>
      </w:r>
    </w:p>
    <w:p w:rsidR="00674D25" w:rsidRPr="001D1117" w:rsidRDefault="00674D25" w:rsidP="00DD654A">
      <w:pPr>
        <w:autoSpaceDE w:val="0"/>
        <w:autoSpaceDN w:val="0"/>
        <w:adjustRightInd w:val="0"/>
        <w:spacing w:beforeLines="50"/>
        <w:ind w:leftChars="412" w:left="989"/>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674D25" w:rsidRPr="001D1117" w:rsidRDefault="00674D25" w:rsidP="00F30650">
      <w:pPr>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(a) Indicate, by using ratios, the change in liquidity and profitability of Ernie Bishop Company from</w:t>
      </w:r>
      <w:r w:rsidR="0064648F" w:rsidRPr="001D1117">
        <w:rPr>
          <w:rFonts w:ascii="Arial" w:hAnsi="Arial" w:cs="Arial"/>
          <w:color w:val="000000"/>
          <w:kern w:val="0"/>
          <w:sz w:val="21"/>
          <w:szCs w:val="21"/>
        </w:rPr>
        <w:t xml:space="preserve"> </w:t>
      </w:r>
      <w:r w:rsidR="006D5DD9" w:rsidRPr="001D1117">
        <w:rPr>
          <w:rFonts w:ascii="Arial" w:hAnsi="Arial" w:cs="Arial"/>
          <w:color w:val="000000"/>
          <w:kern w:val="0"/>
          <w:sz w:val="21"/>
          <w:szCs w:val="21"/>
        </w:rPr>
        <w:t>2015</w:t>
      </w:r>
      <w:r w:rsidRPr="001D1117">
        <w:rPr>
          <w:rFonts w:ascii="Arial" w:hAnsi="Arial" w:cs="Arial"/>
          <w:color w:val="000000"/>
          <w:kern w:val="0"/>
          <w:sz w:val="21"/>
          <w:szCs w:val="21"/>
        </w:rPr>
        <w:t xml:space="preserve"> to </w:t>
      </w:r>
      <w:r w:rsidR="00501DE9" w:rsidRPr="001D1117">
        <w:rPr>
          <w:rFonts w:ascii="Arial" w:hAnsi="Arial" w:cs="Arial"/>
          <w:color w:val="000000"/>
          <w:kern w:val="0"/>
          <w:sz w:val="21"/>
          <w:szCs w:val="21"/>
        </w:rPr>
        <w:t>2016</w:t>
      </w:r>
      <w:r w:rsidRPr="001D1117">
        <w:rPr>
          <w:rFonts w:ascii="Arial" w:hAnsi="Arial" w:cs="Arial"/>
          <w:color w:val="000000"/>
          <w:kern w:val="0"/>
          <w:sz w:val="21"/>
          <w:szCs w:val="21"/>
        </w:rPr>
        <w:t>. (</w:t>
      </w:r>
      <w:r w:rsidRPr="001D1117">
        <w:rPr>
          <w:rFonts w:ascii="Arial" w:hAnsi="Arial" w:cs="Arial"/>
          <w:i/>
          <w:iCs/>
          <w:color w:val="000000"/>
          <w:kern w:val="0"/>
          <w:sz w:val="21"/>
          <w:szCs w:val="21"/>
        </w:rPr>
        <w:t xml:space="preserve">Note: </w:t>
      </w:r>
      <w:r w:rsidRPr="001D1117">
        <w:rPr>
          <w:rFonts w:ascii="Arial" w:hAnsi="Arial" w:cs="Arial"/>
          <w:color w:val="000000"/>
          <w:kern w:val="0"/>
          <w:sz w:val="21"/>
          <w:szCs w:val="21"/>
        </w:rPr>
        <w:t>Not all profitability ratios can be computed.)</w:t>
      </w:r>
    </w:p>
    <w:p w:rsidR="00674D25" w:rsidRPr="001D1117" w:rsidRDefault="00674D25" w:rsidP="00DD654A">
      <w:pPr>
        <w:autoSpaceDE w:val="0"/>
        <w:autoSpaceDN w:val="0"/>
        <w:adjustRightInd w:val="0"/>
        <w:spacing w:afterLines="3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(b) Given below are three independent situations and a ratio that may be affected. For each situation,</w:t>
      </w:r>
      <w:r w:rsidR="00F30650"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compute the affected ratio (1) as of December 31, </w:t>
      </w:r>
      <w:r w:rsidR="00501DE9" w:rsidRPr="001D1117">
        <w:rPr>
          <w:rFonts w:ascii="Arial" w:hAnsi="Arial" w:cs="Arial"/>
          <w:color w:val="000000"/>
          <w:kern w:val="0"/>
          <w:sz w:val="21"/>
          <w:szCs w:val="21"/>
        </w:rPr>
        <w:t>2016</w:t>
      </w:r>
      <w:r w:rsidRPr="001D1117">
        <w:rPr>
          <w:rFonts w:ascii="Arial" w:hAnsi="Arial" w:cs="Arial"/>
          <w:color w:val="000000"/>
          <w:kern w:val="0"/>
          <w:sz w:val="21"/>
          <w:szCs w:val="21"/>
        </w:rPr>
        <w:t xml:space="preserve">, and (2) as of December 31,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after</w:t>
      </w:r>
      <w:r w:rsidR="00F30650"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giving effect to the situation. Net income for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was €50,000. Total assets on December 31,</w:t>
      </w:r>
      <w:r w:rsidR="00F30650" w:rsidRPr="001D1117">
        <w:rPr>
          <w:rFonts w:ascii="Arial" w:hAnsi="Arial" w:cs="Arial"/>
          <w:color w:val="000000"/>
          <w:kern w:val="0"/>
          <w:sz w:val="21"/>
          <w:szCs w:val="21"/>
        </w:rPr>
        <w:t xml:space="preserve">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were €700,000.</w:t>
      </w:r>
    </w:p>
    <w:tbl>
      <w:tblPr>
        <w:tblStyle w:val="aa"/>
        <w:tblW w:w="7881" w:type="dxa"/>
        <w:tblInd w:w="1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309"/>
        <w:gridCol w:w="454"/>
        <w:gridCol w:w="3118"/>
      </w:tblGrid>
      <w:tr w:rsidR="00F30650" w:rsidRPr="001D1117" w:rsidTr="00F30650">
        <w:tc>
          <w:tcPr>
            <w:tcW w:w="4309" w:type="dxa"/>
            <w:tcBorders>
              <w:bottom w:val="single" w:sz="4" w:space="0" w:color="auto"/>
            </w:tcBorders>
            <w:vAlign w:val="center"/>
          </w:tcPr>
          <w:p w:rsidR="00F30650" w:rsidRPr="001D1117" w:rsidRDefault="00F3065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Situation</w:t>
            </w:r>
          </w:p>
        </w:tc>
        <w:tc>
          <w:tcPr>
            <w:tcW w:w="454" w:type="dxa"/>
            <w:vAlign w:val="center"/>
          </w:tcPr>
          <w:p w:rsidR="00F30650" w:rsidRPr="001D1117" w:rsidRDefault="00F30650"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3118" w:type="dxa"/>
            <w:tcBorders>
              <w:bottom w:val="single" w:sz="4" w:space="0" w:color="auto"/>
            </w:tcBorders>
            <w:vAlign w:val="center"/>
          </w:tcPr>
          <w:p w:rsidR="00F30650" w:rsidRPr="001D1117" w:rsidRDefault="00F30650"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Ratio</w:t>
            </w:r>
          </w:p>
        </w:tc>
      </w:tr>
      <w:tr w:rsidR="00F30650" w:rsidRPr="001D1117" w:rsidTr="00F30650">
        <w:tc>
          <w:tcPr>
            <w:tcW w:w="4309" w:type="dxa"/>
            <w:tcBorders>
              <w:top w:val="single" w:sz="4" w:space="0" w:color="auto"/>
            </w:tcBorders>
          </w:tcPr>
          <w:p w:rsidR="00F30650" w:rsidRPr="001D1117" w:rsidRDefault="00F30650" w:rsidP="00DD654A">
            <w:pPr>
              <w:autoSpaceDE w:val="0"/>
              <w:autoSpaceDN w:val="0"/>
              <w:adjustRightInd w:val="0"/>
              <w:spacing w:beforeLines="10" w:afterLines="10" w:line="0" w:lineRule="atLeast"/>
              <w:ind w:left="290" w:hangingChars="138" w:hanging="290"/>
              <w:rPr>
                <w:rFonts w:ascii="Arial" w:hAnsi="Arial" w:cs="Arial"/>
                <w:color w:val="000000"/>
                <w:kern w:val="0"/>
                <w:sz w:val="21"/>
                <w:szCs w:val="21"/>
              </w:rPr>
            </w:pPr>
            <w:r w:rsidRPr="001D1117">
              <w:rPr>
                <w:rFonts w:ascii="Arial" w:hAnsi="Arial" w:cs="Arial"/>
                <w:color w:val="000000"/>
                <w:kern w:val="0"/>
                <w:sz w:val="21"/>
                <w:szCs w:val="21"/>
              </w:rPr>
              <w:t xml:space="preserve">(1) 18,000 ordinary shares were sold </w:t>
            </w:r>
            <w:r w:rsidRPr="001D1117">
              <w:rPr>
                <w:rFonts w:ascii="Arial" w:hAnsi="Arial" w:cs="Arial"/>
                <w:color w:val="000000"/>
                <w:kern w:val="0"/>
                <w:sz w:val="21"/>
                <w:szCs w:val="21"/>
              </w:rPr>
              <w:br/>
              <w:t>at par on July 1, 2017.</w:t>
            </w:r>
          </w:p>
        </w:tc>
        <w:tc>
          <w:tcPr>
            <w:tcW w:w="454" w:type="dxa"/>
          </w:tcPr>
          <w:p w:rsidR="00F30650" w:rsidRPr="001D1117" w:rsidRDefault="00F30650" w:rsidP="00DD654A">
            <w:pPr>
              <w:autoSpaceDE w:val="0"/>
              <w:autoSpaceDN w:val="0"/>
              <w:adjustRightInd w:val="0"/>
              <w:spacing w:beforeLines="10" w:afterLines="10" w:line="0" w:lineRule="atLeast"/>
              <w:rPr>
                <w:rFonts w:ascii="Arial" w:hAnsi="Arial" w:cs="Arial"/>
                <w:color w:val="000000"/>
                <w:kern w:val="0"/>
                <w:sz w:val="21"/>
                <w:szCs w:val="21"/>
              </w:rPr>
            </w:pPr>
          </w:p>
        </w:tc>
        <w:tc>
          <w:tcPr>
            <w:tcW w:w="3118" w:type="dxa"/>
            <w:tcBorders>
              <w:top w:val="single" w:sz="4" w:space="0" w:color="auto"/>
            </w:tcBorders>
          </w:tcPr>
          <w:p w:rsidR="00F30650" w:rsidRPr="001D1117" w:rsidRDefault="00F30650" w:rsidP="00DD654A">
            <w:pPr>
              <w:autoSpaceDE w:val="0"/>
              <w:autoSpaceDN w:val="0"/>
              <w:adjustRightInd w:val="0"/>
              <w:spacing w:beforeLines="10" w:afterLines="10" w:line="0" w:lineRule="atLeast"/>
              <w:ind w:left="204" w:hangingChars="97" w:hanging="204"/>
              <w:rPr>
                <w:rFonts w:ascii="Arial" w:hAnsi="Arial" w:cs="Arial"/>
                <w:color w:val="000000"/>
                <w:kern w:val="0"/>
                <w:sz w:val="21"/>
                <w:szCs w:val="21"/>
              </w:rPr>
            </w:pPr>
            <w:r w:rsidRPr="001D1117">
              <w:rPr>
                <w:rFonts w:ascii="Arial" w:hAnsi="Arial" w:cs="Arial"/>
                <w:color w:val="000000"/>
                <w:kern w:val="0"/>
                <w:sz w:val="21"/>
                <w:szCs w:val="21"/>
              </w:rPr>
              <w:t>Return on ordinary shareholders' equity</w:t>
            </w:r>
          </w:p>
        </w:tc>
      </w:tr>
      <w:tr w:rsidR="00F30650" w:rsidRPr="001D1117" w:rsidTr="00F30650">
        <w:tc>
          <w:tcPr>
            <w:tcW w:w="4309" w:type="dxa"/>
          </w:tcPr>
          <w:p w:rsidR="00F30650" w:rsidRPr="001D1117" w:rsidRDefault="00F30650" w:rsidP="00DD654A">
            <w:pPr>
              <w:autoSpaceDE w:val="0"/>
              <w:autoSpaceDN w:val="0"/>
              <w:adjustRightInd w:val="0"/>
              <w:spacing w:beforeLines="10" w:afterLines="10" w:line="0" w:lineRule="atLeast"/>
              <w:ind w:left="290" w:hangingChars="138" w:hanging="290"/>
              <w:rPr>
                <w:rFonts w:ascii="Arial" w:hAnsi="Arial" w:cs="Arial"/>
                <w:color w:val="000000"/>
                <w:kern w:val="0"/>
                <w:sz w:val="21"/>
                <w:szCs w:val="21"/>
              </w:rPr>
            </w:pPr>
            <w:r w:rsidRPr="001D1117">
              <w:rPr>
                <w:rFonts w:ascii="Arial" w:hAnsi="Arial" w:cs="Arial"/>
                <w:color w:val="000000"/>
                <w:kern w:val="0"/>
                <w:sz w:val="21"/>
                <w:szCs w:val="21"/>
              </w:rPr>
              <w:t>(2) All of the notes payable were paid in 2017. The only change in liabilities was that the notes payable were paid.</w:t>
            </w:r>
          </w:p>
        </w:tc>
        <w:tc>
          <w:tcPr>
            <w:tcW w:w="454" w:type="dxa"/>
          </w:tcPr>
          <w:p w:rsidR="00F30650" w:rsidRPr="001D1117" w:rsidRDefault="00F30650" w:rsidP="00DD654A">
            <w:pPr>
              <w:autoSpaceDE w:val="0"/>
              <w:autoSpaceDN w:val="0"/>
              <w:adjustRightInd w:val="0"/>
              <w:spacing w:beforeLines="10" w:afterLines="10" w:line="0" w:lineRule="atLeast"/>
              <w:rPr>
                <w:rFonts w:ascii="Arial" w:hAnsi="Arial" w:cs="Arial"/>
                <w:color w:val="000000"/>
                <w:kern w:val="0"/>
                <w:sz w:val="21"/>
                <w:szCs w:val="21"/>
              </w:rPr>
            </w:pPr>
          </w:p>
        </w:tc>
        <w:tc>
          <w:tcPr>
            <w:tcW w:w="3118" w:type="dxa"/>
          </w:tcPr>
          <w:p w:rsidR="00F30650" w:rsidRPr="001D1117" w:rsidRDefault="00F3065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Debt to total assets</w:t>
            </w:r>
          </w:p>
        </w:tc>
      </w:tr>
      <w:tr w:rsidR="00F30650" w:rsidRPr="001D1117" w:rsidTr="00F30650">
        <w:tc>
          <w:tcPr>
            <w:tcW w:w="4309" w:type="dxa"/>
          </w:tcPr>
          <w:p w:rsidR="00F30650" w:rsidRPr="001D1117" w:rsidRDefault="00F30650" w:rsidP="00DD654A">
            <w:pPr>
              <w:autoSpaceDE w:val="0"/>
              <w:autoSpaceDN w:val="0"/>
              <w:adjustRightInd w:val="0"/>
              <w:spacing w:beforeLines="10" w:afterLines="10" w:line="0" w:lineRule="atLeast"/>
              <w:ind w:left="290" w:hangingChars="138" w:hanging="290"/>
              <w:rPr>
                <w:rFonts w:ascii="Arial" w:hAnsi="Arial" w:cs="Arial"/>
                <w:color w:val="000000"/>
                <w:kern w:val="0"/>
                <w:sz w:val="21"/>
                <w:szCs w:val="21"/>
              </w:rPr>
            </w:pPr>
            <w:r w:rsidRPr="001D1117">
              <w:rPr>
                <w:rFonts w:ascii="Arial" w:hAnsi="Arial" w:cs="Arial"/>
                <w:color w:val="000000"/>
                <w:kern w:val="0"/>
                <w:sz w:val="21"/>
                <w:szCs w:val="21"/>
              </w:rPr>
              <w:t xml:space="preserve">(3) Market price of ordinary shares was €9 </w:t>
            </w:r>
            <w:r w:rsidRPr="001D1117">
              <w:rPr>
                <w:rFonts w:ascii="Arial" w:hAnsi="Arial" w:cs="Arial"/>
                <w:color w:val="000000"/>
                <w:kern w:val="0"/>
                <w:sz w:val="21"/>
                <w:szCs w:val="21"/>
              </w:rPr>
              <w:br/>
              <w:t>on December 31, 2016, and €12.50 on December 31, 2017.</w:t>
            </w:r>
          </w:p>
        </w:tc>
        <w:tc>
          <w:tcPr>
            <w:tcW w:w="454" w:type="dxa"/>
          </w:tcPr>
          <w:p w:rsidR="00F30650" w:rsidRPr="001D1117" w:rsidRDefault="00F30650" w:rsidP="00DD654A">
            <w:pPr>
              <w:autoSpaceDE w:val="0"/>
              <w:autoSpaceDN w:val="0"/>
              <w:adjustRightInd w:val="0"/>
              <w:spacing w:beforeLines="10" w:afterLines="10" w:line="0" w:lineRule="atLeast"/>
              <w:rPr>
                <w:rFonts w:ascii="Arial" w:hAnsi="Arial" w:cs="Arial"/>
                <w:color w:val="000000"/>
                <w:kern w:val="0"/>
                <w:sz w:val="21"/>
                <w:szCs w:val="21"/>
              </w:rPr>
            </w:pPr>
          </w:p>
        </w:tc>
        <w:tc>
          <w:tcPr>
            <w:tcW w:w="3118" w:type="dxa"/>
          </w:tcPr>
          <w:p w:rsidR="00F30650" w:rsidRPr="001D1117" w:rsidRDefault="00F3065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Price-earnings ratio</w:t>
            </w:r>
          </w:p>
        </w:tc>
      </w:tr>
    </w:tbl>
    <w:p w:rsidR="00674D25" w:rsidRPr="001D1117" w:rsidRDefault="00674D25" w:rsidP="00674D25">
      <w:pPr>
        <w:autoSpaceDE w:val="0"/>
        <w:autoSpaceDN w:val="0"/>
        <w:adjustRightInd w:val="0"/>
        <w:rPr>
          <w:rFonts w:ascii="Arial" w:hAnsi="Arial" w:cs="Arial"/>
          <w:b/>
          <w:bCs/>
          <w:color w:val="B21117"/>
          <w:kern w:val="0"/>
          <w:sz w:val="21"/>
          <w:szCs w:val="21"/>
        </w:rPr>
      </w:pPr>
    </w:p>
    <w:p w:rsidR="00674D25" w:rsidRPr="001D1117" w:rsidRDefault="00674D25" w:rsidP="00674D25">
      <w:pPr>
        <w:tabs>
          <w:tab w:val="left" w:pos="993"/>
        </w:tabs>
        <w:autoSpaceDE w:val="0"/>
        <w:autoSpaceDN w:val="0"/>
        <w:adjustRightInd w:val="0"/>
        <w:ind w:left="992" w:hangingChars="472" w:hanging="992"/>
        <w:rPr>
          <w:rFonts w:ascii="Arial" w:hAnsi="Arial" w:cs="Arial"/>
          <w:color w:val="000000"/>
          <w:kern w:val="0"/>
          <w:sz w:val="21"/>
          <w:szCs w:val="21"/>
        </w:rPr>
      </w:pPr>
      <w:proofErr w:type="gramStart"/>
      <w:r w:rsidRPr="001D1117">
        <w:rPr>
          <w:rFonts w:ascii="Arial" w:hAnsi="Arial" w:cs="Arial"/>
          <w:b/>
          <w:bCs/>
          <w:color w:val="B21117"/>
          <w:kern w:val="0"/>
          <w:sz w:val="21"/>
          <w:szCs w:val="21"/>
        </w:rPr>
        <w:t>P14-5.</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Compute selected ratios, and compare liquidity, profitability, and solvency for two companies</w:t>
      </w:r>
      <w:r w:rsidRPr="001D1117">
        <w:rPr>
          <w:rFonts w:ascii="Arial" w:hAnsi="Arial" w:cs="Arial"/>
          <w:color w:val="000000"/>
          <w:kern w:val="0"/>
          <w:sz w:val="21"/>
          <w:szCs w:val="21"/>
        </w:rPr>
        <w:t>.</w:t>
      </w:r>
    </w:p>
    <w:p w:rsidR="00674D25" w:rsidRPr="001D1117" w:rsidRDefault="00674D25" w:rsidP="00674D25">
      <w:pPr>
        <w:autoSpaceDE w:val="0"/>
        <w:autoSpaceDN w:val="0"/>
        <w:adjustRightInd w:val="0"/>
        <w:ind w:leftChars="412" w:left="989"/>
        <w:rPr>
          <w:rFonts w:ascii="Arial" w:hAnsi="Arial" w:cs="Arial"/>
          <w:color w:val="038ACF"/>
          <w:kern w:val="0"/>
          <w:sz w:val="21"/>
          <w:szCs w:val="21"/>
        </w:rPr>
      </w:pPr>
      <w:r w:rsidRPr="001D1117">
        <w:rPr>
          <w:rFonts w:ascii="Arial" w:hAnsi="Arial" w:cs="Arial"/>
          <w:color w:val="038ACF"/>
          <w:kern w:val="0"/>
          <w:sz w:val="21"/>
          <w:szCs w:val="21"/>
        </w:rPr>
        <w:t>(LO 5)</w:t>
      </w:r>
    </w:p>
    <w:p w:rsidR="00674D25" w:rsidRPr="001D1117" w:rsidRDefault="00674D25" w:rsidP="00DD654A">
      <w:pPr>
        <w:autoSpaceDE w:val="0"/>
        <w:autoSpaceDN w:val="0"/>
        <w:adjustRightInd w:val="0"/>
        <w:spacing w:afterLines="3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Selected financial data of </w:t>
      </w:r>
      <w:r w:rsidRPr="001D1117">
        <w:rPr>
          <w:rFonts w:ascii="Arial" w:hAnsi="Arial" w:cs="Arial"/>
          <w:color w:val="C11517"/>
          <w:kern w:val="0"/>
          <w:sz w:val="21"/>
          <w:szCs w:val="21"/>
        </w:rPr>
        <w:t xml:space="preserve">Target </w:t>
      </w:r>
      <w:r w:rsidRPr="001D1117">
        <w:rPr>
          <w:rFonts w:ascii="Arial" w:hAnsi="Arial" w:cs="Arial"/>
          <w:color w:val="000000"/>
          <w:kern w:val="0"/>
          <w:sz w:val="21"/>
          <w:szCs w:val="21"/>
        </w:rPr>
        <w:t xml:space="preserve">(USA) and </w:t>
      </w:r>
      <w:r w:rsidRPr="001D1117">
        <w:rPr>
          <w:rFonts w:ascii="Arial" w:hAnsi="Arial" w:cs="Arial"/>
          <w:color w:val="C11517"/>
          <w:kern w:val="0"/>
          <w:sz w:val="21"/>
          <w:szCs w:val="21"/>
        </w:rPr>
        <w:t xml:space="preserve">Wal-Mart Stores, Inc. </w:t>
      </w:r>
      <w:r w:rsidRPr="001D1117">
        <w:rPr>
          <w:rFonts w:ascii="Arial" w:hAnsi="Arial" w:cs="Arial"/>
          <w:color w:val="000000"/>
          <w:kern w:val="0"/>
          <w:sz w:val="21"/>
          <w:szCs w:val="21"/>
        </w:rPr>
        <w:t>(USA) for a recent year are</w:t>
      </w:r>
      <w:r w:rsidR="00F30650" w:rsidRPr="001D1117">
        <w:rPr>
          <w:rFonts w:ascii="Arial" w:hAnsi="Arial" w:cs="Arial"/>
          <w:color w:val="000000"/>
          <w:kern w:val="0"/>
          <w:sz w:val="21"/>
          <w:szCs w:val="21"/>
        </w:rPr>
        <w:t xml:space="preserve"> </w:t>
      </w:r>
      <w:r w:rsidRPr="001D1117">
        <w:rPr>
          <w:rFonts w:ascii="Arial" w:hAnsi="Arial" w:cs="Arial"/>
          <w:color w:val="000000"/>
          <w:kern w:val="0"/>
          <w:sz w:val="21"/>
          <w:szCs w:val="21"/>
        </w:rPr>
        <w:t>presented below (in millions).</w:t>
      </w:r>
    </w:p>
    <w:tbl>
      <w:tblPr>
        <w:tblStyle w:val="aa"/>
        <w:tblW w:w="7540"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252"/>
        <w:gridCol w:w="200"/>
        <w:gridCol w:w="50"/>
        <w:gridCol w:w="13"/>
        <w:gridCol w:w="12"/>
        <w:gridCol w:w="51"/>
        <w:gridCol w:w="775"/>
        <w:gridCol w:w="26"/>
        <w:gridCol w:w="12"/>
        <w:gridCol w:w="278"/>
        <w:gridCol w:w="454"/>
        <w:gridCol w:w="213"/>
        <w:gridCol w:w="12"/>
        <w:gridCol w:w="76"/>
        <w:gridCol w:w="834"/>
        <w:gridCol w:w="17"/>
        <w:gridCol w:w="12"/>
        <w:gridCol w:w="20"/>
        <w:gridCol w:w="31"/>
        <w:gridCol w:w="202"/>
      </w:tblGrid>
      <w:tr w:rsidR="00D06982" w:rsidRPr="001D1117" w:rsidTr="00F73939">
        <w:tc>
          <w:tcPr>
            <w:tcW w:w="4252"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tcBorders>
              <w:bottom w:val="single" w:sz="4" w:space="0" w:color="auto"/>
            </w:tcBorders>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Target Corporation</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tcBorders>
              <w:bottom w:val="single" w:sz="4" w:space="0" w:color="auto"/>
            </w:tcBorders>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Wal-Mart Stores, Inc.</w:t>
            </w:r>
          </w:p>
        </w:tc>
      </w:tr>
      <w:tr w:rsidR="00D06982" w:rsidRPr="001D1117" w:rsidTr="00A91B18">
        <w:tc>
          <w:tcPr>
            <w:tcW w:w="4252" w:type="dxa"/>
            <w:vAlign w:val="center"/>
          </w:tcPr>
          <w:p w:rsidR="00D06982"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3288" w:type="dxa"/>
            <w:gridSpan w:val="19"/>
            <w:tcBorders>
              <w:bottom w:val="single" w:sz="4" w:space="0" w:color="auto"/>
            </w:tcBorders>
            <w:vAlign w:val="center"/>
          </w:tcPr>
          <w:p w:rsidR="00D06982"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Income Statement Data for Year</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w:t>
            </w:r>
          </w:p>
        </w:tc>
        <w:tc>
          <w:tcPr>
            <w:tcW w:w="1417" w:type="dxa"/>
            <w:gridSpan w:val="9"/>
            <w:tcBorders>
              <w:top w:val="single" w:sz="4" w:space="0" w:color="auto"/>
            </w:tcBorders>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$72,596</w:t>
            </w:r>
          </w:p>
        </w:tc>
        <w:tc>
          <w:tcPr>
            <w:tcW w:w="454" w:type="dxa"/>
            <w:tcBorders>
              <w:top w:val="single" w:sz="4" w:space="0" w:color="auto"/>
            </w:tcBorders>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tcBorders>
              <w:top w:val="single" w:sz="4" w:space="0" w:color="auto"/>
            </w:tcBorders>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$476,294</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51,160</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358,069</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Selling and administrative expenses</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16,816</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91,353</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Interest expense</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1,126</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2,335</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Other income (expense)</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(391)</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(410)</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lastRenderedPageBreak/>
              <w:t>Income tax expense</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1,132</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8,105</w:t>
            </w:r>
          </w:p>
        </w:tc>
      </w:tr>
      <w:tr w:rsidR="00F73939" w:rsidRPr="001D1117" w:rsidTr="00F73939">
        <w:tc>
          <w:tcPr>
            <w:tcW w:w="4252" w:type="dxa"/>
          </w:tcPr>
          <w:p w:rsidR="00F73939" w:rsidRPr="001D1117" w:rsidRDefault="00F73939"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income</w:t>
            </w:r>
          </w:p>
        </w:tc>
        <w:tc>
          <w:tcPr>
            <w:tcW w:w="275" w:type="dxa"/>
            <w:gridSpan w:val="4"/>
            <w:vAlign w:val="center"/>
          </w:tcPr>
          <w:p w:rsidR="00F73939" w:rsidRPr="001D1117" w:rsidRDefault="00F73939"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864" w:type="dxa"/>
            <w:gridSpan w:val="4"/>
            <w:tcBorders>
              <w:top w:val="single" w:sz="4" w:space="0" w:color="auto"/>
              <w:bottom w:val="double" w:sz="4" w:space="0" w:color="auto"/>
            </w:tcBorders>
            <w:vAlign w:val="center"/>
          </w:tcPr>
          <w:p w:rsidR="00F73939" w:rsidRPr="001D1117" w:rsidRDefault="00F73939"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1,971</w:t>
            </w:r>
          </w:p>
        </w:tc>
        <w:tc>
          <w:tcPr>
            <w:tcW w:w="278" w:type="dxa"/>
            <w:tcBorders>
              <w:left w:val="nil"/>
            </w:tcBorders>
            <w:vAlign w:val="center"/>
          </w:tcPr>
          <w:p w:rsidR="00F73939" w:rsidRPr="001D1117" w:rsidRDefault="00F73939"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454" w:type="dxa"/>
            <w:vAlign w:val="center"/>
          </w:tcPr>
          <w:p w:rsidR="00F73939" w:rsidRPr="001D1117" w:rsidRDefault="00F73939"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301" w:type="dxa"/>
            <w:gridSpan w:val="3"/>
            <w:vAlign w:val="center"/>
          </w:tcPr>
          <w:p w:rsidR="00F73939" w:rsidRPr="001D1117" w:rsidRDefault="00F73939"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851" w:type="dxa"/>
            <w:gridSpan w:val="2"/>
            <w:tcBorders>
              <w:top w:val="single" w:sz="4" w:space="0" w:color="auto"/>
              <w:bottom w:val="double" w:sz="4" w:space="0" w:color="auto"/>
            </w:tcBorders>
            <w:vAlign w:val="center"/>
          </w:tcPr>
          <w:p w:rsidR="00F73939" w:rsidRPr="001D1117" w:rsidRDefault="00F73939"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$16,022</w:t>
            </w:r>
          </w:p>
        </w:tc>
        <w:tc>
          <w:tcPr>
            <w:tcW w:w="265" w:type="dxa"/>
            <w:gridSpan w:val="4"/>
            <w:tcBorders>
              <w:left w:val="nil"/>
            </w:tcBorders>
            <w:vAlign w:val="center"/>
          </w:tcPr>
          <w:p w:rsidR="00F73939" w:rsidRPr="001D1117" w:rsidRDefault="00F73939" w:rsidP="00DD654A">
            <w:pPr>
              <w:autoSpaceDE w:val="0"/>
              <w:autoSpaceDN w:val="0"/>
              <w:adjustRightInd w:val="0"/>
              <w:spacing w:beforeLines="10" w:afterLines="10" w:line="0" w:lineRule="atLeast"/>
              <w:jc w:val="both"/>
              <w:rPr>
                <w:rFonts w:ascii="Arial" w:hAnsi="Arial" w:cs="Arial"/>
                <w:color w:val="000000"/>
                <w:kern w:val="0"/>
                <w:sz w:val="21"/>
                <w:szCs w:val="21"/>
              </w:rPr>
            </w:pPr>
          </w:p>
        </w:tc>
      </w:tr>
      <w:tr w:rsidR="00D06982" w:rsidRPr="001D1117" w:rsidTr="00A91B18">
        <w:tc>
          <w:tcPr>
            <w:tcW w:w="7540" w:type="dxa"/>
            <w:gridSpan w:val="20"/>
          </w:tcPr>
          <w:p w:rsidR="00D06982"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p>
        </w:tc>
      </w:tr>
      <w:tr w:rsidR="00D06982" w:rsidRPr="001D1117" w:rsidTr="00A91B18">
        <w:tc>
          <w:tcPr>
            <w:tcW w:w="4252" w:type="dxa"/>
          </w:tcPr>
          <w:p w:rsidR="00D06982"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p>
        </w:tc>
        <w:tc>
          <w:tcPr>
            <w:tcW w:w="3288" w:type="dxa"/>
            <w:gridSpan w:val="19"/>
            <w:tcBorders>
              <w:bottom w:val="single" w:sz="4" w:space="0" w:color="auto"/>
            </w:tcBorders>
            <w:vAlign w:val="center"/>
          </w:tcPr>
          <w:p w:rsidR="00D06982"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Statement of Financial Position Data (End of Year)</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Non-current assets</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$32,980</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$143,566</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11,573</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61,185</w:t>
            </w:r>
          </w:p>
        </w:tc>
      </w:tr>
      <w:tr w:rsidR="00620E38" w:rsidRPr="001D1117" w:rsidTr="00620E38">
        <w:tc>
          <w:tcPr>
            <w:tcW w:w="4252" w:type="dxa"/>
          </w:tcPr>
          <w:p w:rsidR="00620E38" w:rsidRPr="001D1117" w:rsidRDefault="00620E38"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assets</w:t>
            </w:r>
          </w:p>
        </w:tc>
        <w:tc>
          <w:tcPr>
            <w:tcW w:w="263" w:type="dxa"/>
            <w:gridSpan w:val="3"/>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864" w:type="dxa"/>
            <w:gridSpan w:val="4"/>
            <w:tcBorders>
              <w:top w:val="single" w:sz="4" w:space="0" w:color="auto"/>
              <w:bottom w:val="double" w:sz="4" w:space="0" w:color="auto"/>
            </w:tcBorders>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$44,553</w:t>
            </w:r>
          </w:p>
        </w:tc>
        <w:tc>
          <w:tcPr>
            <w:tcW w:w="290" w:type="dxa"/>
            <w:gridSpan w:val="2"/>
            <w:tcBorders>
              <w:left w:val="nil"/>
            </w:tcBorders>
            <w:vAlign w:val="center"/>
          </w:tcPr>
          <w:p w:rsidR="00620E38" w:rsidRPr="001D1117" w:rsidRDefault="00620E38"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454" w:type="dxa"/>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213" w:type="dxa"/>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002" w:type="dxa"/>
            <w:gridSpan w:val="7"/>
            <w:tcBorders>
              <w:top w:val="single" w:sz="4" w:space="0" w:color="auto"/>
              <w:bottom w:val="double" w:sz="4" w:space="0" w:color="auto"/>
            </w:tcBorders>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$204,751</w:t>
            </w:r>
          </w:p>
        </w:tc>
        <w:tc>
          <w:tcPr>
            <w:tcW w:w="202" w:type="dxa"/>
            <w:tcBorders>
              <w:left w:val="nil"/>
            </w:tcBorders>
            <w:vAlign w:val="center"/>
          </w:tcPr>
          <w:p w:rsidR="00620E38" w:rsidRPr="001D1117" w:rsidRDefault="00620E38" w:rsidP="00DD654A">
            <w:pPr>
              <w:autoSpaceDE w:val="0"/>
              <w:autoSpaceDN w:val="0"/>
              <w:adjustRightInd w:val="0"/>
              <w:spacing w:beforeLines="10" w:afterLines="10" w:line="0" w:lineRule="atLeast"/>
              <w:jc w:val="both"/>
              <w:rPr>
                <w:rFonts w:ascii="Arial" w:hAnsi="Arial" w:cs="Arial"/>
                <w:color w:val="000000"/>
                <w:kern w:val="0"/>
                <w:sz w:val="21"/>
                <w:szCs w:val="21"/>
              </w:rPr>
            </w:pP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equity</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$16,231</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81,339</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Non-current liabilities</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15,545</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54,067</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liabilities</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12,777</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69,345</w:t>
            </w:r>
          </w:p>
        </w:tc>
      </w:tr>
      <w:tr w:rsidR="00620E38" w:rsidRPr="001D1117" w:rsidTr="00620E38">
        <w:tc>
          <w:tcPr>
            <w:tcW w:w="4252" w:type="dxa"/>
          </w:tcPr>
          <w:p w:rsidR="00620E38" w:rsidRPr="001D1117" w:rsidRDefault="00620E38"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equity and liabilities</w:t>
            </w:r>
          </w:p>
        </w:tc>
        <w:tc>
          <w:tcPr>
            <w:tcW w:w="250" w:type="dxa"/>
            <w:gridSpan w:val="2"/>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851" w:type="dxa"/>
            <w:gridSpan w:val="4"/>
            <w:tcBorders>
              <w:top w:val="single" w:sz="4" w:space="0" w:color="auto"/>
              <w:bottom w:val="double" w:sz="4" w:space="0" w:color="auto"/>
            </w:tcBorders>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$44,553</w:t>
            </w:r>
          </w:p>
        </w:tc>
        <w:tc>
          <w:tcPr>
            <w:tcW w:w="316" w:type="dxa"/>
            <w:gridSpan w:val="3"/>
            <w:tcBorders>
              <w:left w:val="nil"/>
            </w:tcBorders>
            <w:vAlign w:val="center"/>
          </w:tcPr>
          <w:p w:rsidR="00620E38" w:rsidRPr="001D1117" w:rsidRDefault="00620E38" w:rsidP="00DD654A">
            <w:pPr>
              <w:autoSpaceDE w:val="0"/>
              <w:autoSpaceDN w:val="0"/>
              <w:adjustRightInd w:val="0"/>
              <w:spacing w:beforeLines="10" w:afterLines="10" w:line="0" w:lineRule="atLeast"/>
              <w:jc w:val="both"/>
              <w:rPr>
                <w:rFonts w:ascii="Arial" w:hAnsi="Arial" w:cs="Arial"/>
                <w:color w:val="000000"/>
                <w:kern w:val="0"/>
                <w:sz w:val="21"/>
                <w:szCs w:val="21"/>
              </w:rPr>
            </w:pPr>
          </w:p>
        </w:tc>
        <w:tc>
          <w:tcPr>
            <w:tcW w:w="454" w:type="dxa"/>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225" w:type="dxa"/>
            <w:gridSpan w:val="2"/>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939" w:type="dxa"/>
            <w:gridSpan w:val="4"/>
            <w:tcBorders>
              <w:top w:val="single" w:sz="4" w:space="0" w:color="auto"/>
              <w:bottom w:val="double" w:sz="4" w:space="0" w:color="auto"/>
            </w:tcBorders>
            <w:vAlign w:val="center"/>
          </w:tcPr>
          <w:p w:rsidR="00620E38" w:rsidRPr="001D1117" w:rsidRDefault="00620E38"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$204,751</w:t>
            </w:r>
          </w:p>
        </w:tc>
        <w:tc>
          <w:tcPr>
            <w:tcW w:w="253" w:type="dxa"/>
            <w:gridSpan w:val="3"/>
            <w:tcBorders>
              <w:left w:val="nil"/>
            </w:tcBorders>
            <w:vAlign w:val="center"/>
          </w:tcPr>
          <w:p w:rsidR="00620E38" w:rsidRPr="001D1117" w:rsidRDefault="00620E38" w:rsidP="00DD654A">
            <w:pPr>
              <w:autoSpaceDE w:val="0"/>
              <w:autoSpaceDN w:val="0"/>
              <w:adjustRightInd w:val="0"/>
              <w:spacing w:beforeLines="10" w:afterLines="10" w:line="0" w:lineRule="atLeast"/>
              <w:jc w:val="both"/>
              <w:rPr>
                <w:rFonts w:ascii="Arial" w:hAnsi="Arial" w:cs="Arial"/>
                <w:color w:val="000000"/>
                <w:kern w:val="0"/>
                <w:sz w:val="21"/>
                <w:szCs w:val="21"/>
              </w:rPr>
            </w:pPr>
          </w:p>
        </w:tc>
      </w:tr>
      <w:tr w:rsidR="00D06982" w:rsidRPr="001D1117" w:rsidTr="00A91B18">
        <w:tc>
          <w:tcPr>
            <w:tcW w:w="7540" w:type="dxa"/>
            <w:gridSpan w:val="20"/>
          </w:tcPr>
          <w:p w:rsidR="00D06982"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p>
        </w:tc>
      </w:tr>
      <w:tr w:rsidR="00F73939" w:rsidRPr="001D1117" w:rsidTr="00F73939">
        <w:tc>
          <w:tcPr>
            <w:tcW w:w="4252" w:type="dxa"/>
          </w:tcPr>
          <w:p w:rsidR="00F73939" w:rsidRPr="001D1117" w:rsidRDefault="00F73939" w:rsidP="00DD654A">
            <w:pPr>
              <w:autoSpaceDE w:val="0"/>
              <w:autoSpaceDN w:val="0"/>
              <w:adjustRightInd w:val="0"/>
              <w:spacing w:beforeLines="10" w:afterLines="10" w:line="0" w:lineRule="atLeast"/>
              <w:rPr>
                <w:rFonts w:ascii="Arial" w:hAnsi="Arial" w:cs="Arial"/>
                <w:color w:val="000000"/>
                <w:kern w:val="0"/>
                <w:sz w:val="21"/>
                <w:szCs w:val="21"/>
              </w:rPr>
            </w:pPr>
          </w:p>
        </w:tc>
        <w:tc>
          <w:tcPr>
            <w:tcW w:w="200" w:type="dxa"/>
            <w:vAlign w:val="center"/>
          </w:tcPr>
          <w:p w:rsidR="00F73939" w:rsidRPr="001D1117" w:rsidRDefault="00F73939"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2855" w:type="dxa"/>
            <w:gridSpan w:val="16"/>
            <w:tcBorders>
              <w:bottom w:val="single" w:sz="4" w:space="0" w:color="auto"/>
            </w:tcBorders>
            <w:vAlign w:val="center"/>
          </w:tcPr>
          <w:p w:rsidR="00F73939" w:rsidRPr="001D1117" w:rsidRDefault="00F73939"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Beginning-of-Year Balances</w:t>
            </w:r>
          </w:p>
        </w:tc>
        <w:tc>
          <w:tcPr>
            <w:tcW w:w="233" w:type="dxa"/>
            <w:gridSpan w:val="2"/>
            <w:tcBorders>
              <w:left w:val="nil"/>
            </w:tcBorders>
            <w:vAlign w:val="center"/>
          </w:tcPr>
          <w:p w:rsidR="00F73939" w:rsidRPr="001D1117" w:rsidRDefault="00F73939" w:rsidP="00DD654A">
            <w:pPr>
              <w:autoSpaceDE w:val="0"/>
              <w:autoSpaceDN w:val="0"/>
              <w:adjustRightInd w:val="0"/>
              <w:spacing w:beforeLines="10" w:afterLines="10" w:line="0" w:lineRule="atLeast"/>
              <w:jc w:val="both"/>
              <w:rPr>
                <w:rFonts w:ascii="Arial" w:hAnsi="Arial" w:cs="Arial"/>
                <w:color w:val="000000"/>
                <w:kern w:val="0"/>
                <w:sz w:val="21"/>
                <w:szCs w:val="21"/>
              </w:rPr>
            </w:pP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assets</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$48,163</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$203,105</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equity</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16,558</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81,738</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liabilities</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14,031</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71,818</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liabilities</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31,605</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131,287</w:t>
            </w:r>
          </w:p>
        </w:tc>
      </w:tr>
      <w:tr w:rsidR="00D06982" w:rsidRPr="001D1117" w:rsidTr="00A91B18">
        <w:tc>
          <w:tcPr>
            <w:tcW w:w="7540" w:type="dxa"/>
            <w:gridSpan w:val="20"/>
          </w:tcPr>
          <w:p w:rsidR="00D06982"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p>
        </w:tc>
      </w:tr>
      <w:tr w:rsidR="00F73939" w:rsidRPr="001D1117" w:rsidTr="00F73939">
        <w:tc>
          <w:tcPr>
            <w:tcW w:w="4252" w:type="dxa"/>
          </w:tcPr>
          <w:p w:rsidR="00F73939" w:rsidRPr="001D1117" w:rsidRDefault="00F73939" w:rsidP="00DD654A">
            <w:pPr>
              <w:autoSpaceDE w:val="0"/>
              <w:autoSpaceDN w:val="0"/>
              <w:adjustRightInd w:val="0"/>
              <w:spacing w:beforeLines="10" w:afterLines="10" w:line="0" w:lineRule="atLeast"/>
              <w:rPr>
                <w:rFonts w:ascii="Arial" w:hAnsi="Arial" w:cs="Arial"/>
                <w:color w:val="000000"/>
                <w:kern w:val="0"/>
                <w:sz w:val="21"/>
                <w:szCs w:val="21"/>
              </w:rPr>
            </w:pPr>
          </w:p>
        </w:tc>
        <w:tc>
          <w:tcPr>
            <w:tcW w:w="326" w:type="dxa"/>
            <w:gridSpan w:val="5"/>
            <w:vAlign w:val="center"/>
          </w:tcPr>
          <w:p w:rsidR="00F73939" w:rsidRPr="001D1117" w:rsidRDefault="00F73939"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2680" w:type="dxa"/>
            <w:gridSpan w:val="9"/>
            <w:tcBorders>
              <w:bottom w:val="single" w:sz="4" w:space="0" w:color="auto"/>
            </w:tcBorders>
            <w:vAlign w:val="center"/>
          </w:tcPr>
          <w:p w:rsidR="00F73939" w:rsidRPr="001D1117" w:rsidRDefault="00F73939"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bCs/>
                <w:color w:val="000000"/>
                <w:kern w:val="0"/>
                <w:sz w:val="21"/>
                <w:szCs w:val="21"/>
              </w:rPr>
              <w:t>Other Data</w:t>
            </w:r>
          </w:p>
        </w:tc>
        <w:tc>
          <w:tcPr>
            <w:tcW w:w="282" w:type="dxa"/>
            <w:gridSpan w:val="5"/>
            <w:tcBorders>
              <w:left w:val="nil"/>
            </w:tcBorders>
            <w:vAlign w:val="center"/>
          </w:tcPr>
          <w:p w:rsidR="00F73939" w:rsidRPr="001D1117" w:rsidRDefault="00F73939" w:rsidP="00DD654A">
            <w:pPr>
              <w:autoSpaceDE w:val="0"/>
              <w:autoSpaceDN w:val="0"/>
              <w:adjustRightInd w:val="0"/>
              <w:spacing w:beforeLines="10" w:afterLines="10" w:line="0" w:lineRule="atLeast"/>
              <w:jc w:val="both"/>
              <w:rPr>
                <w:rFonts w:ascii="Arial" w:hAnsi="Arial" w:cs="Arial"/>
                <w:color w:val="000000"/>
                <w:kern w:val="0"/>
                <w:sz w:val="21"/>
                <w:szCs w:val="21"/>
              </w:rPr>
            </w:pP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Average net accounts receivable</w:t>
            </w: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r w:rsidR="00256139" w:rsidRPr="001D1117">
              <w:rPr>
                <w:rFonts w:ascii="Arial" w:hAnsi="Arial" w:cs="Arial"/>
                <w:color w:val="000000"/>
                <w:kern w:val="0"/>
                <w:sz w:val="21"/>
                <w:szCs w:val="21"/>
              </w:rPr>
              <w:t>2,921</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D06982"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r w:rsidR="00256139" w:rsidRPr="001D1117">
              <w:rPr>
                <w:rFonts w:ascii="Arial" w:hAnsi="Arial" w:cs="Arial"/>
                <w:color w:val="000000"/>
                <w:kern w:val="0"/>
                <w:sz w:val="21"/>
                <w:szCs w:val="21"/>
                <w:vertAlign w:val="subscript"/>
              </w:rPr>
              <w:t xml:space="preserve">  </w:t>
            </w:r>
            <w:r w:rsidR="00256139" w:rsidRPr="001D1117">
              <w:rPr>
                <w:rFonts w:ascii="Arial" w:hAnsi="Arial" w:cs="Arial"/>
                <w:color w:val="000000"/>
                <w:kern w:val="0"/>
                <w:sz w:val="21"/>
                <w:szCs w:val="21"/>
              </w:rPr>
              <w:t>6,723</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Average inventory</w:t>
            </w:r>
          </w:p>
        </w:tc>
        <w:tc>
          <w:tcPr>
            <w:tcW w:w="1417" w:type="dxa"/>
            <w:gridSpan w:val="9"/>
            <w:vAlign w:val="center"/>
          </w:tcPr>
          <w:p w:rsidR="004F005C" w:rsidRPr="001D1117" w:rsidRDefault="00256139"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8,335</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256139"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44,331</w:t>
            </w:r>
          </w:p>
        </w:tc>
      </w:tr>
      <w:tr w:rsidR="00D06982" w:rsidRPr="001D1117" w:rsidTr="00A91B18">
        <w:tc>
          <w:tcPr>
            <w:tcW w:w="4252" w:type="dxa"/>
          </w:tcPr>
          <w:p w:rsidR="004F005C" w:rsidRPr="001D1117" w:rsidRDefault="00D06982"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cash provided by operating activities</w:t>
            </w:r>
          </w:p>
        </w:tc>
        <w:tc>
          <w:tcPr>
            <w:tcW w:w="1417" w:type="dxa"/>
            <w:gridSpan w:val="9"/>
            <w:vAlign w:val="center"/>
          </w:tcPr>
          <w:p w:rsidR="004F005C" w:rsidRPr="001D1117" w:rsidRDefault="00256139"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6,520</w:t>
            </w:r>
          </w:p>
        </w:tc>
        <w:tc>
          <w:tcPr>
            <w:tcW w:w="454" w:type="dxa"/>
            <w:vAlign w:val="center"/>
          </w:tcPr>
          <w:p w:rsidR="004F005C" w:rsidRPr="001D1117" w:rsidRDefault="004F005C" w:rsidP="00DD654A">
            <w:pPr>
              <w:autoSpaceDE w:val="0"/>
              <w:autoSpaceDN w:val="0"/>
              <w:adjustRightInd w:val="0"/>
              <w:spacing w:beforeLines="10" w:afterLines="10" w:line="0" w:lineRule="atLeast"/>
              <w:jc w:val="center"/>
              <w:rPr>
                <w:rFonts w:ascii="Arial" w:hAnsi="Arial" w:cs="Arial"/>
                <w:color w:val="000000"/>
                <w:kern w:val="0"/>
                <w:sz w:val="21"/>
                <w:szCs w:val="21"/>
              </w:rPr>
            </w:pPr>
          </w:p>
        </w:tc>
        <w:tc>
          <w:tcPr>
            <w:tcW w:w="1417" w:type="dxa"/>
            <w:gridSpan w:val="9"/>
            <w:vAlign w:val="center"/>
          </w:tcPr>
          <w:p w:rsidR="004F005C" w:rsidRPr="001D1117" w:rsidRDefault="00256139"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 xml:space="preserve"> 23,257</w:t>
            </w:r>
          </w:p>
        </w:tc>
      </w:tr>
    </w:tbl>
    <w:p w:rsidR="00674D25" w:rsidRPr="001D1117" w:rsidRDefault="00674D25" w:rsidP="00DD654A">
      <w:pPr>
        <w:autoSpaceDE w:val="0"/>
        <w:autoSpaceDN w:val="0"/>
        <w:adjustRightInd w:val="0"/>
        <w:spacing w:beforeLines="50"/>
        <w:ind w:leftChars="412" w:left="989"/>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(a) For each company, compute the following ratios.</w:t>
      </w:r>
    </w:p>
    <w:p w:rsidR="00674D25" w:rsidRPr="001D1117" w:rsidRDefault="00674D25" w:rsidP="00E15674">
      <w:pPr>
        <w:tabs>
          <w:tab w:val="left" w:pos="1701"/>
        </w:tabs>
        <w:autoSpaceDE w:val="0"/>
        <w:autoSpaceDN w:val="0"/>
        <w:adjustRightInd w:val="0"/>
        <w:ind w:leftChars="581" w:left="1713" w:hangingChars="152" w:hanging="319"/>
        <w:rPr>
          <w:rFonts w:ascii="Arial" w:hAnsi="Arial" w:cs="Arial"/>
          <w:color w:val="000000"/>
          <w:kern w:val="0"/>
          <w:sz w:val="21"/>
          <w:szCs w:val="21"/>
        </w:rPr>
      </w:pPr>
      <w:r w:rsidRPr="001D1117">
        <w:rPr>
          <w:rFonts w:ascii="Arial" w:hAnsi="Arial" w:cs="Arial"/>
          <w:color w:val="000000"/>
          <w:kern w:val="0"/>
          <w:sz w:val="21"/>
          <w:szCs w:val="21"/>
        </w:rPr>
        <w:t xml:space="preserve">1.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Current.</w:t>
      </w:r>
    </w:p>
    <w:p w:rsidR="00674D25" w:rsidRPr="001D1117" w:rsidRDefault="00674D25" w:rsidP="00E15674">
      <w:pPr>
        <w:tabs>
          <w:tab w:val="left" w:pos="1701"/>
        </w:tabs>
        <w:autoSpaceDE w:val="0"/>
        <w:autoSpaceDN w:val="0"/>
        <w:adjustRightInd w:val="0"/>
        <w:ind w:leftChars="581" w:left="1713" w:hangingChars="152" w:hanging="319"/>
        <w:rPr>
          <w:rFonts w:ascii="Arial" w:hAnsi="Arial" w:cs="Arial"/>
          <w:color w:val="000000"/>
          <w:kern w:val="0"/>
          <w:sz w:val="21"/>
          <w:szCs w:val="21"/>
        </w:rPr>
      </w:pPr>
      <w:r w:rsidRPr="001D1117">
        <w:rPr>
          <w:rFonts w:ascii="Arial" w:hAnsi="Arial" w:cs="Arial"/>
          <w:color w:val="000000"/>
          <w:kern w:val="0"/>
          <w:sz w:val="21"/>
          <w:szCs w:val="21"/>
        </w:rPr>
        <w:t xml:space="preserve">2.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Accounts receivable turnover.</w:t>
      </w:r>
    </w:p>
    <w:p w:rsidR="00674D25" w:rsidRPr="001D1117" w:rsidRDefault="00674D25" w:rsidP="00E15674">
      <w:pPr>
        <w:tabs>
          <w:tab w:val="left" w:pos="1701"/>
        </w:tabs>
        <w:autoSpaceDE w:val="0"/>
        <w:autoSpaceDN w:val="0"/>
        <w:adjustRightInd w:val="0"/>
        <w:ind w:leftChars="581" w:left="1713" w:hangingChars="152" w:hanging="319"/>
        <w:rPr>
          <w:rFonts w:ascii="Arial" w:hAnsi="Arial" w:cs="Arial"/>
          <w:color w:val="000000"/>
          <w:kern w:val="0"/>
          <w:sz w:val="21"/>
          <w:szCs w:val="21"/>
        </w:rPr>
      </w:pPr>
      <w:r w:rsidRPr="001D1117">
        <w:rPr>
          <w:rFonts w:ascii="Arial" w:hAnsi="Arial" w:cs="Arial"/>
          <w:color w:val="000000"/>
          <w:kern w:val="0"/>
          <w:sz w:val="21"/>
          <w:szCs w:val="21"/>
        </w:rPr>
        <w:t xml:space="preserve">3.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Average collection period.</w:t>
      </w:r>
    </w:p>
    <w:p w:rsidR="00674D25" w:rsidRPr="001D1117" w:rsidRDefault="00674D25" w:rsidP="00E15674">
      <w:pPr>
        <w:tabs>
          <w:tab w:val="left" w:pos="1701"/>
        </w:tabs>
        <w:autoSpaceDE w:val="0"/>
        <w:autoSpaceDN w:val="0"/>
        <w:adjustRightInd w:val="0"/>
        <w:ind w:leftChars="581" w:left="1713" w:hangingChars="152" w:hanging="319"/>
        <w:rPr>
          <w:rFonts w:ascii="Arial" w:hAnsi="Arial" w:cs="Arial"/>
          <w:color w:val="000000"/>
          <w:kern w:val="0"/>
          <w:sz w:val="21"/>
          <w:szCs w:val="21"/>
        </w:rPr>
      </w:pPr>
      <w:r w:rsidRPr="001D1117">
        <w:rPr>
          <w:rFonts w:ascii="Arial" w:hAnsi="Arial" w:cs="Arial"/>
          <w:color w:val="000000"/>
          <w:kern w:val="0"/>
          <w:sz w:val="21"/>
          <w:szCs w:val="21"/>
        </w:rPr>
        <w:t xml:space="preserve">4.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Inventory turnover.</w:t>
      </w:r>
    </w:p>
    <w:p w:rsidR="00674D25" w:rsidRPr="001D1117" w:rsidRDefault="00674D25" w:rsidP="00E15674">
      <w:pPr>
        <w:tabs>
          <w:tab w:val="left" w:pos="1701"/>
        </w:tabs>
        <w:autoSpaceDE w:val="0"/>
        <w:autoSpaceDN w:val="0"/>
        <w:adjustRightInd w:val="0"/>
        <w:ind w:leftChars="581" w:left="1713" w:hangingChars="152" w:hanging="319"/>
        <w:rPr>
          <w:rFonts w:ascii="Arial" w:hAnsi="Arial" w:cs="Arial"/>
          <w:color w:val="000000"/>
          <w:kern w:val="0"/>
          <w:sz w:val="21"/>
          <w:szCs w:val="21"/>
        </w:rPr>
      </w:pPr>
      <w:r w:rsidRPr="001D1117">
        <w:rPr>
          <w:rFonts w:ascii="Arial" w:hAnsi="Arial" w:cs="Arial"/>
          <w:color w:val="000000"/>
          <w:kern w:val="0"/>
          <w:sz w:val="21"/>
          <w:szCs w:val="21"/>
        </w:rPr>
        <w:t xml:space="preserve">5.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Days in inventory.</w:t>
      </w:r>
    </w:p>
    <w:p w:rsidR="00674D25" w:rsidRPr="001D1117" w:rsidRDefault="00674D25" w:rsidP="00E15674">
      <w:pPr>
        <w:tabs>
          <w:tab w:val="left" w:pos="1701"/>
        </w:tabs>
        <w:autoSpaceDE w:val="0"/>
        <w:autoSpaceDN w:val="0"/>
        <w:adjustRightInd w:val="0"/>
        <w:ind w:leftChars="581" w:left="1713" w:hangingChars="152" w:hanging="319"/>
        <w:rPr>
          <w:rFonts w:ascii="Arial" w:hAnsi="Arial" w:cs="Arial"/>
          <w:color w:val="000000"/>
          <w:kern w:val="0"/>
          <w:sz w:val="21"/>
          <w:szCs w:val="21"/>
        </w:rPr>
      </w:pPr>
      <w:r w:rsidRPr="001D1117">
        <w:rPr>
          <w:rFonts w:ascii="Arial" w:hAnsi="Arial" w:cs="Arial"/>
          <w:color w:val="000000"/>
          <w:kern w:val="0"/>
          <w:sz w:val="21"/>
          <w:szCs w:val="21"/>
        </w:rPr>
        <w:t xml:space="preserve">6.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Profit margin.</w:t>
      </w:r>
    </w:p>
    <w:p w:rsidR="00674D25" w:rsidRPr="001D1117" w:rsidRDefault="00674D25" w:rsidP="00E15674">
      <w:pPr>
        <w:tabs>
          <w:tab w:val="left" w:pos="1701"/>
        </w:tabs>
        <w:autoSpaceDE w:val="0"/>
        <w:autoSpaceDN w:val="0"/>
        <w:adjustRightInd w:val="0"/>
        <w:ind w:leftChars="581" w:left="1713" w:hangingChars="152" w:hanging="319"/>
        <w:rPr>
          <w:rFonts w:ascii="Arial" w:hAnsi="Arial" w:cs="Arial"/>
          <w:color w:val="000000"/>
          <w:kern w:val="0"/>
          <w:sz w:val="21"/>
          <w:szCs w:val="21"/>
        </w:rPr>
      </w:pPr>
      <w:r w:rsidRPr="001D1117">
        <w:rPr>
          <w:rFonts w:ascii="Arial" w:hAnsi="Arial" w:cs="Arial"/>
          <w:color w:val="000000"/>
          <w:kern w:val="0"/>
          <w:sz w:val="21"/>
          <w:szCs w:val="21"/>
        </w:rPr>
        <w:t xml:space="preserve">7.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Asset turnover.</w:t>
      </w:r>
    </w:p>
    <w:p w:rsidR="00674D25" w:rsidRPr="001D1117" w:rsidRDefault="00674D25" w:rsidP="00E15674">
      <w:pPr>
        <w:tabs>
          <w:tab w:val="left" w:pos="1701"/>
        </w:tabs>
        <w:autoSpaceDE w:val="0"/>
        <w:autoSpaceDN w:val="0"/>
        <w:adjustRightInd w:val="0"/>
        <w:ind w:leftChars="581" w:left="1713" w:hangingChars="152" w:hanging="319"/>
        <w:rPr>
          <w:rFonts w:ascii="Arial" w:hAnsi="Arial" w:cs="Arial"/>
          <w:color w:val="000000"/>
          <w:kern w:val="0"/>
          <w:sz w:val="21"/>
          <w:szCs w:val="21"/>
        </w:rPr>
      </w:pPr>
      <w:r w:rsidRPr="001D1117">
        <w:rPr>
          <w:rFonts w:ascii="Arial" w:hAnsi="Arial" w:cs="Arial"/>
          <w:color w:val="000000"/>
          <w:kern w:val="0"/>
          <w:sz w:val="21"/>
          <w:szCs w:val="21"/>
        </w:rPr>
        <w:t xml:space="preserve">8.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Return on assets.</w:t>
      </w:r>
    </w:p>
    <w:p w:rsidR="00674D25" w:rsidRPr="001D1117" w:rsidRDefault="00674D25" w:rsidP="00E15674">
      <w:pPr>
        <w:tabs>
          <w:tab w:val="left" w:pos="1701"/>
        </w:tabs>
        <w:autoSpaceDE w:val="0"/>
        <w:autoSpaceDN w:val="0"/>
        <w:adjustRightInd w:val="0"/>
        <w:ind w:leftChars="581" w:left="1713" w:hangingChars="152" w:hanging="319"/>
        <w:rPr>
          <w:rFonts w:ascii="Arial" w:hAnsi="Arial" w:cs="Arial"/>
          <w:color w:val="000000"/>
          <w:kern w:val="0"/>
          <w:sz w:val="21"/>
          <w:szCs w:val="21"/>
        </w:rPr>
      </w:pPr>
      <w:r w:rsidRPr="001D1117">
        <w:rPr>
          <w:rFonts w:ascii="Arial" w:hAnsi="Arial" w:cs="Arial"/>
          <w:color w:val="000000"/>
          <w:kern w:val="0"/>
          <w:sz w:val="21"/>
          <w:szCs w:val="21"/>
        </w:rPr>
        <w:t xml:space="preserve">9.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Return on ordinary shareholders' equity.</w:t>
      </w:r>
    </w:p>
    <w:p w:rsidR="00674D25" w:rsidRPr="001D1117" w:rsidRDefault="00674D25" w:rsidP="00E15674">
      <w:pPr>
        <w:tabs>
          <w:tab w:val="left" w:pos="1701"/>
        </w:tabs>
        <w:autoSpaceDE w:val="0"/>
        <w:autoSpaceDN w:val="0"/>
        <w:adjustRightInd w:val="0"/>
        <w:ind w:leftChars="531" w:left="1698" w:hangingChars="202" w:hanging="424"/>
        <w:rPr>
          <w:rFonts w:ascii="Arial" w:hAnsi="Arial" w:cs="Arial"/>
          <w:color w:val="000000"/>
          <w:kern w:val="0"/>
          <w:sz w:val="21"/>
          <w:szCs w:val="21"/>
        </w:rPr>
      </w:pPr>
      <w:r w:rsidRPr="001D1117">
        <w:rPr>
          <w:rFonts w:ascii="Arial" w:hAnsi="Arial" w:cs="Arial"/>
          <w:color w:val="000000"/>
          <w:kern w:val="0"/>
          <w:sz w:val="21"/>
          <w:szCs w:val="21"/>
        </w:rPr>
        <w:t xml:space="preserve">10.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Debt to total assets.</w:t>
      </w:r>
    </w:p>
    <w:p w:rsidR="00674D25" w:rsidRPr="001D1117" w:rsidRDefault="00674D25" w:rsidP="00E15674">
      <w:pPr>
        <w:tabs>
          <w:tab w:val="left" w:pos="1701"/>
        </w:tabs>
        <w:autoSpaceDE w:val="0"/>
        <w:autoSpaceDN w:val="0"/>
        <w:adjustRightInd w:val="0"/>
        <w:ind w:leftChars="531" w:left="1698" w:hangingChars="202" w:hanging="424"/>
        <w:rPr>
          <w:rFonts w:ascii="Arial" w:hAnsi="Arial" w:cs="Arial"/>
          <w:color w:val="000000"/>
          <w:kern w:val="0"/>
          <w:sz w:val="21"/>
          <w:szCs w:val="21"/>
        </w:rPr>
      </w:pPr>
      <w:r w:rsidRPr="001D1117">
        <w:rPr>
          <w:rFonts w:ascii="Arial" w:hAnsi="Arial" w:cs="Arial"/>
          <w:color w:val="000000"/>
          <w:kern w:val="0"/>
          <w:sz w:val="21"/>
          <w:szCs w:val="21"/>
        </w:rPr>
        <w:t xml:space="preserve">11. </w:t>
      </w:r>
      <w:r w:rsidR="00E15674" w:rsidRPr="001D1117">
        <w:rPr>
          <w:rFonts w:ascii="Arial" w:hAnsi="Arial" w:cs="Arial"/>
          <w:color w:val="000000"/>
          <w:kern w:val="0"/>
          <w:sz w:val="21"/>
          <w:szCs w:val="21"/>
        </w:rPr>
        <w:tab/>
      </w:r>
      <w:r w:rsidRPr="001D1117">
        <w:rPr>
          <w:rFonts w:ascii="Arial" w:hAnsi="Arial" w:cs="Arial"/>
          <w:color w:val="000000"/>
          <w:kern w:val="0"/>
          <w:sz w:val="21"/>
          <w:szCs w:val="21"/>
        </w:rPr>
        <w:t>Times interest earned.</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(b) Compare the liquidity, profitability, and solvency of the two companies.</w:t>
      </w:r>
    </w:p>
    <w:p w:rsidR="00674D25" w:rsidRPr="001D1117" w:rsidRDefault="00674D25" w:rsidP="00674D25">
      <w:pPr>
        <w:autoSpaceDE w:val="0"/>
        <w:autoSpaceDN w:val="0"/>
        <w:adjustRightInd w:val="0"/>
        <w:rPr>
          <w:rFonts w:ascii="Arial" w:hAnsi="Arial" w:cs="Arial"/>
          <w:b/>
          <w:bCs/>
          <w:color w:val="B21117"/>
          <w:kern w:val="0"/>
          <w:sz w:val="21"/>
          <w:szCs w:val="21"/>
        </w:rPr>
      </w:pPr>
    </w:p>
    <w:p w:rsidR="00674D25" w:rsidRPr="001D1117" w:rsidRDefault="00674D25" w:rsidP="00674D25">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P14-6.</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Compute numerous ratios</w:t>
      </w:r>
      <w:r w:rsidRPr="001D1117">
        <w:rPr>
          <w:rFonts w:ascii="Arial" w:hAnsi="Arial" w:cs="Arial"/>
          <w:color w:val="000000"/>
          <w:kern w:val="0"/>
          <w:sz w:val="21"/>
          <w:szCs w:val="21"/>
        </w:rPr>
        <w:t>.</w:t>
      </w:r>
    </w:p>
    <w:p w:rsidR="00674D25" w:rsidRPr="001D1117" w:rsidRDefault="00674D25" w:rsidP="00674D25">
      <w:pPr>
        <w:autoSpaceDE w:val="0"/>
        <w:autoSpaceDN w:val="0"/>
        <w:adjustRightInd w:val="0"/>
        <w:ind w:leftChars="412" w:left="989"/>
        <w:rPr>
          <w:rFonts w:ascii="Arial" w:hAnsi="Arial" w:cs="Arial"/>
          <w:color w:val="038ACF"/>
          <w:kern w:val="0"/>
          <w:sz w:val="21"/>
          <w:szCs w:val="21"/>
        </w:rPr>
      </w:pPr>
      <w:r w:rsidRPr="001D1117">
        <w:rPr>
          <w:rFonts w:ascii="Arial" w:hAnsi="Arial" w:cs="Arial"/>
          <w:color w:val="038ACF"/>
          <w:kern w:val="0"/>
          <w:sz w:val="21"/>
          <w:szCs w:val="21"/>
        </w:rPr>
        <w:t>(LO 5)</w:t>
      </w:r>
    </w:p>
    <w:p w:rsidR="00674D25" w:rsidRPr="001D1117" w:rsidRDefault="00674D25" w:rsidP="00DD654A">
      <w:pPr>
        <w:autoSpaceDE w:val="0"/>
        <w:autoSpaceDN w:val="0"/>
        <w:adjustRightInd w:val="0"/>
        <w:spacing w:afterLines="3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The comparative statements of Beulah Company </w:t>
      </w:r>
      <w:r w:rsidR="00A91B18" w:rsidRPr="001D1117">
        <w:rPr>
          <w:rFonts w:ascii="Arial" w:hAnsi="Arial" w:cs="Arial"/>
          <w:color w:val="000000"/>
          <w:kern w:val="0"/>
          <w:sz w:val="21"/>
          <w:szCs w:val="21"/>
        </w:rPr>
        <w:t xml:space="preserve">Limited </w:t>
      </w:r>
      <w:r w:rsidRPr="001D1117">
        <w:rPr>
          <w:rFonts w:ascii="Arial" w:hAnsi="Arial" w:cs="Arial"/>
          <w:color w:val="000000"/>
          <w:kern w:val="0"/>
          <w:sz w:val="21"/>
          <w:szCs w:val="21"/>
        </w:rPr>
        <w:t>are presented below.</w:t>
      </w:r>
    </w:p>
    <w:tbl>
      <w:tblPr>
        <w:tblStyle w:val="aa"/>
        <w:tblW w:w="5671" w:type="dxa"/>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98"/>
        <w:gridCol w:w="910"/>
        <w:gridCol w:w="453"/>
        <w:gridCol w:w="910"/>
      </w:tblGrid>
      <w:tr w:rsidR="00255095" w:rsidRPr="001D1117" w:rsidTr="00255095">
        <w:trPr>
          <w:jc w:val="center"/>
        </w:trPr>
        <w:tc>
          <w:tcPr>
            <w:tcW w:w="5671" w:type="dxa"/>
            <w:gridSpan w:val="4"/>
            <w:vAlign w:val="center"/>
          </w:tcPr>
          <w:p w:rsidR="00255095" w:rsidRPr="001D1117" w:rsidRDefault="0025509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lastRenderedPageBreak/>
              <w:t>BEULAH COMPANY LIMITED</w:t>
            </w:r>
          </w:p>
          <w:p w:rsidR="00255095" w:rsidRPr="001D1117" w:rsidRDefault="0025509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Income Statement</w:t>
            </w:r>
          </w:p>
          <w:p w:rsidR="00255095" w:rsidRPr="001D1117" w:rsidRDefault="0025509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For the Years Ended December 31</w:t>
            </w:r>
          </w:p>
        </w:tc>
      </w:tr>
      <w:tr w:rsidR="00255095" w:rsidRPr="001D1117" w:rsidTr="00255095">
        <w:trPr>
          <w:jc w:val="center"/>
        </w:trPr>
        <w:tc>
          <w:tcPr>
            <w:tcW w:w="3398" w:type="dxa"/>
            <w:vAlign w:val="center"/>
          </w:tcPr>
          <w:p w:rsidR="00255095" w:rsidRPr="001D1117" w:rsidRDefault="00255095"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10"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3" w:type="dxa"/>
            <w:vAlign w:val="center"/>
          </w:tcPr>
          <w:p w:rsidR="00255095" w:rsidRPr="001D1117" w:rsidRDefault="00255095"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10"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255095" w:rsidRPr="001D1117" w:rsidTr="00255095">
        <w:trPr>
          <w:jc w:val="center"/>
        </w:trPr>
        <w:tc>
          <w:tcPr>
            <w:tcW w:w="3398"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 (all on account)</w:t>
            </w: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£500,000</w:t>
            </w:r>
          </w:p>
        </w:tc>
        <w:tc>
          <w:tcPr>
            <w:tcW w:w="453"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£420,000</w:t>
            </w:r>
          </w:p>
        </w:tc>
      </w:tr>
      <w:tr w:rsidR="00255095" w:rsidRPr="001D1117" w:rsidTr="00255095">
        <w:trPr>
          <w:jc w:val="center"/>
        </w:trPr>
        <w:tc>
          <w:tcPr>
            <w:tcW w:w="3398"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Expenses</w:t>
            </w: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3"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255095" w:rsidRPr="001D1117" w:rsidTr="00255095">
        <w:trPr>
          <w:jc w:val="center"/>
        </w:trPr>
        <w:tc>
          <w:tcPr>
            <w:tcW w:w="3398"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Cost of goods sold</w:t>
            </w: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315,000</w:t>
            </w:r>
          </w:p>
        </w:tc>
        <w:tc>
          <w:tcPr>
            <w:tcW w:w="453"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254,000</w:t>
            </w:r>
          </w:p>
        </w:tc>
      </w:tr>
      <w:tr w:rsidR="00255095" w:rsidRPr="001D1117" w:rsidTr="00255095">
        <w:trPr>
          <w:jc w:val="center"/>
        </w:trPr>
        <w:tc>
          <w:tcPr>
            <w:tcW w:w="3398"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Selling and administrative</w:t>
            </w: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120,800</w:t>
            </w:r>
          </w:p>
        </w:tc>
        <w:tc>
          <w:tcPr>
            <w:tcW w:w="453"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114,800</w:t>
            </w:r>
          </w:p>
        </w:tc>
      </w:tr>
      <w:tr w:rsidR="00255095" w:rsidRPr="001D1117" w:rsidTr="00255095">
        <w:trPr>
          <w:jc w:val="center"/>
        </w:trPr>
        <w:tc>
          <w:tcPr>
            <w:tcW w:w="3398"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Interest expense</w:t>
            </w: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7,500</w:t>
            </w:r>
          </w:p>
        </w:tc>
        <w:tc>
          <w:tcPr>
            <w:tcW w:w="453"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p>
        </w:tc>
        <w:tc>
          <w:tcPr>
            <w:tcW w:w="910"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6,500</w:t>
            </w:r>
          </w:p>
        </w:tc>
      </w:tr>
      <w:tr w:rsidR="00255095" w:rsidRPr="001D1117" w:rsidTr="00255095">
        <w:trPr>
          <w:jc w:val="center"/>
        </w:trPr>
        <w:tc>
          <w:tcPr>
            <w:tcW w:w="3398"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Income tax expense</w:t>
            </w:r>
          </w:p>
        </w:tc>
        <w:tc>
          <w:tcPr>
            <w:tcW w:w="910"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w:t>
            </w:r>
          </w:p>
        </w:tc>
        <w:tc>
          <w:tcPr>
            <w:tcW w:w="453"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p>
        </w:tc>
        <w:tc>
          <w:tcPr>
            <w:tcW w:w="910"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w:t>
            </w:r>
          </w:p>
        </w:tc>
      </w:tr>
      <w:tr w:rsidR="00255095" w:rsidRPr="001D1117" w:rsidTr="00255095">
        <w:trPr>
          <w:jc w:val="center"/>
        </w:trPr>
        <w:tc>
          <w:tcPr>
            <w:tcW w:w="3398"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expenses</w:t>
            </w:r>
          </w:p>
        </w:tc>
        <w:tc>
          <w:tcPr>
            <w:tcW w:w="910" w:type="dxa"/>
            <w:tcBorders>
              <w:top w:val="single" w:sz="4" w:space="0" w:color="auto"/>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463,300</w:t>
            </w:r>
          </w:p>
        </w:tc>
        <w:tc>
          <w:tcPr>
            <w:tcW w:w="453"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p>
        </w:tc>
        <w:tc>
          <w:tcPr>
            <w:tcW w:w="910" w:type="dxa"/>
            <w:tcBorders>
              <w:top w:val="single" w:sz="4" w:space="0" w:color="auto"/>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390,300</w:t>
            </w:r>
          </w:p>
        </w:tc>
      </w:tr>
      <w:tr w:rsidR="00255095" w:rsidRPr="001D1117" w:rsidTr="00255095">
        <w:trPr>
          <w:jc w:val="center"/>
        </w:trPr>
        <w:tc>
          <w:tcPr>
            <w:tcW w:w="3398"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income</w:t>
            </w:r>
          </w:p>
        </w:tc>
        <w:tc>
          <w:tcPr>
            <w:tcW w:w="910" w:type="dxa"/>
            <w:tcBorders>
              <w:top w:val="single" w:sz="4" w:space="0" w:color="auto"/>
              <w:bottom w:val="doub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36,700</w:t>
            </w:r>
          </w:p>
        </w:tc>
        <w:tc>
          <w:tcPr>
            <w:tcW w:w="453" w:type="dxa"/>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p>
        </w:tc>
        <w:tc>
          <w:tcPr>
            <w:tcW w:w="910" w:type="dxa"/>
            <w:tcBorders>
              <w:top w:val="single" w:sz="4" w:space="0" w:color="auto"/>
              <w:bottom w:val="doub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29,700</w:t>
            </w:r>
          </w:p>
        </w:tc>
      </w:tr>
    </w:tbl>
    <w:p w:rsidR="00674D25" w:rsidRPr="001D1117" w:rsidRDefault="00674D25" w:rsidP="00674D25">
      <w:pPr>
        <w:autoSpaceDE w:val="0"/>
        <w:autoSpaceDN w:val="0"/>
        <w:adjustRightInd w:val="0"/>
        <w:ind w:leftChars="412" w:left="989"/>
        <w:rPr>
          <w:rFonts w:ascii="Arial" w:hAnsi="Arial" w:cs="Arial"/>
          <w:color w:val="000000"/>
          <w:kern w:val="0"/>
          <w:sz w:val="21"/>
          <w:szCs w:val="21"/>
        </w:rPr>
      </w:pPr>
    </w:p>
    <w:tbl>
      <w:tblPr>
        <w:tblStyle w:val="aa"/>
        <w:tblW w:w="5953" w:type="dxa"/>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6"/>
        <w:gridCol w:w="1428"/>
        <w:gridCol w:w="1531"/>
        <w:gridCol w:w="907"/>
        <w:gridCol w:w="454"/>
        <w:gridCol w:w="907"/>
      </w:tblGrid>
      <w:tr w:rsidR="009C4F10" w:rsidRPr="001D1117" w:rsidTr="00A02D7C">
        <w:trPr>
          <w:jc w:val="center"/>
        </w:trPr>
        <w:tc>
          <w:tcPr>
            <w:tcW w:w="5953" w:type="dxa"/>
            <w:gridSpan w:val="6"/>
            <w:vAlign w:val="center"/>
          </w:tcPr>
          <w:p w:rsidR="009C4F10" w:rsidRPr="001D1117" w:rsidRDefault="009C4F10"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BEULAH COMPANY LIMITED</w:t>
            </w:r>
          </w:p>
          <w:p w:rsidR="009C4F10" w:rsidRPr="001D1117" w:rsidRDefault="009C4F10"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Statements of Financial Position</w:t>
            </w:r>
          </w:p>
          <w:p w:rsidR="009C4F10" w:rsidRPr="001D1117" w:rsidRDefault="009C4F10"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December 31</w:t>
            </w:r>
          </w:p>
        </w:tc>
      </w:tr>
      <w:tr w:rsidR="002F386B" w:rsidRPr="001D1117" w:rsidTr="002F386B">
        <w:trPr>
          <w:jc w:val="center"/>
        </w:trPr>
        <w:tc>
          <w:tcPr>
            <w:tcW w:w="726" w:type="dxa"/>
            <w:tcBorders>
              <w:bottom w:val="single" w:sz="4" w:space="0" w:color="auto"/>
            </w:tcBorders>
            <w:vAlign w:val="center"/>
          </w:tcPr>
          <w:p w:rsidR="002F386B" w:rsidRPr="001D1117" w:rsidRDefault="002F386B" w:rsidP="00DD654A">
            <w:pPr>
              <w:autoSpaceDE w:val="0"/>
              <w:autoSpaceDN w:val="0"/>
              <w:adjustRightInd w:val="0"/>
              <w:spacing w:beforeLines="10" w:afterLines="10" w:line="0" w:lineRule="atLeast"/>
              <w:rPr>
                <w:rFonts w:ascii="Arial" w:hAnsi="Arial" w:cs="Arial"/>
                <w:b/>
                <w:color w:val="000000"/>
                <w:kern w:val="0"/>
                <w:sz w:val="21"/>
                <w:szCs w:val="21"/>
              </w:rPr>
            </w:pPr>
            <w:r w:rsidRPr="001D1117">
              <w:rPr>
                <w:rFonts w:ascii="Arial" w:hAnsi="Arial" w:cs="Arial"/>
                <w:b/>
                <w:color w:val="000000"/>
                <w:kern w:val="0"/>
                <w:sz w:val="21"/>
                <w:szCs w:val="21"/>
              </w:rPr>
              <w:t>Assets</w:t>
            </w:r>
          </w:p>
        </w:tc>
        <w:tc>
          <w:tcPr>
            <w:tcW w:w="2959" w:type="dxa"/>
            <w:gridSpan w:val="2"/>
            <w:tcBorders>
              <w:left w:val="nil"/>
            </w:tcBorders>
            <w:vAlign w:val="center"/>
          </w:tcPr>
          <w:p w:rsidR="002F386B" w:rsidRPr="001D1117" w:rsidRDefault="002F386B" w:rsidP="00DD654A">
            <w:pPr>
              <w:autoSpaceDE w:val="0"/>
              <w:autoSpaceDN w:val="0"/>
              <w:adjustRightInd w:val="0"/>
              <w:spacing w:beforeLines="10" w:afterLines="10" w:line="0" w:lineRule="atLeast"/>
              <w:rPr>
                <w:rFonts w:ascii="Arial" w:hAnsi="Arial" w:cs="Arial"/>
                <w:b/>
                <w:color w:val="000000"/>
                <w:kern w:val="0"/>
                <w:sz w:val="21"/>
                <w:szCs w:val="21"/>
              </w:rPr>
            </w:pPr>
          </w:p>
        </w:tc>
        <w:tc>
          <w:tcPr>
            <w:tcW w:w="907" w:type="dxa"/>
            <w:tcBorders>
              <w:bottom w:val="single" w:sz="4" w:space="0" w:color="auto"/>
            </w:tcBorders>
            <w:vAlign w:val="center"/>
          </w:tcPr>
          <w:p w:rsidR="002F386B" w:rsidRPr="001D1117" w:rsidRDefault="002F386B"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2F386B" w:rsidRPr="001D1117" w:rsidRDefault="002F386B"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07" w:type="dxa"/>
            <w:vAlign w:val="center"/>
          </w:tcPr>
          <w:p w:rsidR="002F386B" w:rsidRPr="001D1117" w:rsidRDefault="002F386B"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Plant assets (net)</w:t>
            </w:r>
          </w:p>
        </w:tc>
        <w:tc>
          <w:tcPr>
            <w:tcW w:w="907"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£423,000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£383,000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255095" w:rsidRPr="001D1117" w:rsidTr="009C4F10">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Inventory</w:t>
            </w: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80,000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60,000</w:t>
            </w:r>
          </w:p>
        </w:tc>
      </w:tr>
      <w:tr w:rsidR="00255095" w:rsidRPr="001D1117" w:rsidTr="009C4F10">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Accounts receivable (net)</w:t>
            </w: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85,000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75,000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Short-term investments</w:t>
            </w: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18,000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Cash</w:t>
            </w:r>
          </w:p>
        </w:tc>
        <w:tc>
          <w:tcPr>
            <w:tcW w:w="907"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21,000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18,000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current assets</w:t>
            </w:r>
          </w:p>
        </w:tc>
        <w:tc>
          <w:tcPr>
            <w:tcW w:w="907" w:type="dxa"/>
            <w:tcBorders>
              <w:top w:val="single" w:sz="4" w:space="0" w:color="auto"/>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204,000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168,000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assets</w:t>
            </w:r>
          </w:p>
        </w:tc>
        <w:tc>
          <w:tcPr>
            <w:tcW w:w="907" w:type="dxa"/>
            <w:tcBorders>
              <w:top w:val="single" w:sz="4" w:space="0" w:color="auto"/>
              <w:bottom w:val="doub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£627,000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£551,000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10"/>
                <w:szCs w:val="10"/>
              </w:rPr>
            </w:pPr>
          </w:p>
        </w:tc>
        <w:tc>
          <w:tcPr>
            <w:tcW w:w="907" w:type="dxa"/>
            <w:tcBorders>
              <w:top w:val="doub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907" w:type="dxa"/>
            <w:tcBorders>
              <w:top w:val="doub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10"/>
                <w:szCs w:val="10"/>
              </w:rPr>
            </w:pPr>
          </w:p>
        </w:tc>
      </w:tr>
      <w:tr w:rsidR="002F386B" w:rsidRPr="001D1117" w:rsidTr="002F386B">
        <w:trPr>
          <w:jc w:val="center"/>
        </w:trPr>
        <w:tc>
          <w:tcPr>
            <w:tcW w:w="2154" w:type="dxa"/>
            <w:gridSpan w:val="2"/>
            <w:tcBorders>
              <w:bottom w:val="single" w:sz="4" w:space="0" w:color="auto"/>
            </w:tcBorders>
          </w:tcPr>
          <w:p w:rsidR="002F386B" w:rsidRPr="001D1117" w:rsidRDefault="002F386B"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b/>
                <w:bCs/>
                <w:color w:val="000000"/>
                <w:kern w:val="0"/>
                <w:sz w:val="21"/>
                <w:szCs w:val="21"/>
              </w:rPr>
              <w:t>Equity and Liabilities</w:t>
            </w:r>
          </w:p>
        </w:tc>
        <w:tc>
          <w:tcPr>
            <w:tcW w:w="1531" w:type="dxa"/>
            <w:tcBorders>
              <w:left w:val="nil"/>
            </w:tcBorders>
          </w:tcPr>
          <w:p w:rsidR="002F386B" w:rsidRPr="001D1117" w:rsidRDefault="002F386B" w:rsidP="00DD654A">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F386B" w:rsidRPr="001D1117" w:rsidRDefault="002F386B"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2F386B" w:rsidRPr="001D1117" w:rsidRDefault="002F386B"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2F386B" w:rsidRPr="001D1117" w:rsidRDefault="002F386B"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255095" w:rsidRPr="001D1117" w:rsidTr="009C4F10">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Equity</w:t>
            </w: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Share capital—ordinary (£5 par)</w:t>
            </w: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1D1117">
              <w:rPr>
                <w:rFonts w:ascii="Arial" w:hAnsi="Arial" w:cs="Arial"/>
                <w:color w:val="000000"/>
                <w:kern w:val="0"/>
                <w:sz w:val="21"/>
                <w:szCs w:val="21"/>
              </w:rPr>
              <w:t>Retained earnings</w:t>
            </w:r>
          </w:p>
        </w:tc>
        <w:tc>
          <w:tcPr>
            <w:tcW w:w="907"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223,000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255095"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200,000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equity</w:t>
            </w:r>
          </w:p>
        </w:tc>
        <w:tc>
          <w:tcPr>
            <w:tcW w:w="907" w:type="dxa"/>
            <w:tcBorders>
              <w:top w:val="single" w:sz="4" w:space="0" w:color="auto"/>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373,000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single" w:sz="4" w:space="0" w:color="auto"/>
            </w:tcBorders>
            <w:vAlign w:val="center"/>
          </w:tcPr>
          <w:p w:rsidR="00255095"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350,000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Non-current liabilities</w:t>
            </w:r>
          </w:p>
        </w:tc>
        <w:tc>
          <w:tcPr>
            <w:tcW w:w="907" w:type="dxa"/>
            <w:tcBorders>
              <w:top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Bonds payable</w:t>
            </w:r>
          </w:p>
        </w:tc>
        <w:tc>
          <w:tcPr>
            <w:tcW w:w="907" w:type="dxa"/>
            <w:tcBorders>
              <w:bottom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120,000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255095"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80,000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liabilities</w:t>
            </w:r>
          </w:p>
        </w:tc>
        <w:tc>
          <w:tcPr>
            <w:tcW w:w="907" w:type="dxa"/>
            <w:tcBorders>
              <w:top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Accounts payable</w:t>
            </w:r>
          </w:p>
        </w:tc>
        <w:tc>
          <w:tcPr>
            <w:tcW w:w="907" w:type="dxa"/>
            <w:vAlign w:val="center"/>
          </w:tcPr>
          <w:p w:rsidR="00255095"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122,000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vAlign w:val="center"/>
          </w:tcPr>
          <w:p w:rsidR="00255095"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110,000</w:t>
            </w:r>
          </w:p>
        </w:tc>
      </w:tr>
      <w:tr w:rsidR="009C4F10" w:rsidRPr="001D1117" w:rsidTr="002F386B">
        <w:trPr>
          <w:jc w:val="center"/>
        </w:trPr>
        <w:tc>
          <w:tcPr>
            <w:tcW w:w="3685" w:type="dxa"/>
            <w:gridSpan w:val="3"/>
          </w:tcPr>
          <w:p w:rsidR="009C4F10" w:rsidRPr="001D1117" w:rsidRDefault="009C4F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Income taxes payable</w:t>
            </w:r>
          </w:p>
        </w:tc>
        <w:tc>
          <w:tcPr>
            <w:tcW w:w="907" w:type="dxa"/>
            <w:tcBorders>
              <w:bottom w:val="single" w:sz="4" w:space="0" w:color="auto"/>
            </w:tcBorders>
            <w:vAlign w:val="center"/>
          </w:tcPr>
          <w:p w:rsidR="009C4F10"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12,000</w:t>
            </w:r>
          </w:p>
        </w:tc>
        <w:tc>
          <w:tcPr>
            <w:tcW w:w="454" w:type="dxa"/>
            <w:vAlign w:val="center"/>
          </w:tcPr>
          <w:p w:rsidR="009C4F10"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9C4F10"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11,000</w:t>
            </w:r>
          </w:p>
        </w:tc>
      </w:tr>
      <w:tr w:rsidR="009C4F10" w:rsidRPr="001D1117" w:rsidTr="002F386B">
        <w:trPr>
          <w:jc w:val="center"/>
        </w:trPr>
        <w:tc>
          <w:tcPr>
            <w:tcW w:w="3685" w:type="dxa"/>
            <w:gridSpan w:val="3"/>
          </w:tcPr>
          <w:p w:rsidR="009C4F10" w:rsidRPr="001D1117" w:rsidRDefault="009C4F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current liabilities</w:t>
            </w:r>
          </w:p>
        </w:tc>
        <w:tc>
          <w:tcPr>
            <w:tcW w:w="907" w:type="dxa"/>
            <w:tcBorders>
              <w:top w:val="single" w:sz="4" w:space="0" w:color="auto"/>
              <w:bottom w:val="single" w:sz="4" w:space="0" w:color="auto"/>
            </w:tcBorders>
            <w:vAlign w:val="center"/>
          </w:tcPr>
          <w:p w:rsidR="009C4F10"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134,000</w:t>
            </w:r>
          </w:p>
        </w:tc>
        <w:tc>
          <w:tcPr>
            <w:tcW w:w="454" w:type="dxa"/>
            <w:vAlign w:val="center"/>
          </w:tcPr>
          <w:p w:rsidR="009C4F10"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single" w:sz="4" w:space="0" w:color="auto"/>
            </w:tcBorders>
            <w:vAlign w:val="center"/>
          </w:tcPr>
          <w:p w:rsidR="009C4F10"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121,000</w:t>
            </w:r>
          </w:p>
        </w:tc>
      </w:tr>
      <w:tr w:rsidR="009C4F10" w:rsidRPr="001D1117" w:rsidTr="002F386B">
        <w:trPr>
          <w:jc w:val="center"/>
        </w:trPr>
        <w:tc>
          <w:tcPr>
            <w:tcW w:w="3685" w:type="dxa"/>
            <w:gridSpan w:val="3"/>
          </w:tcPr>
          <w:p w:rsidR="009C4F10" w:rsidRPr="001D1117" w:rsidRDefault="009C4F10"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liabilities</w:t>
            </w:r>
          </w:p>
        </w:tc>
        <w:tc>
          <w:tcPr>
            <w:tcW w:w="907" w:type="dxa"/>
            <w:tcBorders>
              <w:top w:val="single" w:sz="4" w:space="0" w:color="auto"/>
              <w:bottom w:val="single" w:sz="4" w:space="0" w:color="auto"/>
            </w:tcBorders>
            <w:vAlign w:val="center"/>
          </w:tcPr>
          <w:p w:rsidR="009C4F10"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254,000</w:t>
            </w:r>
          </w:p>
        </w:tc>
        <w:tc>
          <w:tcPr>
            <w:tcW w:w="454" w:type="dxa"/>
            <w:vAlign w:val="center"/>
          </w:tcPr>
          <w:p w:rsidR="009C4F10"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single" w:sz="4" w:space="0" w:color="auto"/>
            </w:tcBorders>
            <w:vAlign w:val="center"/>
          </w:tcPr>
          <w:p w:rsidR="009C4F10" w:rsidRPr="001D1117" w:rsidRDefault="009C4F10"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201,000</w:t>
            </w:r>
          </w:p>
        </w:tc>
      </w:tr>
      <w:tr w:rsidR="00255095" w:rsidRPr="001D1117" w:rsidTr="002F386B">
        <w:trPr>
          <w:jc w:val="center"/>
        </w:trPr>
        <w:tc>
          <w:tcPr>
            <w:tcW w:w="3685" w:type="dxa"/>
            <w:gridSpan w:val="3"/>
          </w:tcPr>
          <w:p w:rsidR="00255095" w:rsidRPr="001D1117" w:rsidRDefault="00255095"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equity and liabilities</w:t>
            </w:r>
          </w:p>
        </w:tc>
        <w:tc>
          <w:tcPr>
            <w:tcW w:w="907" w:type="dxa"/>
            <w:tcBorders>
              <w:top w:val="single" w:sz="4" w:space="0" w:color="auto"/>
              <w:bottom w:val="doub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£627,000</w:t>
            </w:r>
          </w:p>
        </w:tc>
        <w:tc>
          <w:tcPr>
            <w:tcW w:w="454" w:type="dxa"/>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255095" w:rsidRPr="001D1117" w:rsidRDefault="00255095"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£551,000</w:t>
            </w:r>
          </w:p>
        </w:tc>
      </w:tr>
    </w:tbl>
    <w:p w:rsidR="00674D25" w:rsidRPr="001D1117" w:rsidRDefault="00674D25" w:rsidP="00DD654A">
      <w:pPr>
        <w:autoSpaceDE w:val="0"/>
        <w:autoSpaceDN w:val="0"/>
        <w:adjustRightInd w:val="0"/>
        <w:spacing w:beforeLines="30"/>
        <w:ind w:leftChars="412" w:left="989"/>
        <w:rPr>
          <w:rFonts w:ascii="Arial" w:hAnsi="Arial" w:cs="Arial"/>
          <w:color w:val="000000"/>
          <w:kern w:val="0"/>
          <w:sz w:val="21"/>
          <w:szCs w:val="21"/>
        </w:rPr>
      </w:pPr>
      <w:r w:rsidRPr="001D1117">
        <w:rPr>
          <w:rFonts w:ascii="Arial" w:hAnsi="Arial" w:cs="Arial"/>
          <w:color w:val="000000"/>
          <w:kern w:val="0"/>
          <w:sz w:val="21"/>
          <w:szCs w:val="21"/>
        </w:rPr>
        <w:t>Additional data:</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The ordinary shares recently sold at £19.50 per share.</w:t>
      </w:r>
    </w:p>
    <w:p w:rsidR="00674D25" w:rsidRPr="001D1117" w:rsidRDefault="00674D25" w:rsidP="00DD654A">
      <w:pPr>
        <w:autoSpaceDE w:val="0"/>
        <w:autoSpaceDN w:val="0"/>
        <w:adjustRightInd w:val="0"/>
        <w:spacing w:beforeLines="50"/>
        <w:ind w:leftChars="412" w:left="989"/>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Compute the following ratios for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lastRenderedPageBreak/>
        <w:t xml:space="preserve">(a)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Current.</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(b)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Acid-test.</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(c)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Accounts receivable turnover.</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(d)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Inventory turnover.</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(e)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Profit margin.</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(f)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Asset turnover.</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(g)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Return on assets.</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(h)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Return on ordinary shareholders' equity.</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w:t>
      </w:r>
      <w:proofErr w:type="spellStart"/>
      <w:r w:rsidRPr="001D1117">
        <w:rPr>
          <w:rFonts w:ascii="Arial" w:hAnsi="Arial" w:cs="Arial"/>
          <w:color w:val="000000"/>
          <w:kern w:val="0"/>
          <w:sz w:val="21"/>
          <w:szCs w:val="21"/>
        </w:rPr>
        <w:t>i</w:t>
      </w:r>
      <w:proofErr w:type="spellEnd"/>
      <w:r w:rsidRPr="001D1117">
        <w:rPr>
          <w:rFonts w:ascii="Arial" w:hAnsi="Arial" w:cs="Arial"/>
          <w:color w:val="000000"/>
          <w:kern w:val="0"/>
          <w:sz w:val="21"/>
          <w:szCs w:val="21"/>
        </w:rPr>
        <w:t xml:space="preserve">)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Earnings per share.</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(j)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Price-earnings.</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(k)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Payout.</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(l)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Debt to total assets.</w:t>
      </w:r>
    </w:p>
    <w:p w:rsidR="00674D25" w:rsidRPr="001D1117" w:rsidRDefault="00674D25" w:rsidP="009461B0">
      <w:pPr>
        <w:tabs>
          <w:tab w:val="left" w:pos="1418"/>
        </w:tabs>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(m) </w:t>
      </w:r>
      <w:r w:rsidR="009461B0" w:rsidRPr="001D1117">
        <w:rPr>
          <w:rFonts w:ascii="Arial" w:hAnsi="Arial" w:cs="Arial"/>
          <w:color w:val="000000"/>
          <w:kern w:val="0"/>
          <w:sz w:val="21"/>
          <w:szCs w:val="21"/>
        </w:rPr>
        <w:tab/>
      </w:r>
      <w:r w:rsidRPr="001D1117">
        <w:rPr>
          <w:rFonts w:ascii="Arial" w:hAnsi="Arial" w:cs="Arial"/>
          <w:color w:val="000000"/>
          <w:kern w:val="0"/>
          <w:sz w:val="21"/>
          <w:szCs w:val="21"/>
        </w:rPr>
        <w:t>Times interest earned.</w:t>
      </w:r>
    </w:p>
    <w:p w:rsidR="00674D25" w:rsidRPr="001D1117" w:rsidRDefault="00674D25" w:rsidP="00674D25">
      <w:pPr>
        <w:autoSpaceDE w:val="0"/>
        <w:autoSpaceDN w:val="0"/>
        <w:adjustRightInd w:val="0"/>
        <w:rPr>
          <w:rFonts w:ascii="Arial" w:hAnsi="Arial" w:cs="Arial"/>
          <w:b/>
          <w:bCs/>
          <w:color w:val="B21117"/>
          <w:kern w:val="0"/>
          <w:sz w:val="21"/>
          <w:szCs w:val="21"/>
        </w:rPr>
      </w:pPr>
    </w:p>
    <w:p w:rsidR="00674D25" w:rsidRPr="001D1117" w:rsidRDefault="00674D25" w:rsidP="00674D25">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P14-7.</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Compute missing information given a set of ratios</w:t>
      </w:r>
      <w:r w:rsidRPr="001D1117">
        <w:rPr>
          <w:rFonts w:ascii="Arial" w:hAnsi="Arial" w:cs="Arial"/>
          <w:color w:val="000000"/>
          <w:kern w:val="0"/>
          <w:sz w:val="21"/>
          <w:szCs w:val="21"/>
        </w:rPr>
        <w:t>.</w:t>
      </w:r>
    </w:p>
    <w:p w:rsidR="00674D25" w:rsidRPr="001D1117" w:rsidRDefault="00674D25" w:rsidP="00674D25">
      <w:pPr>
        <w:autoSpaceDE w:val="0"/>
        <w:autoSpaceDN w:val="0"/>
        <w:adjustRightInd w:val="0"/>
        <w:ind w:leftChars="412" w:left="989"/>
        <w:rPr>
          <w:rFonts w:ascii="Arial" w:hAnsi="Arial" w:cs="Arial"/>
          <w:color w:val="038ACF"/>
          <w:kern w:val="0"/>
          <w:sz w:val="21"/>
          <w:szCs w:val="21"/>
        </w:rPr>
      </w:pPr>
      <w:r w:rsidRPr="001D1117">
        <w:rPr>
          <w:rFonts w:ascii="Arial" w:hAnsi="Arial" w:cs="Arial"/>
          <w:color w:val="038ACF"/>
          <w:kern w:val="0"/>
          <w:sz w:val="21"/>
          <w:szCs w:val="21"/>
        </w:rPr>
        <w:t>(LO 5)</w:t>
      </w:r>
    </w:p>
    <w:p w:rsidR="00674D25" w:rsidRPr="001D1117" w:rsidRDefault="00674D25" w:rsidP="00DD654A">
      <w:pPr>
        <w:autoSpaceDE w:val="0"/>
        <w:autoSpaceDN w:val="0"/>
        <w:adjustRightInd w:val="0"/>
        <w:spacing w:afterLines="30"/>
        <w:ind w:leftChars="412" w:left="989"/>
        <w:rPr>
          <w:rFonts w:ascii="Arial" w:hAnsi="Arial" w:cs="Arial"/>
          <w:color w:val="000000"/>
          <w:kern w:val="0"/>
          <w:sz w:val="21"/>
          <w:szCs w:val="21"/>
        </w:rPr>
      </w:pPr>
      <w:r w:rsidRPr="001D1117">
        <w:rPr>
          <w:rFonts w:ascii="Arial" w:hAnsi="Arial" w:cs="Arial"/>
          <w:color w:val="000000"/>
          <w:kern w:val="0"/>
          <w:sz w:val="21"/>
          <w:szCs w:val="21"/>
        </w:rPr>
        <w:t>Presented below is an incomplete income statement and incomplete comparative statements of financial</w:t>
      </w:r>
      <w:r w:rsidR="00A837D4"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position of Bondi </w:t>
      </w:r>
      <w:r w:rsidR="00A837D4" w:rsidRPr="001D1117">
        <w:rPr>
          <w:rFonts w:ascii="Arial" w:hAnsi="Arial" w:cs="Arial"/>
          <w:color w:val="000000"/>
          <w:kern w:val="0"/>
          <w:sz w:val="21"/>
          <w:szCs w:val="21"/>
        </w:rPr>
        <w:t>ASA</w:t>
      </w:r>
      <w:r w:rsidRPr="001D1117">
        <w:rPr>
          <w:rFonts w:ascii="Arial" w:hAnsi="Arial" w:cs="Arial"/>
          <w:color w:val="000000"/>
          <w:kern w:val="0"/>
          <w:sz w:val="21"/>
          <w:szCs w:val="21"/>
        </w:rPr>
        <w:t>.</w:t>
      </w: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45"/>
        <w:gridCol w:w="1191"/>
      </w:tblGrid>
      <w:tr w:rsidR="00FD27CF" w:rsidRPr="001D1117" w:rsidTr="00FD27CF">
        <w:trPr>
          <w:jc w:val="center"/>
        </w:trPr>
        <w:tc>
          <w:tcPr>
            <w:tcW w:w="4536" w:type="dxa"/>
            <w:gridSpan w:val="2"/>
            <w:vAlign w:val="center"/>
          </w:tcPr>
          <w:p w:rsidR="00FD27CF" w:rsidRPr="001D1117" w:rsidRDefault="00FD27CF"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BONDI ASA</w:t>
            </w:r>
          </w:p>
          <w:p w:rsidR="00FD27CF" w:rsidRPr="001D1117" w:rsidRDefault="00FD27CF"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Income Statement</w:t>
            </w:r>
          </w:p>
          <w:p w:rsidR="00FD27CF" w:rsidRPr="001D1117" w:rsidRDefault="00FD27CF"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b/>
                <w:color w:val="000000"/>
                <w:kern w:val="0"/>
                <w:sz w:val="21"/>
                <w:szCs w:val="21"/>
              </w:rPr>
              <w:t>For the Year Ended December 31, 2017</w:t>
            </w:r>
          </w:p>
        </w:tc>
      </w:tr>
      <w:tr w:rsidR="00FD27CF" w:rsidRPr="001D1117" w:rsidTr="00FD27CF">
        <w:trPr>
          <w:jc w:val="center"/>
        </w:trPr>
        <w:tc>
          <w:tcPr>
            <w:tcW w:w="3345"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w:t>
            </w:r>
          </w:p>
        </w:tc>
        <w:tc>
          <w:tcPr>
            <w:tcW w:w="1191" w:type="dxa"/>
            <w:tcBorders>
              <w:bottom w:val="single" w:sz="4" w:space="0" w:color="auto"/>
            </w:tcBorders>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FD27CF" w:rsidRPr="001D1117">
              <w:rPr>
                <w:rFonts w:ascii="Arial" w:hAnsi="Arial" w:cs="Arial"/>
                <w:color w:val="000000"/>
                <w:kern w:val="0"/>
                <w:sz w:val="21"/>
                <w:szCs w:val="21"/>
              </w:rPr>
              <w:t>10,500,000</w:t>
            </w:r>
          </w:p>
        </w:tc>
      </w:tr>
      <w:tr w:rsidR="00B06145" w:rsidRPr="001D1117" w:rsidTr="00FD27CF">
        <w:trPr>
          <w:jc w:val="center"/>
        </w:trPr>
        <w:tc>
          <w:tcPr>
            <w:tcW w:w="3345"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1191" w:type="dxa"/>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r>
      <w:tr w:rsidR="00FD27CF" w:rsidRPr="001D1117" w:rsidTr="00FD27CF">
        <w:trPr>
          <w:jc w:val="center"/>
        </w:trPr>
        <w:tc>
          <w:tcPr>
            <w:tcW w:w="3345"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Gross profit</w:t>
            </w:r>
          </w:p>
        </w:tc>
        <w:tc>
          <w:tcPr>
            <w:tcW w:w="1191" w:type="dxa"/>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r>
      <w:tr w:rsidR="00FD27CF" w:rsidRPr="001D1117" w:rsidTr="00FD27CF">
        <w:trPr>
          <w:jc w:val="center"/>
        </w:trPr>
        <w:tc>
          <w:tcPr>
            <w:tcW w:w="3345"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Operating expenses</w:t>
            </w:r>
          </w:p>
        </w:tc>
        <w:tc>
          <w:tcPr>
            <w:tcW w:w="1191" w:type="dxa"/>
            <w:tcBorders>
              <w:bottom w:val="single" w:sz="4" w:space="0" w:color="auto"/>
            </w:tcBorders>
            <w:vAlign w:val="center"/>
          </w:tcPr>
          <w:p w:rsidR="00A837D4" w:rsidRPr="001D1117" w:rsidRDefault="00FD27C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1,500,000</w:t>
            </w:r>
          </w:p>
        </w:tc>
      </w:tr>
      <w:tr w:rsidR="00FD27CF" w:rsidRPr="001D1117" w:rsidTr="00FD27CF">
        <w:trPr>
          <w:jc w:val="center"/>
        </w:trPr>
        <w:tc>
          <w:tcPr>
            <w:tcW w:w="3345"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from operations</w:t>
            </w:r>
          </w:p>
        </w:tc>
        <w:tc>
          <w:tcPr>
            <w:tcW w:w="1191" w:type="dxa"/>
            <w:tcBorders>
              <w:top w:val="single" w:sz="4" w:space="0" w:color="auto"/>
            </w:tcBorders>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r>
      <w:tr w:rsidR="00FD27CF" w:rsidRPr="001D1117" w:rsidTr="00FD27CF">
        <w:trPr>
          <w:jc w:val="center"/>
        </w:trPr>
        <w:tc>
          <w:tcPr>
            <w:tcW w:w="3345"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Interest expense</w:t>
            </w:r>
          </w:p>
        </w:tc>
        <w:tc>
          <w:tcPr>
            <w:tcW w:w="1191" w:type="dxa"/>
            <w:tcBorders>
              <w:bottom w:val="single" w:sz="4" w:space="0" w:color="auto"/>
            </w:tcBorders>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r>
      <w:tr w:rsidR="00FD27CF" w:rsidRPr="001D1117" w:rsidTr="00FD27CF">
        <w:trPr>
          <w:jc w:val="center"/>
        </w:trPr>
        <w:tc>
          <w:tcPr>
            <w:tcW w:w="3345"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before income taxes</w:t>
            </w:r>
          </w:p>
        </w:tc>
        <w:tc>
          <w:tcPr>
            <w:tcW w:w="1191" w:type="dxa"/>
            <w:tcBorders>
              <w:top w:val="single" w:sz="4" w:space="0" w:color="auto"/>
            </w:tcBorders>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r>
      <w:tr w:rsidR="00FD27CF" w:rsidRPr="001D1117" w:rsidTr="00FD27CF">
        <w:trPr>
          <w:jc w:val="center"/>
        </w:trPr>
        <w:tc>
          <w:tcPr>
            <w:tcW w:w="3345"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Income tax expense</w:t>
            </w:r>
          </w:p>
        </w:tc>
        <w:tc>
          <w:tcPr>
            <w:tcW w:w="1191" w:type="dxa"/>
            <w:tcBorders>
              <w:bottom w:val="single" w:sz="4" w:space="0" w:color="auto"/>
            </w:tcBorders>
            <w:vAlign w:val="center"/>
          </w:tcPr>
          <w:p w:rsidR="00A837D4" w:rsidRPr="001D1117" w:rsidRDefault="00FD27CF"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550,000</w:t>
            </w:r>
          </w:p>
        </w:tc>
      </w:tr>
      <w:tr w:rsidR="00FD27CF" w:rsidRPr="001D1117" w:rsidTr="00FD27CF">
        <w:trPr>
          <w:jc w:val="center"/>
        </w:trPr>
        <w:tc>
          <w:tcPr>
            <w:tcW w:w="3345"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income</w:t>
            </w:r>
          </w:p>
        </w:tc>
        <w:tc>
          <w:tcPr>
            <w:tcW w:w="1191" w:type="dxa"/>
            <w:tcBorders>
              <w:top w:val="single" w:sz="4" w:space="0" w:color="auto"/>
              <w:bottom w:val="double" w:sz="4" w:space="0" w:color="auto"/>
            </w:tcBorders>
            <w:vAlign w:val="center"/>
          </w:tcPr>
          <w:p w:rsidR="00A837D4" w:rsidRPr="001D1117" w:rsidRDefault="00A837D4"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w:t>
            </w:r>
            <w:r w:rsidR="00FD27CF" w:rsidRPr="001D1117">
              <w:rPr>
                <w:rFonts w:ascii="Arial" w:hAnsi="Arial" w:cs="Arial"/>
                <w:color w:val="000000"/>
                <w:kern w:val="0"/>
                <w:sz w:val="21"/>
                <w:szCs w:val="21"/>
              </w:rPr>
              <w:t xml:space="preserve">    </w:t>
            </w:r>
            <w:r w:rsidRPr="001D1117">
              <w:rPr>
                <w:rFonts w:ascii="Arial" w:hAnsi="Arial" w:cs="Arial"/>
                <w:color w:val="000000"/>
                <w:kern w:val="0"/>
                <w:sz w:val="21"/>
                <w:szCs w:val="21"/>
              </w:rPr>
              <w:t>?</w:t>
            </w:r>
          </w:p>
        </w:tc>
      </w:tr>
    </w:tbl>
    <w:p w:rsidR="00A837D4" w:rsidRPr="001D1117" w:rsidRDefault="00A837D4" w:rsidP="00674D25">
      <w:pPr>
        <w:autoSpaceDE w:val="0"/>
        <w:autoSpaceDN w:val="0"/>
        <w:adjustRightInd w:val="0"/>
        <w:ind w:leftChars="412" w:left="989"/>
        <w:rPr>
          <w:rFonts w:ascii="Arial" w:hAnsi="Arial" w:cs="Arial"/>
          <w:color w:val="000000"/>
          <w:kern w:val="0"/>
          <w:sz w:val="21"/>
          <w:szCs w:val="21"/>
        </w:rPr>
      </w:pPr>
    </w:p>
    <w:tbl>
      <w:tblPr>
        <w:tblStyle w:val="aa"/>
        <w:tblW w:w="6010" w:type="dxa"/>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01"/>
        <w:gridCol w:w="1428"/>
        <w:gridCol w:w="1273"/>
        <w:gridCol w:w="1077"/>
        <w:gridCol w:w="454"/>
        <w:gridCol w:w="1077"/>
      </w:tblGrid>
      <w:tr w:rsidR="00CA5961" w:rsidRPr="001D1117" w:rsidTr="00CA5961">
        <w:trPr>
          <w:jc w:val="center"/>
        </w:trPr>
        <w:tc>
          <w:tcPr>
            <w:tcW w:w="6010" w:type="dxa"/>
            <w:gridSpan w:val="6"/>
            <w:vAlign w:val="center"/>
          </w:tcPr>
          <w:p w:rsidR="00CA5961" w:rsidRPr="001D1117" w:rsidRDefault="00CA5961"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BONDI ASA</w:t>
            </w:r>
          </w:p>
          <w:p w:rsidR="00CA5961" w:rsidRPr="001D1117" w:rsidRDefault="00CA5961"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Statements of Financial Position</w:t>
            </w:r>
          </w:p>
          <w:p w:rsidR="00CA5961" w:rsidRPr="001D1117" w:rsidRDefault="00CA5961"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December 31</w:t>
            </w:r>
          </w:p>
        </w:tc>
      </w:tr>
      <w:tr w:rsidR="00CA5961" w:rsidRPr="001D1117" w:rsidTr="00CA5961">
        <w:trPr>
          <w:jc w:val="center"/>
        </w:trPr>
        <w:tc>
          <w:tcPr>
            <w:tcW w:w="701" w:type="dxa"/>
            <w:tcBorders>
              <w:bottom w:val="single" w:sz="4" w:space="0" w:color="auto"/>
            </w:tcBorders>
            <w:vAlign w:val="center"/>
          </w:tcPr>
          <w:p w:rsidR="00CA5961" w:rsidRPr="001D1117" w:rsidRDefault="00CA5961" w:rsidP="00DD654A">
            <w:pPr>
              <w:autoSpaceDE w:val="0"/>
              <w:autoSpaceDN w:val="0"/>
              <w:adjustRightInd w:val="0"/>
              <w:spacing w:beforeLines="10" w:afterLines="10" w:line="0" w:lineRule="atLeast"/>
              <w:jc w:val="both"/>
              <w:rPr>
                <w:rFonts w:ascii="Arial" w:hAnsi="Arial" w:cs="Arial"/>
                <w:b/>
                <w:color w:val="000000"/>
                <w:kern w:val="0"/>
                <w:sz w:val="21"/>
                <w:szCs w:val="21"/>
              </w:rPr>
            </w:pPr>
            <w:r w:rsidRPr="001D1117">
              <w:rPr>
                <w:rFonts w:ascii="Arial" w:hAnsi="Arial" w:cs="Arial"/>
                <w:b/>
                <w:color w:val="000000"/>
                <w:kern w:val="0"/>
                <w:sz w:val="21"/>
                <w:szCs w:val="21"/>
              </w:rPr>
              <w:t>Assets</w:t>
            </w:r>
          </w:p>
        </w:tc>
        <w:tc>
          <w:tcPr>
            <w:tcW w:w="2701" w:type="dxa"/>
            <w:gridSpan w:val="2"/>
            <w:vAlign w:val="center"/>
          </w:tcPr>
          <w:p w:rsidR="00CA5961" w:rsidRPr="001D1117" w:rsidRDefault="00CA5961" w:rsidP="00DD654A">
            <w:pPr>
              <w:autoSpaceDE w:val="0"/>
              <w:autoSpaceDN w:val="0"/>
              <w:adjustRightInd w:val="0"/>
              <w:spacing w:beforeLines="10" w:afterLines="10" w:line="0" w:lineRule="atLeast"/>
              <w:jc w:val="both"/>
              <w:rPr>
                <w:rFonts w:ascii="Arial" w:hAnsi="Arial" w:cs="Arial"/>
                <w:b/>
                <w:color w:val="000000"/>
                <w:kern w:val="0"/>
                <w:sz w:val="21"/>
                <w:szCs w:val="21"/>
              </w:rPr>
            </w:pPr>
          </w:p>
        </w:tc>
        <w:tc>
          <w:tcPr>
            <w:tcW w:w="1077" w:type="dxa"/>
            <w:tcBorders>
              <w:bottom w:val="single" w:sz="4" w:space="0" w:color="auto"/>
            </w:tcBorders>
            <w:vAlign w:val="center"/>
          </w:tcPr>
          <w:p w:rsidR="00CA5961" w:rsidRPr="001D1117" w:rsidRDefault="00CA5961"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CA5961" w:rsidRPr="001D1117" w:rsidRDefault="00CA5961"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bottom w:val="single" w:sz="4" w:space="0" w:color="auto"/>
            </w:tcBorders>
            <w:vAlign w:val="center"/>
          </w:tcPr>
          <w:p w:rsidR="00CA5961" w:rsidRPr="001D1117" w:rsidRDefault="00CA5961"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A837D4" w:rsidRPr="001D1117" w:rsidTr="00CA5961">
        <w:trPr>
          <w:jc w:val="center"/>
        </w:trPr>
        <w:tc>
          <w:tcPr>
            <w:tcW w:w="3402" w:type="dxa"/>
            <w:gridSpan w:val="3"/>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Plant assets (net)</w:t>
            </w:r>
          </w:p>
        </w:tc>
        <w:tc>
          <w:tcPr>
            <w:tcW w:w="1077" w:type="dxa"/>
            <w:tcBorders>
              <w:bottom w:val="single" w:sz="4" w:space="0" w:color="auto"/>
            </w:tcBorders>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CA5961" w:rsidRPr="001D1117">
              <w:rPr>
                <w:rFonts w:ascii="Arial" w:hAnsi="Arial" w:cs="Arial"/>
                <w:color w:val="000000"/>
                <w:kern w:val="0"/>
                <w:sz w:val="21"/>
                <w:szCs w:val="21"/>
              </w:rPr>
              <w:t>4,620,000</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bottom w:val="single" w:sz="4" w:space="0" w:color="auto"/>
            </w:tcBorders>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CA5961" w:rsidRPr="001D1117">
              <w:rPr>
                <w:rFonts w:ascii="Arial" w:hAnsi="Arial" w:cs="Arial"/>
                <w:color w:val="000000"/>
                <w:kern w:val="0"/>
                <w:sz w:val="21"/>
                <w:szCs w:val="21"/>
              </w:rPr>
              <w:t>4,355,000</w:t>
            </w:r>
          </w:p>
        </w:tc>
      </w:tr>
      <w:tr w:rsidR="00A837D4" w:rsidRPr="001D1117" w:rsidTr="00CA5961">
        <w:trPr>
          <w:jc w:val="center"/>
        </w:trPr>
        <w:tc>
          <w:tcPr>
            <w:tcW w:w="3402" w:type="dxa"/>
            <w:gridSpan w:val="3"/>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assets</w:t>
            </w:r>
          </w:p>
        </w:tc>
        <w:tc>
          <w:tcPr>
            <w:tcW w:w="1077" w:type="dxa"/>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r w:rsidR="00A837D4" w:rsidRPr="001D1117" w:rsidTr="00CA5961">
        <w:trPr>
          <w:jc w:val="center"/>
        </w:trPr>
        <w:tc>
          <w:tcPr>
            <w:tcW w:w="3402" w:type="dxa"/>
            <w:gridSpan w:val="3"/>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Inventory</w:t>
            </w:r>
          </w:p>
        </w:tc>
        <w:tc>
          <w:tcPr>
            <w:tcW w:w="1077" w:type="dxa"/>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1,720,000</w:t>
            </w:r>
          </w:p>
        </w:tc>
      </w:tr>
      <w:tr w:rsidR="00A837D4" w:rsidRPr="001D1117" w:rsidTr="00CA5961">
        <w:trPr>
          <w:jc w:val="center"/>
        </w:trPr>
        <w:tc>
          <w:tcPr>
            <w:tcW w:w="3402" w:type="dxa"/>
            <w:gridSpan w:val="3"/>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Accounts receivable (net)</w:t>
            </w:r>
          </w:p>
        </w:tc>
        <w:tc>
          <w:tcPr>
            <w:tcW w:w="1077" w:type="dxa"/>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1,050,000</w:t>
            </w:r>
          </w:p>
        </w:tc>
      </w:tr>
      <w:tr w:rsidR="00A837D4" w:rsidRPr="001D1117" w:rsidTr="00CA5961">
        <w:trPr>
          <w:jc w:val="center"/>
        </w:trPr>
        <w:tc>
          <w:tcPr>
            <w:tcW w:w="3402" w:type="dxa"/>
            <w:gridSpan w:val="3"/>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Cash</w:t>
            </w:r>
          </w:p>
        </w:tc>
        <w:tc>
          <w:tcPr>
            <w:tcW w:w="1077" w:type="dxa"/>
            <w:tcBorders>
              <w:bottom w:val="single" w:sz="4" w:space="0" w:color="auto"/>
            </w:tcBorders>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480,000</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bottom w:val="single" w:sz="4" w:space="0" w:color="auto"/>
            </w:tcBorders>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375,000</w:t>
            </w:r>
          </w:p>
        </w:tc>
      </w:tr>
      <w:tr w:rsidR="00CA5961" w:rsidRPr="001D1117" w:rsidTr="00CA5961">
        <w:trPr>
          <w:jc w:val="center"/>
        </w:trPr>
        <w:tc>
          <w:tcPr>
            <w:tcW w:w="3402" w:type="dxa"/>
            <w:gridSpan w:val="3"/>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current assets</w:t>
            </w:r>
          </w:p>
        </w:tc>
        <w:tc>
          <w:tcPr>
            <w:tcW w:w="1077" w:type="dxa"/>
            <w:tcBorders>
              <w:top w:val="single" w:sz="4" w:space="0" w:color="auto"/>
              <w:bottom w:val="single" w:sz="4" w:space="0" w:color="auto"/>
            </w:tcBorders>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3,145,000</w:t>
            </w:r>
          </w:p>
        </w:tc>
      </w:tr>
      <w:tr w:rsidR="00A837D4" w:rsidRPr="001D1117" w:rsidTr="00CA5961">
        <w:trPr>
          <w:jc w:val="center"/>
        </w:trPr>
        <w:tc>
          <w:tcPr>
            <w:tcW w:w="3402" w:type="dxa"/>
            <w:gridSpan w:val="3"/>
          </w:tcPr>
          <w:p w:rsidR="00A837D4" w:rsidRPr="001D1117" w:rsidRDefault="00FD27C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lastRenderedPageBreak/>
              <w:t>Total assets</w:t>
            </w:r>
          </w:p>
        </w:tc>
        <w:tc>
          <w:tcPr>
            <w:tcW w:w="1077" w:type="dxa"/>
            <w:tcBorders>
              <w:top w:val="single" w:sz="4" w:space="0" w:color="auto"/>
              <w:bottom w:val="double" w:sz="4" w:space="0" w:color="auto"/>
            </w:tcBorders>
            <w:vAlign w:val="center"/>
          </w:tcPr>
          <w:p w:rsidR="00A837D4" w:rsidRPr="001D1117" w:rsidRDefault="00A837D4"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w:t>
            </w:r>
            <w:r w:rsidR="00CA5961" w:rsidRPr="001D1117">
              <w:rPr>
                <w:rFonts w:ascii="Arial" w:hAnsi="Arial" w:cs="Arial"/>
                <w:color w:val="000000"/>
                <w:kern w:val="0"/>
                <w:sz w:val="21"/>
                <w:szCs w:val="21"/>
              </w:rPr>
              <w:t xml:space="preserve">  </w:t>
            </w:r>
            <w:r w:rsidR="00CA5961"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bottom w:val="double" w:sz="4" w:space="0" w:color="auto"/>
            </w:tcBorders>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CA5961" w:rsidRPr="001D1117">
              <w:rPr>
                <w:rFonts w:ascii="Arial" w:hAnsi="Arial" w:cs="Arial"/>
                <w:color w:val="000000"/>
                <w:kern w:val="0"/>
                <w:sz w:val="21"/>
                <w:szCs w:val="21"/>
              </w:rPr>
              <w:t>7,500,000</w:t>
            </w:r>
          </w:p>
        </w:tc>
      </w:tr>
      <w:tr w:rsidR="00B06145" w:rsidRPr="001D1117" w:rsidTr="00CA5961">
        <w:trPr>
          <w:jc w:val="center"/>
        </w:trPr>
        <w:tc>
          <w:tcPr>
            <w:tcW w:w="3402" w:type="dxa"/>
            <w:gridSpan w:val="3"/>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10"/>
                <w:szCs w:val="10"/>
              </w:rPr>
            </w:pPr>
          </w:p>
        </w:tc>
        <w:tc>
          <w:tcPr>
            <w:tcW w:w="1077" w:type="dxa"/>
            <w:tcBorders>
              <w:top w:val="double" w:sz="4" w:space="0" w:color="auto"/>
            </w:tcBorders>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10"/>
                <w:szCs w:val="10"/>
              </w:rPr>
            </w:pPr>
          </w:p>
        </w:tc>
        <w:tc>
          <w:tcPr>
            <w:tcW w:w="1077" w:type="dxa"/>
            <w:tcBorders>
              <w:top w:val="double" w:sz="4" w:space="0" w:color="auto"/>
            </w:tcBorders>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10"/>
                <w:szCs w:val="10"/>
              </w:rPr>
            </w:pPr>
          </w:p>
        </w:tc>
      </w:tr>
      <w:tr w:rsidR="00CA5961" w:rsidRPr="001D1117" w:rsidTr="00CA5961">
        <w:trPr>
          <w:jc w:val="center"/>
        </w:trPr>
        <w:tc>
          <w:tcPr>
            <w:tcW w:w="2129" w:type="dxa"/>
            <w:gridSpan w:val="2"/>
            <w:tcBorders>
              <w:bottom w:val="single" w:sz="4" w:space="0" w:color="auto"/>
            </w:tcBorders>
          </w:tcPr>
          <w:p w:rsidR="00CA5961" w:rsidRPr="001D1117" w:rsidRDefault="00CA5961"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b/>
                <w:bCs/>
                <w:color w:val="000000"/>
                <w:kern w:val="0"/>
                <w:sz w:val="21"/>
                <w:szCs w:val="21"/>
              </w:rPr>
              <w:t>Equity and Liabilities</w:t>
            </w:r>
          </w:p>
        </w:tc>
        <w:tc>
          <w:tcPr>
            <w:tcW w:w="1273" w:type="dxa"/>
          </w:tcPr>
          <w:p w:rsidR="00CA5961" w:rsidRPr="001D1117" w:rsidRDefault="00CA5961"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bottom w:val="single" w:sz="4" w:space="0" w:color="auto"/>
            </w:tcBorders>
            <w:vAlign w:val="center"/>
          </w:tcPr>
          <w:p w:rsidR="00CA5961" w:rsidRPr="001D1117" w:rsidRDefault="00CA5961"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2017</w:t>
            </w:r>
          </w:p>
        </w:tc>
        <w:tc>
          <w:tcPr>
            <w:tcW w:w="454" w:type="dxa"/>
            <w:vAlign w:val="center"/>
          </w:tcPr>
          <w:p w:rsidR="00CA5961" w:rsidRPr="001D1117" w:rsidRDefault="00CA5961" w:rsidP="00DD654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77" w:type="dxa"/>
            <w:tcBorders>
              <w:bottom w:val="single" w:sz="4" w:space="0" w:color="auto"/>
            </w:tcBorders>
            <w:vAlign w:val="center"/>
          </w:tcPr>
          <w:p w:rsidR="00CA5961" w:rsidRPr="001D1117" w:rsidRDefault="00CA5961" w:rsidP="00DD654A">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2016</w:t>
            </w:r>
          </w:p>
        </w:tc>
      </w:tr>
      <w:tr w:rsidR="00A837D4" w:rsidRPr="001D1117" w:rsidTr="00CA5961">
        <w:trPr>
          <w:jc w:val="center"/>
        </w:trPr>
        <w:tc>
          <w:tcPr>
            <w:tcW w:w="3402" w:type="dxa"/>
            <w:gridSpan w:val="3"/>
          </w:tcPr>
          <w:p w:rsidR="00A837D4" w:rsidRPr="001D1117" w:rsidRDefault="00FD27C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Share capital—ordinary, €1 par</w:t>
            </w:r>
          </w:p>
        </w:tc>
        <w:tc>
          <w:tcPr>
            <w:tcW w:w="1077" w:type="dxa"/>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CA5961" w:rsidRPr="001D1117">
              <w:rPr>
                <w:rFonts w:ascii="Arial" w:hAnsi="Arial" w:cs="Arial"/>
                <w:color w:val="000000"/>
                <w:kern w:val="0"/>
                <w:sz w:val="21"/>
                <w:szCs w:val="21"/>
              </w:rPr>
              <w:t>3,000,000</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CA5961" w:rsidRPr="001D1117">
              <w:rPr>
                <w:rFonts w:ascii="Arial" w:hAnsi="Arial" w:cs="Arial"/>
                <w:color w:val="000000"/>
                <w:kern w:val="0"/>
                <w:sz w:val="21"/>
                <w:szCs w:val="21"/>
              </w:rPr>
              <w:t>3,000,000</w:t>
            </w:r>
          </w:p>
        </w:tc>
      </w:tr>
      <w:tr w:rsidR="00A837D4" w:rsidRPr="001D1117" w:rsidTr="00CA5961">
        <w:trPr>
          <w:jc w:val="center"/>
        </w:trPr>
        <w:tc>
          <w:tcPr>
            <w:tcW w:w="3402" w:type="dxa"/>
            <w:gridSpan w:val="3"/>
          </w:tcPr>
          <w:p w:rsidR="00A837D4" w:rsidRPr="001D1117" w:rsidRDefault="00FD27C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Retained earnings</w:t>
            </w:r>
          </w:p>
        </w:tc>
        <w:tc>
          <w:tcPr>
            <w:tcW w:w="1077" w:type="dxa"/>
            <w:tcBorders>
              <w:bottom w:val="single" w:sz="4" w:space="0" w:color="auto"/>
            </w:tcBorders>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400,000</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bottom w:val="single" w:sz="4" w:space="0" w:color="auto"/>
            </w:tcBorders>
            <w:vAlign w:val="center"/>
          </w:tcPr>
          <w:p w:rsidR="00CA5961"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375,000</w:t>
            </w:r>
          </w:p>
        </w:tc>
      </w:tr>
      <w:tr w:rsidR="00A837D4" w:rsidRPr="001D1117" w:rsidTr="00CA5961">
        <w:trPr>
          <w:jc w:val="center"/>
        </w:trPr>
        <w:tc>
          <w:tcPr>
            <w:tcW w:w="3402" w:type="dxa"/>
            <w:gridSpan w:val="3"/>
          </w:tcPr>
          <w:p w:rsidR="00A837D4" w:rsidRPr="001D1117" w:rsidRDefault="00FD27CF" w:rsidP="00DD654A">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1D1117">
              <w:rPr>
                <w:rFonts w:ascii="Arial" w:hAnsi="Arial" w:cs="Arial"/>
                <w:color w:val="000000"/>
                <w:kern w:val="0"/>
                <w:sz w:val="21"/>
                <w:szCs w:val="21"/>
              </w:rPr>
              <w:t>Total equity</w:t>
            </w:r>
          </w:p>
        </w:tc>
        <w:tc>
          <w:tcPr>
            <w:tcW w:w="1077" w:type="dxa"/>
            <w:tcBorders>
              <w:top w:val="single" w:sz="4" w:space="0" w:color="auto"/>
              <w:bottom w:val="single" w:sz="4" w:space="0" w:color="auto"/>
            </w:tcBorders>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3,400,000</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3,375,000</w:t>
            </w:r>
          </w:p>
        </w:tc>
      </w:tr>
      <w:tr w:rsidR="00A837D4" w:rsidRPr="001D1117" w:rsidTr="00CA5961">
        <w:trPr>
          <w:jc w:val="center"/>
        </w:trPr>
        <w:tc>
          <w:tcPr>
            <w:tcW w:w="3402" w:type="dxa"/>
            <w:gridSpan w:val="3"/>
          </w:tcPr>
          <w:p w:rsidR="00A837D4" w:rsidRPr="001D1117" w:rsidRDefault="00FD27C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Long-term notes payable</w:t>
            </w:r>
          </w:p>
        </w:tc>
        <w:tc>
          <w:tcPr>
            <w:tcW w:w="1077" w:type="dxa"/>
            <w:tcBorders>
              <w:top w:val="single" w:sz="4" w:space="0" w:color="auto"/>
            </w:tcBorders>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tcBorders>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3,300,000</w:t>
            </w:r>
          </w:p>
        </w:tc>
      </w:tr>
      <w:tr w:rsidR="00A837D4" w:rsidRPr="001D1117" w:rsidTr="00CA5961">
        <w:trPr>
          <w:jc w:val="center"/>
        </w:trPr>
        <w:tc>
          <w:tcPr>
            <w:tcW w:w="3402" w:type="dxa"/>
            <w:gridSpan w:val="3"/>
          </w:tcPr>
          <w:p w:rsidR="00A837D4" w:rsidRPr="001D1117" w:rsidRDefault="00FD27C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Current liabilities</w:t>
            </w:r>
          </w:p>
        </w:tc>
        <w:tc>
          <w:tcPr>
            <w:tcW w:w="1077" w:type="dxa"/>
            <w:tcBorders>
              <w:bottom w:val="single" w:sz="4" w:space="0" w:color="auto"/>
            </w:tcBorders>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bottom w:val="single" w:sz="4" w:space="0" w:color="auto"/>
            </w:tcBorders>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825,000</w:t>
            </w:r>
          </w:p>
        </w:tc>
      </w:tr>
      <w:tr w:rsidR="00CA5961" w:rsidRPr="001D1117" w:rsidTr="00CA5961">
        <w:trPr>
          <w:jc w:val="center"/>
        </w:trPr>
        <w:tc>
          <w:tcPr>
            <w:tcW w:w="3402" w:type="dxa"/>
            <w:gridSpan w:val="3"/>
          </w:tcPr>
          <w:p w:rsidR="00A837D4" w:rsidRPr="001D1117" w:rsidRDefault="00FD27C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 xml:space="preserve">    Total liabilities</w:t>
            </w:r>
          </w:p>
        </w:tc>
        <w:tc>
          <w:tcPr>
            <w:tcW w:w="1077" w:type="dxa"/>
            <w:tcBorders>
              <w:top w:val="single" w:sz="4" w:space="0" w:color="auto"/>
              <w:bottom w:val="single" w:sz="4" w:space="0" w:color="auto"/>
            </w:tcBorders>
            <w:vAlign w:val="center"/>
          </w:tcPr>
          <w:p w:rsidR="00A837D4" w:rsidRPr="001D1117" w:rsidRDefault="00A837D4" w:rsidP="00DD654A">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A837D4" w:rsidRPr="001D1117" w:rsidRDefault="00CA5961"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4,125,000</w:t>
            </w:r>
          </w:p>
        </w:tc>
      </w:tr>
      <w:tr w:rsidR="00A837D4" w:rsidRPr="001D1117" w:rsidTr="00CA5961">
        <w:trPr>
          <w:jc w:val="center"/>
        </w:trPr>
        <w:tc>
          <w:tcPr>
            <w:tcW w:w="3402" w:type="dxa"/>
            <w:gridSpan w:val="3"/>
          </w:tcPr>
          <w:p w:rsidR="00A837D4" w:rsidRPr="001D1117" w:rsidRDefault="00FD27CF"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Total equity and liabilities</w:t>
            </w:r>
          </w:p>
        </w:tc>
        <w:tc>
          <w:tcPr>
            <w:tcW w:w="1077" w:type="dxa"/>
            <w:tcBorders>
              <w:top w:val="single" w:sz="4" w:space="0" w:color="auto"/>
              <w:bottom w:val="double" w:sz="4" w:space="0" w:color="auto"/>
            </w:tcBorders>
            <w:vAlign w:val="center"/>
          </w:tcPr>
          <w:p w:rsidR="00A837D4" w:rsidRPr="001D1117" w:rsidRDefault="00A837D4"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w:t>
            </w:r>
            <w:r w:rsidR="00CA5961" w:rsidRPr="001D1117">
              <w:rPr>
                <w:rFonts w:ascii="Arial" w:hAnsi="Arial" w:cs="Arial"/>
                <w:color w:val="000000"/>
                <w:kern w:val="0"/>
                <w:sz w:val="21"/>
                <w:szCs w:val="21"/>
              </w:rPr>
              <w:t xml:space="preserve">  </w:t>
            </w:r>
            <w:r w:rsidR="00CA5961" w:rsidRPr="001D1117">
              <w:rPr>
                <w:rFonts w:ascii="Arial" w:hAnsi="Arial" w:cs="Arial"/>
                <w:color w:val="000000"/>
                <w:kern w:val="0"/>
                <w:sz w:val="21"/>
                <w:szCs w:val="21"/>
                <w:vertAlign w:val="subscript"/>
              </w:rPr>
              <w:t xml:space="preserve">  </w:t>
            </w:r>
            <w:r w:rsidRPr="001D1117">
              <w:rPr>
                <w:rFonts w:ascii="Arial" w:hAnsi="Arial" w:cs="Arial"/>
                <w:color w:val="000000"/>
                <w:kern w:val="0"/>
                <w:sz w:val="21"/>
                <w:szCs w:val="21"/>
              </w:rPr>
              <w:t>?</w:t>
            </w:r>
          </w:p>
        </w:tc>
        <w:tc>
          <w:tcPr>
            <w:tcW w:w="454" w:type="dxa"/>
          </w:tcPr>
          <w:p w:rsidR="00A837D4" w:rsidRPr="001D1117" w:rsidRDefault="00A837D4"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tcBorders>
              <w:top w:val="single" w:sz="4" w:space="0" w:color="auto"/>
              <w:bottom w:val="double" w:sz="4" w:space="0" w:color="auto"/>
            </w:tcBorders>
            <w:vAlign w:val="center"/>
          </w:tcPr>
          <w:p w:rsidR="00A837D4" w:rsidRPr="001D1117" w:rsidRDefault="00A837D4"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w:t>
            </w:r>
            <w:r w:rsidR="00CA5961" w:rsidRPr="001D1117">
              <w:rPr>
                <w:rFonts w:ascii="Arial" w:hAnsi="Arial" w:cs="Arial"/>
                <w:color w:val="000000"/>
                <w:kern w:val="0"/>
                <w:sz w:val="21"/>
                <w:szCs w:val="21"/>
              </w:rPr>
              <w:t>7,500,000</w:t>
            </w:r>
          </w:p>
        </w:tc>
      </w:tr>
    </w:tbl>
    <w:p w:rsidR="00674D25" w:rsidRPr="001D1117" w:rsidRDefault="00674D25" w:rsidP="00DD654A">
      <w:pPr>
        <w:autoSpaceDE w:val="0"/>
        <w:autoSpaceDN w:val="0"/>
        <w:adjustRightInd w:val="0"/>
        <w:spacing w:beforeLines="30" w:afterLines="20"/>
        <w:ind w:leftChars="412" w:left="989"/>
        <w:rPr>
          <w:rFonts w:ascii="Arial" w:hAnsi="Arial" w:cs="Arial"/>
          <w:color w:val="000000"/>
          <w:kern w:val="0"/>
          <w:sz w:val="21"/>
          <w:szCs w:val="21"/>
        </w:rPr>
      </w:pPr>
      <w:r w:rsidRPr="001D1117">
        <w:rPr>
          <w:rFonts w:ascii="Arial" w:hAnsi="Arial" w:cs="Arial"/>
          <w:color w:val="000000"/>
          <w:kern w:val="0"/>
          <w:sz w:val="21"/>
          <w:szCs w:val="21"/>
        </w:rPr>
        <w:t>Additional information:</w:t>
      </w:r>
    </w:p>
    <w:p w:rsidR="00674D25" w:rsidRPr="001D1117" w:rsidRDefault="00674D25" w:rsidP="000A0C8B">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1. </w:t>
      </w:r>
      <w:r w:rsidR="000A0C8B" w:rsidRPr="001D1117">
        <w:rPr>
          <w:rFonts w:ascii="Arial" w:hAnsi="Arial" w:cs="Arial"/>
          <w:color w:val="000000"/>
          <w:kern w:val="0"/>
          <w:sz w:val="21"/>
          <w:szCs w:val="21"/>
        </w:rPr>
        <w:tab/>
      </w:r>
      <w:r w:rsidRPr="001D1117">
        <w:rPr>
          <w:rFonts w:ascii="Arial" w:hAnsi="Arial" w:cs="Arial"/>
          <w:color w:val="000000"/>
          <w:kern w:val="0"/>
          <w:sz w:val="21"/>
          <w:szCs w:val="21"/>
        </w:rPr>
        <w:t xml:space="preserve">The accounts receivable turnover for </w:t>
      </w:r>
      <w:r w:rsidR="00501DE9" w:rsidRPr="001D1117">
        <w:rPr>
          <w:rFonts w:ascii="Arial" w:hAnsi="Arial" w:cs="Arial"/>
          <w:color w:val="000000"/>
          <w:kern w:val="0"/>
          <w:sz w:val="21"/>
          <w:szCs w:val="21"/>
        </w:rPr>
        <w:t>2017</w:t>
      </w:r>
      <w:r w:rsidR="000A0C8B" w:rsidRPr="001D1117">
        <w:rPr>
          <w:rFonts w:ascii="Arial" w:hAnsi="Arial" w:cs="Arial"/>
          <w:color w:val="000000"/>
          <w:kern w:val="0"/>
          <w:sz w:val="21"/>
          <w:szCs w:val="21"/>
        </w:rPr>
        <w:t xml:space="preserve"> is 8</w:t>
      </w:r>
      <w:r w:rsidRPr="001D1117">
        <w:rPr>
          <w:rFonts w:ascii="Arial" w:hAnsi="Arial" w:cs="Arial"/>
          <w:color w:val="000000"/>
          <w:kern w:val="0"/>
          <w:sz w:val="21"/>
          <w:szCs w:val="21"/>
        </w:rPr>
        <w:t xml:space="preserve"> times.</w:t>
      </w:r>
    </w:p>
    <w:p w:rsidR="00674D25" w:rsidRPr="001D1117" w:rsidRDefault="00674D25" w:rsidP="000A0C8B">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2. </w:t>
      </w:r>
      <w:r w:rsidR="000A0C8B" w:rsidRPr="001D1117">
        <w:rPr>
          <w:rFonts w:ascii="Arial" w:hAnsi="Arial" w:cs="Arial"/>
          <w:color w:val="000000"/>
          <w:kern w:val="0"/>
          <w:sz w:val="21"/>
          <w:szCs w:val="21"/>
        </w:rPr>
        <w:tab/>
      </w:r>
      <w:r w:rsidRPr="001D1117">
        <w:rPr>
          <w:rFonts w:ascii="Arial" w:hAnsi="Arial" w:cs="Arial"/>
          <w:color w:val="000000"/>
          <w:kern w:val="0"/>
          <w:sz w:val="21"/>
          <w:szCs w:val="21"/>
        </w:rPr>
        <w:t>All sales are on account.</w:t>
      </w:r>
    </w:p>
    <w:p w:rsidR="00674D25" w:rsidRPr="001D1117" w:rsidRDefault="00674D25" w:rsidP="000A0C8B">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3. </w:t>
      </w:r>
      <w:r w:rsidR="000A0C8B" w:rsidRPr="001D1117">
        <w:rPr>
          <w:rFonts w:ascii="Arial" w:hAnsi="Arial" w:cs="Arial"/>
          <w:color w:val="000000"/>
          <w:kern w:val="0"/>
          <w:sz w:val="21"/>
          <w:szCs w:val="21"/>
        </w:rPr>
        <w:tab/>
      </w:r>
      <w:r w:rsidRPr="001D1117">
        <w:rPr>
          <w:rFonts w:ascii="Arial" w:hAnsi="Arial" w:cs="Arial"/>
          <w:color w:val="000000"/>
          <w:kern w:val="0"/>
          <w:sz w:val="21"/>
          <w:szCs w:val="21"/>
        </w:rPr>
        <w:t xml:space="preserve">The profit margin for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is 14.5%.</w:t>
      </w:r>
    </w:p>
    <w:p w:rsidR="00674D25" w:rsidRPr="001D1117" w:rsidRDefault="00674D25" w:rsidP="000A0C8B">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4. </w:t>
      </w:r>
      <w:r w:rsidR="000A0C8B" w:rsidRPr="001D1117">
        <w:rPr>
          <w:rFonts w:ascii="Arial" w:hAnsi="Arial" w:cs="Arial"/>
          <w:color w:val="000000"/>
          <w:kern w:val="0"/>
          <w:sz w:val="21"/>
          <w:szCs w:val="21"/>
        </w:rPr>
        <w:tab/>
      </w:r>
      <w:r w:rsidRPr="001D1117">
        <w:rPr>
          <w:rFonts w:ascii="Arial" w:hAnsi="Arial" w:cs="Arial"/>
          <w:color w:val="000000"/>
          <w:kern w:val="0"/>
          <w:sz w:val="21"/>
          <w:szCs w:val="21"/>
        </w:rPr>
        <w:t xml:space="preserve">Return on assets is 20% for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w:t>
      </w:r>
    </w:p>
    <w:p w:rsidR="00674D25" w:rsidRPr="001D1117" w:rsidRDefault="00674D25" w:rsidP="000A0C8B">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5. </w:t>
      </w:r>
      <w:r w:rsidR="000A0C8B" w:rsidRPr="001D1117">
        <w:rPr>
          <w:rFonts w:ascii="Arial" w:hAnsi="Arial" w:cs="Arial"/>
          <w:color w:val="000000"/>
          <w:kern w:val="0"/>
          <w:sz w:val="21"/>
          <w:szCs w:val="21"/>
        </w:rPr>
        <w:tab/>
      </w:r>
      <w:r w:rsidRPr="001D1117">
        <w:rPr>
          <w:rFonts w:ascii="Arial" w:hAnsi="Arial" w:cs="Arial"/>
          <w:color w:val="000000"/>
          <w:kern w:val="0"/>
          <w:sz w:val="21"/>
          <w:szCs w:val="21"/>
        </w:rPr>
        <w:t xml:space="preserve">The current ratio on December 31, </w:t>
      </w:r>
      <w:r w:rsidR="00501DE9" w:rsidRPr="001D1117">
        <w:rPr>
          <w:rFonts w:ascii="Arial" w:hAnsi="Arial" w:cs="Arial"/>
          <w:color w:val="000000"/>
          <w:kern w:val="0"/>
          <w:sz w:val="21"/>
          <w:szCs w:val="21"/>
        </w:rPr>
        <w:t>2017</w:t>
      </w:r>
      <w:r w:rsidR="000A0C8B" w:rsidRPr="001D1117">
        <w:rPr>
          <w:rFonts w:ascii="Arial" w:hAnsi="Arial" w:cs="Arial"/>
          <w:color w:val="000000"/>
          <w:kern w:val="0"/>
          <w:sz w:val="21"/>
          <w:szCs w:val="21"/>
        </w:rPr>
        <w:t>, is 2.5</w:t>
      </w:r>
      <w:r w:rsidRPr="001D1117">
        <w:rPr>
          <w:rFonts w:ascii="Arial" w:hAnsi="Arial" w:cs="Arial"/>
          <w:color w:val="000000"/>
          <w:kern w:val="0"/>
          <w:sz w:val="21"/>
          <w:szCs w:val="21"/>
        </w:rPr>
        <w:t>.</w:t>
      </w:r>
    </w:p>
    <w:p w:rsidR="00674D25" w:rsidRPr="001D1117" w:rsidRDefault="00674D25" w:rsidP="000A0C8B">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6. </w:t>
      </w:r>
      <w:r w:rsidR="000A0C8B" w:rsidRPr="001D1117">
        <w:rPr>
          <w:rFonts w:ascii="Arial" w:hAnsi="Arial" w:cs="Arial"/>
          <w:color w:val="000000"/>
          <w:kern w:val="0"/>
          <w:sz w:val="21"/>
          <w:szCs w:val="21"/>
        </w:rPr>
        <w:tab/>
      </w:r>
      <w:r w:rsidRPr="001D1117">
        <w:rPr>
          <w:rFonts w:ascii="Arial" w:hAnsi="Arial" w:cs="Arial"/>
          <w:color w:val="000000"/>
          <w:kern w:val="0"/>
          <w:sz w:val="21"/>
          <w:szCs w:val="21"/>
        </w:rPr>
        <w:t xml:space="preserve">The inventory turnover for </w:t>
      </w:r>
      <w:r w:rsidR="00501DE9" w:rsidRPr="001D1117">
        <w:rPr>
          <w:rFonts w:ascii="Arial" w:hAnsi="Arial" w:cs="Arial"/>
          <w:color w:val="000000"/>
          <w:kern w:val="0"/>
          <w:sz w:val="21"/>
          <w:szCs w:val="21"/>
        </w:rPr>
        <w:t>2017</w:t>
      </w:r>
      <w:r w:rsidR="000A0C8B" w:rsidRPr="001D1117">
        <w:rPr>
          <w:rFonts w:ascii="Arial" w:hAnsi="Arial" w:cs="Arial"/>
          <w:color w:val="000000"/>
          <w:kern w:val="0"/>
          <w:sz w:val="21"/>
          <w:szCs w:val="21"/>
        </w:rPr>
        <w:t xml:space="preserve"> is 4.9</w:t>
      </w:r>
      <w:r w:rsidRPr="001D1117">
        <w:rPr>
          <w:rFonts w:ascii="Arial" w:hAnsi="Arial" w:cs="Arial"/>
          <w:color w:val="000000"/>
          <w:kern w:val="0"/>
          <w:sz w:val="21"/>
          <w:szCs w:val="21"/>
        </w:rPr>
        <w:t xml:space="preserve"> times.</w:t>
      </w:r>
    </w:p>
    <w:p w:rsidR="00674D25" w:rsidRPr="001D1117" w:rsidRDefault="00674D25" w:rsidP="00DD654A">
      <w:pPr>
        <w:autoSpaceDE w:val="0"/>
        <w:autoSpaceDN w:val="0"/>
        <w:adjustRightInd w:val="0"/>
        <w:spacing w:beforeLines="50"/>
        <w:ind w:leftChars="412" w:left="989"/>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Compute the missing information given the ratios above. Show computations. (</w:t>
      </w:r>
      <w:r w:rsidRPr="001D1117">
        <w:rPr>
          <w:rFonts w:ascii="Arial" w:hAnsi="Arial" w:cs="Arial"/>
          <w:i/>
          <w:iCs/>
          <w:color w:val="000000"/>
          <w:kern w:val="0"/>
          <w:sz w:val="21"/>
          <w:szCs w:val="21"/>
        </w:rPr>
        <w:t xml:space="preserve">Note: </w:t>
      </w:r>
      <w:r w:rsidRPr="001D1117">
        <w:rPr>
          <w:rFonts w:ascii="Arial" w:hAnsi="Arial" w:cs="Arial"/>
          <w:color w:val="000000"/>
          <w:kern w:val="0"/>
          <w:sz w:val="21"/>
          <w:szCs w:val="21"/>
        </w:rPr>
        <w:t>Start with one</w:t>
      </w:r>
      <w:r w:rsidR="000A0C8B" w:rsidRPr="001D1117">
        <w:rPr>
          <w:rFonts w:ascii="Arial" w:hAnsi="Arial" w:cs="Arial"/>
          <w:color w:val="000000"/>
          <w:kern w:val="0"/>
          <w:sz w:val="21"/>
          <w:szCs w:val="21"/>
        </w:rPr>
        <w:t xml:space="preserve"> </w:t>
      </w:r>
      <w:r w:rsidRPr="001D1117">
        <w:rPr>
          <w:rFonts w:ascii="Arial" w:hAnsi="Arial" w:cs="Arial"/>
          <w:color w:val="000000"/>
          <w:kern w:val="0"/>
          <w:sz w:val="21"/>
          <w:szCs w:val="21"/>
        </w:rPr>
        <w:t>ratio and derive as much information as possible from it before trying another ratio. List all missing</w:t>
      </w:r>
      <w:r w:rsidR="000A0C8B" w:rsidRPr="001D1117">
        <w:rPr>
          <w:rFonts w:ascii="Arial" w:hAnsi="Arial" w:cs="Arial"/>
          <w:color w:val="000000"/>
          <w:kern w:val="0"/>
          <w:sz w:val="21"/>
          <w:szCs w:val="21"/>
        </w:rPr>
        <w:t xml:space="preserve"> </w:t>
      </w:r>
      <w:r w:rsidRPr="001D1117">
        <w:rPr>
          <w:rFonts w:ascii="Arial" w:hAnsi="Arial" w:cs="Arial"/>
          <w:color w:val="000000"/>
          <w:kern w:val="0"/>
          <w:sz w:val="21"/>
          <w:szCs w:val="21"/>
        </w:rPr>
        <w:t>amounts under the ratio used to find the information.)</w:t>
      </w:r>
    </w:p>
    <w:p w:rsidR="00674D25" w:rsidRPr="001D1117" w:rsidRDefault="00674D25" w:rsidP="00674D25">
      <w:pPr>
        <w:autoSpaceDE w:val="0"/>
        <w:autoSpaceDN w:val="0"/>
        <w:adjustRightInd w:val="0"/>
        <w:rPr>
          <w:rFonts w:ascii="Arial" w:hAnsi="Arial" w:cs="Arial"/>
          <w:b/>
          <w:bCs/>
          <w:color w:val="B21117"/>
          <w:kern w:val="0"/>
          <w:sz w:val="21"/>
          <w:szCs w:val="21"/>
        </w:rPr>
      </w:pPr>
    </w:p>
    <w:p w:rsidR="00674D25" w:rsidRPr="001D1117" w:rsidRDefault="00674D25" w:rsidP="00674D25">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P14-8.</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Prepare income statement with discontinued operations</w:t>
      </w:r>
      <w:r w:rsidRPr="001D1117">
        <w:rPr>
          <w:rFonts w:ascii="Arial" w:hAnsi="Arial" w:cs="Arial"/>
          <w:color w:val="000000"/>
          <w:kern w:val="0"/>
          <w:sz w:val="21"/>
          <w:szCs w:val="21"/>
        </w:rPr>
        <w:t>.</w:t>
      </w:r>
    </w:p>
    <w:p w:rsidR="00674D25" w:rsidRPr="001D1117" w:rsidRDefault="00674D25" w:rsidP="00674D25">
      <w:pPr>
        <w:autoSpaceDE w:val="0"/>
        <w:autoSpaceDN w:val="0"/>
        <w:adjustRightInd w:val="0"/>
        <w:ind w:leftChars="412" w:left="989"/>
        <w:rPr>
          <w:rFonts w:ascii="Arial" w:hAnsi="Arial" w:cs="Arial"/>
          <w:color w:val="038ACF"/>
          <w:kern w:val="0"/>
          <w:sz w:val="21"/>
          <w:szCs w:val="21"/>
        </w:rPr>
      </w:pPr>
      <w:r w:rsidRPr="001D1117">
        <w:rPr>
          <w:rFonts w:ascii="Arial" w:hAnsi="Arial" w:cs="Arial"/>
          <w:color w:val="038ACF"/>
          <w:kern w:val="0"/>
          <w:sz w:val="21"/>
          <w:szCs w:val="21"/>
        </w:rPr>
        <w:t>(LO 6)</w:t>
      </w:r>
    </w:p>
    <w:p w:rsidR="00674D25" w:rsidRPr="001D1117" w:rsidRDefault="00674D25" w:rsidP="00DD654A">
      <w:pPr>
        <w:autoSpaceDE w:val="0"/>
        <w:autoSpaceDN w:val="0"/>
        <w:adjustRightInd w:val="0"/>
        <w:spacing w:afterLines="3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Violet Bick </w:t>
      </w:r>
      <w:r w:rsidR="000A0C8B" w:rsidRPr="001D1117">
        <w:rPr>
          <w:rFonts w:ascii="Arial" w:hAnsi="Arial" w:cs="Arial"/>
          <w:color w:val="000000"/>
          <w:kern w:val="0"/>
          <w:sz w:val="21"/>
          <w:szCs w:val="21"/>
        </w:rPr>
        <w:t>SA</w:t>
      </w:r>
      <w:r w:rsidRPr="001D1117">
        <w:rPr>
          <w:rFonts w:ascii="Arial" w:hAnsi="Arial" w:cs="Arial"/>
          <w:color w:val="000000"/>
          <w:kern w:val="0"/>
          <w:sz w:val="21"/>
          <w:szCs w:val="21"/>
        </w:rPr>
        <w:t xml:space="preserve"> owns a number of cruise ships and a chain of hotels. The hotels, which have</w:t>
      </w:r>
      <w:r w:rsidR="000A0C8B"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not been profitable, were discontinued on September 1,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The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operating results for the</w:t>
      </w:r>
      <w:r w:rsidR="000A0C8B" w:rsidRPr="001D1117">
        <w:rPr>
          <w:rFonts w:ascii="Arial" w:hAnsi="Arial" w:cs="Arial"/>
          <w:color w:val="000000"/>
          <w:kern w:val="0"/>
          <w:sz w:val="21"/>
          <w:szCs w:val="21"/>
        </w:rPr>
        <w:t xml:space="preserve"> </w:t>
      </w:r>
      <w:r w:rsidRPr="001D1117">
        <w:rPr>
          <w:rFonts w:ascii="Arial" w:hAnsi="Arial" w:cs="Arial"/>
          <w:color w:val="000000"/>
          <w:kern w:val="0"/>
          <w:sz w:val="21"/>
          <w:szCs w:val="21"/>
        </w:rPr>
        <w:t>company were as follows.</w:t>
      </w: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665"/>
        <w:gridCol w:w="1191"/>
      </w:tblGrid>
      <w:tr w:rsidR="00B460AC" w:rsidRPr="001D1117" w:rsidTr="00B460AC">
        <w:trPr>
          <w:jc w:val="center"/>
        </w:trPr>
        <w:tc>
          <w:tcPr>
            <w:tcW w:w="2665" w:type="dxa"/>
            <w:vAlign w:val="center"/>
          </w:tcPr>
          <w:p w:rsidR="000A0C8B" w:rsidRPr="001D1117" w:rsidRDefault="00B460AC"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Operating revenues</w:t>
            </w:r>
          </w:p>
        </w:tc>
        <w:tc>
          <w:tcPr>
            <w:tcW w:w="1191" w:type="dxa"/>
            <w:vAlign w:val="center"/>
          </w:tcPr>
          <w:p w:rsidR="000A0C8B" w:rsidRPr="001D1117" w:rsidRDefault="00B460AC"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€12,900,000</w:t>
            </w:r>
          </w:p>
        </w:tc>
      </w:tr>
      <w:tr w:rsidR="00B460AC" w:rsidRPr="001D1117" w:rsidTr="00B460AC">
        <w:trPr>
          <w:jc w:val="center"/>
        </w:trPr>
        <w:tc>
          <w:tcPr>
            <w:tcW w:w="2665" w:type="dxa"/>
            <w:vAlign w:val="center"/>
          </w:tcPr>
          <w:p w:rsidR="000A0C8B" w:rsidRPr="001D1117" w:rsidRDefault="00B460AC"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Operating expenses</w:t>
            </w:r>
          </w:p>
        </w:tc>
        <w:tc>
          <w:tcPr>
            <w:tcW w:w="1191" w:type="dxa"/>
            <w:tcBorders>
              <w:bottom w:val="single" w:sz="4" w:space="0" w:color="auto"/>
            </w:tcBorders>
            <w:vAlign w:val="center"/>
          </w:tcPr>
          <w:p w:rsidR="000A0C8B" w:rsidRPr="001D1117" w:rsidRDefault="00B460AC"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8,700,000</w:t>
            </w:r>
          </w:p>
        </w:tc>
      </w:tr>
      <w:tr w:rsidR="00B460AC" w:rsidRPr="001D1117" w:rsidTr="00B460AC">
        <w:trPr>
          <w:jc w:val="center"/>
        </w:trPr>
        <w:tc>
          <w:tcPr>
            <w:tcW w:w="2665" w:type="dxa"/>
            <w:vAlign w:val="center"/>
          </w:tcPr>
          <w:p w:rsidR="000A0C8B" w:rsidRPr="001D1117" w:rsidRDefault="00B460AC" w:rsidP="00DD654A">
            <w:pPr>
              <w:autoSpaceDE w:val="0"/>
              <w:autoSpaceDN w:val="0"/>
              <w:adjustRightInd w:val="0"/>
              <w:spacing w:beforeLines="10" w:afterLines="10" w:line="0" w:lineRule="atLeast"/>
              <w:jc w:val="both"/>
              <w:rPr>
                <w:rFonts w:ascii="Arial" w:hAnsi="Arial" w:cs="Arial"/>
                <w:color w:val="000000"/>
                <w:kern w:val="0"/>
                <w:sz w:val="21"/>
                <w:szCs w:val="21"/>
              </w:rPr>
            </w:pPr>
            <w:r w:rsidRPr="001D1117">
              <w:rPr>
                <w:rFonts w:ascii="Arial" w:hAnsi="Arial" w:cs="Arial"/>
                <w:color w:val="000000"/>
                <w:kern w:val="0"/>
                <w:sz w:val="21"/>
                <w:szCs w:val="21"/>
              </w:rPr>
              <w:t>Operating income</w:t>
            </w:r>
          </w:p>
        </w:tc>
        <w:tc>
          <w:tcPr>
            <w:tcW w:w="1191" w:type="dxa"/>
            <w:tcBorders>
              <w:top w:val="single" w:sz="4" w:space="0" w:color="auto"/>
              <w:bottom w:val="double" w:sz="4" w:space="0" w:color="auto"/>
            </w:tcBorders>
            <w:vAlign w:val="center"/>
          </w:tcPr>
          <w:p w:rsidR="000A0C8B" w:rsidRPr="001D1117" w:rsidRDefault="00B460AC"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€4,200,000</w:t>
            </w:r>
          </w:p>
        </w:tc>
      </w:tr>
    </w:tbl>
    <w:p w:rsidR="00674D25" w:rsidRPr="001D1117" w:rsidRDefault="00674D25" w:rsidP="00DD654A">
      <w:pPr>
        <w:autoSpaceDE w:val="0"/>
        <w:autoSpaceDN w:val="0"/>
        <w:adjustRightInd w:val="0"/>
        <w:spacing w:beforeLines="30"/>
        <w:ind w:leftChars="412" w:left="989"/>
        <w:rPr>
          <w:rFonts w:ascii="Arial" w:hAnsi="Arial" w:cs="Arial"/>
          <w:color w:val="000000"/>
          <w:kern w:val="0"/>
          <w:sz w:val="21"/>
          <w:szCs w:val="21"/>
        </w:rPr>
      </w:pPr>
      <w:r w:rsidRPr="001D1117">
        <w:rPr>
          <w:rFonts w:ascii="Arial" w:hAnsi="Arial" w:cs="Arial"/>
          <w:color w:val="000000"/>
          <w:kern w:val="0"/>
          <w:sz w:val="21"/>
          <w:szCs w:val="21"/>
        </w:rPr>
        <w:t>Analysis discloses that these data include the operating results of the hotel chain, which were operating</w:t>
      </w:r>
      <w:r w:rsidR="00A31BD4" w:rsidRPr="001D1117">
        <w:rPr>
          <w:rFonts w:ascii="Arial" w:hAnsi="Arial" w:cs="Arial"/>
          <w:color w:val="000000"/>
          <w:kern w:val="0"/>
          <w:sz w:val="21"/>
          <w:szCs w:val="21"/>
        </w:rPr>
        <w:t xml:space="preserve"> </w:t>
      </w:r>
      <w:r w:rsidRPr="001D1117">
        <w:rPr>
          <w:rFonts w:ascii="Arial" w:hAnsi="Arial" w:cs="Arial"/>
          <w:color w:val="000000"/>
          <w:kern w:val="0"/>
          <w:sz w:val="21"/>
          <w:szCs w:val="21"/>
        </w:rPr>
        <w:t>revenues €2,000,000 and operating expenses €2,500,000. The hotels were sold at a gain of €300,000</w:t>
      </w:r>
      <w:r w:rsidR="00A31BD4"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before taxes. This gain is not included in the operating results. </w:t>
      </w:r>
      <w:r w:rsidR="00A31BD4" w:rsidRPr="001D1117">
        <w:rPr>
          <w:rFonts w:ascii="Arial" w:hAnsi="Arial" w:cs="Arial"/>
          <w:color w:val="000000"/>
          <w:kern w:val="0"/>
          <w:sz w:val="21"/>
          <w:szCs w:val="21"/>
        </w:rPr>
        <w:t>During the year</w:t>
      </w:r>
      <w:r w:rsidRPr="001D1117">
        <w:rPr>
          <w:rFonts w:ascii="Arial" w:hAnsi="Arial" w:cs="Arial"/>
          <w:color w:val="000000"/>
          <w:kern w:val="0"/>
          <w:sz w:val="21"/>
          <w:szCs w:val="21"/>
        </w:rPr>
        <w:t>, the company had other expense</w:t>
      </w:r>
      <w:r w:rsidR="00501DE9" w:rsidRPr="001D1117">
        <w:rPr>
          <w:rFonts w:ascii="Arial" w:hAnsi="Arial" w:cs="Arial"/>
          <w:color w:val="000000"/>
          <w:kern w:val="0"/>
          <w:sz w:val="21"/>
          <w:szCs w:val="21"/>
        </w:rPr>
        <w:t xml:space="preserve"> </w:t>
      </w:r>
      <w:r w:rsidRPr="001D1117">
        <w:rPr>
          <w:rFonts w:ascii="Arial" w:hAnsi="Arial" w:cs="Arial"/>
          <w:color w:val="000000"/>
          <w:kern w:val="0"/>
          <w:sz w:val="21"/>
          <w:szCs w:val="21"/>
        </w:rPr>
        <w:t>of €200,000, which is not included in the operating results. The corporation is in the 30% income tax</w:t>
      </w:r>
      <w:r w:rsidR="00501DE9" w:rsidRPr="001D1117">
        <w:rPr>
          <w:rFonts w:ascii="Arial" w:hAnsi="Arial" w:cs="Arial"/>
          <w:color w:val="000000"/>
          <w:kern w:val="0"/>
          <w:sz w:val="21"/>
          <w:szCs w:val="21"/>
        </w:rPr>
        <w:t xml:space="preserve"> </w:t>
      </w:r>
      <w:r w:rsidRPr="001D1117">
        <w:rPr>
          <w:rFonts w:ascii="Arial" w:hAnsi="Arial" w:cs="Arial"/>
          <w:color w:val="000000"/>
          <w:kern w:val="0"/>
          <w:sz w:val="21"/>
          <w:szCs w:val="21"/>
        </w:rPr>
        <w:t>bracket.</w:t>
      </w:r>
    </w:p>
    <w:p w:rsidR="00674D25" w:rsidRPr="001D1117" w:rsidRDefault="00674D25" w:rsidP="00DD654A">
      <w:pPr>
        <w:autoSpaceDE w:val="0"/>
        <w:autoSpaceDN w:val="0"/>
        <w:adjustRightInd w:val="0"/>
        <w:spacing w:beforeLines="50"/>
        <w:ind w:leftChars="412" w:left="989"/>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674D25"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lastRenderedPageBreak/>
        <w:t>Prepare a condensed</w:t>
      </w:r>
      <w:r w:rsidR="00A31BD4" w:rsidRPr="001D1117">
        <w:rPr>
          <w:rFonts w:ascii="Arial" w:hAnsi="Arial" w:cs="Arial"/>
          <w:color w:val="000000"/>
          <w:kern w:val="0"/>
          <w:sz w:val="21"/>
          <w:szCs w:val="21"/>
        </w:rPr>
        <w:t xml:space="preserve"> statement of comprehensive</w:t>
      </w:r>
      <w:r w:rsidRPr="001D1117">
        <w:rPr>
          <w:rFonts w:ascii="Arial" w:hAnsi="Arial" w:cs="Arial"/>
          <w:color w:val="000000"/>
          <w:kern w:val="0"/>
          <w:sz w:val="21"/>
          <w:szCs w:val="21"/>
        </w:rPr>
        <w:t xml:space="preserve"> income.</w:t>
      </w:r>
    </w:p>
    <w:p w:rsidR="00674D25" w:rsidRPr="001D1117" w:rsidRDefault="00674D25" w:rsidP="00674D25">
      <w:pPr>
        <w:autoSpaceDE w:val="0"/>
        <w:autoSpaceDN w:val="0"/>
        <w:adjustRightInd w:val="0"/>
        <w:rPr>
          <w:rFonts w:ascii="Arial" w:hAnsi="Arial" w:cs="Arial"/>
          <w:b/>
          <w:bCs/>
          <w:color w:val="B21117"/>
          <w:kern w:val="0"/>
          <w:sz w:val="21"/>
          <w:szCs w:val="21"/>
        </w:rPr>
      </w:pPr>
    </w:p>
    <w:p w:rsidR="00674D25" w:rsidRPr="001D1117" w:rsidRDefault="00674D25" w:rsidP="00674D25">
      <w:pPr>
        <w:tabs>
          <w:tab w:val="left" w:pos="993"/>
        </w:tabs>
        <w:autoSpaceDE w:val="0"/>
        <w:autoSpaceDN w:val="0"/>
        <w:adjustRightInd w:val="0"/>
        <w:rPr>
          <w:rFonts w:ascii="Arial" w:hAnsi="Arial" w:cs="Arial"/>
          <w:color w:val="000000"/>
          <w:kern w:val="0"/>
          <w:sz w:val="21"/>
          <w:szCs w:val="21"/>
        </w:rPr>
      </w:pPr>
      <w:proofErr w:type="gramStart"/>
      <w:r w:rsidRPr="001D1117">
        <w:rPr>
          <w:rFonts w:ascii="Arial" w:hAnsi="Arial" w:cs="Arial"/>
          <w:b/>
          <w:bCs/>
          <w:color w:val="B21117"/>
          <w:kern w:val="0"/>
          <w:sz w:val="21"/>
          <w:szCs w:val="21"/>
        </w:rPr>
        <w:t>P14-9.</w:t>
      </w:r>
      <w:proofErr w:type="gramEnd"/>
      <w:r w:rsidRPr="001D1117">
        <w:rPr>
          <w:rFonts w:ascii="Arial" w:hAnsi="Arial" w:cs="Arial"/>
          <w:b/>
          <w:bCs/>
          <w:color w:val="B21117"/>
          <w:kern w:val="0"/>
          <w:sz w:val="21"/>
          <w:szCs w:val="21"/>
        </w:rPr>
        <w:t xml:space="preserve"> </w:t>
      </w:r>
      <w:r w:rsidRPr="001D1117">
        <w:rPr>
          <w:rFonts w:ascii="Arial" w:hAnsi="Arial" w:cs="Arial"/>
          <w:b/>
          <w:bCs/>
          <w:color w:val="B21117"/>
          <w:kern w:val="0"/>
          <w:sz w:val="21"/>
          <w:szCs w:val="21"/>
        </w:rPr>
        <w:tab/>
      </w:r>
      <w:r w:rsidRPr="001D1117">
        <w:rPr>
          <w:rFonts w:ascii="Arial" w:hAnsi="Arial" w:cs="Arial"/>
          <w:i/>
          <w:iCs/>
          <w:color w:val="000000"/>
          <w:kern w:val="0"/>
          <w:sz w:val="21"/>
          <w:szCs w:val="21"/>
        </w:rPr>
        <w:t>Prepare income statement with non-typical items</w:t>
      </w:r>
      <w:r w:rsidRPr="001D1117">
        <w:rPr>
          <w:rFonts w:ascii="Arial" w:hAnsi="Arial" w:cs="Arial"/>
          <w:color w:val="000000"/>
          <w:kern w:val="0"/>
          <w:sz w:val="21"/>
          <w:szCs w:val="21"/>
        </w:rPr>
        <w:t>.</w:t>
      </w:r>
    </w:p>
    <w:p w:rsidR="00674D25" w:rsidRPr="001D1117" w:rsidRDefault="00674D25" w:rsidP="00674D25">
      <w:pPr>
        <w:autoSpaceDE w:val="0"/>
        <w:autoSpaceDN w:val="0"/>
        <w:adjustRightInd w:val="0"/>
        <w:ind w:leftChars="412" w:left="989"/>
        <w:rPr>
          <w:rFonts w:ascii="Arial" w:hAnsi="Arial" w:cs="Arial"/>
          <w:color w:val="038ACF"/>
          <w:kern w:val="0"/>
          <w:sz w:val="21"/>
          <w:szCs w:val="21"/>
        </w:rPr>
      </w:pPr>
      <w:r w:rsidRPr="001D1117">
        <w:rPr>
          <w:rFonts w:ascii="Arial" w:hAnsi="Arial" w:cs="Arial"/>
          <w:color w:val="038ACF"/>
          <w:kern w:val="0"/>
          <w:sz w:val="21"/>
          <w:szCs w:val="21"/>
        </w:rPr>
        <w:t>(LO 6)</w:t>
      </w:r>
    </w:p>
    <w:p w:rsidR="00674D25" w:rsidRPr="001D1117" w:rsidRDefault="00674D25" w:rsidP="00DD654A">
      <w:pPr>
        <w:autoSpaceDE w:val="0"/>
        <w:autoSpaceDN w:val="0"/>
        <w:adjustRightInd w:val="0"/>
        <w:spacing w:afterLines="3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The ledger of Gower </w:t>
      </w:r>
      <w:r w:rsidR="000C4683" w:rsidRPr="001D1117">
        <w:rPr>
          <w:rFonts w:ascii="Arial" w:hAnsi="Arial" w:cs="Arial"/>
          <w:color w:val="000000"/>
          <w:kern w:val="0"/>
          <w:sz w:val="21"/>
          <w:szCs w:val="21"/>
        </w:rPr>
        <w:t>Limited</w:t>
      </w:r>
      <w:r w:rsidRPr="001D1117">
        <w:rPr>
          <w:rFonts w:ascii="Arial" w:hAnsi="Arial" w:cs="Arial"/>
          <w:color w:val="000000"/>
          <w:kern w:val="0"/>
          <w:sz w:val="21"/>
          <w:szCs w:val="21"/>
        </w:rPr>
        <w:t xml:space="preserve"> at December 31,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contains the following summary data.</w:t>
      </w:r>
    </w:p>
    <w:tbl>
      <w:tblPr>
        <w:tblStyle w:val="aa"/>
        <w:tblW w:w="8335"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5"/>
        <w:gridCol w:w="1134"/>
        <w:gridCol w:w="454"/>
        <w:gridCol w:w="2835"/>
        <w:gridCol w:w="1077"/>
      </w:tblGrid>
      <w:tr w:rsidR="000C4683" w:rsidRPr="001D1117" w:rsidTr="000C4683">
        <w:tc>
          <w:tcPr>
            <w:tcW w:w="2835" w:type="dxa"/>
          </w:tcPr>
          <w:p w:rsidR="000C4683" w:rsidRPr="001D1117" w:rsidRDefault="000C468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Net sales</w:t>
            </w:r>
          </w:p>
        </w:tc>
        <w:tc>
          <w:tcPr>
            <w:tcW w:w="1134" w:type="dxa"/>
            <w:vAlign w:val="center"/>
          </w:tcPr>
          <w:p w:rsidR="000C4683" w:rsidRPr="001D1117" w:rsidRDefault="000C4683"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£1,580,000</w:t>
            </w:r>
            <w:r w:rsidRPr="001D1117">
              <w:rPr>
                <w:rFonts w:ascii="Arial" w:hAnsi="Arial" w:cs="Arial"/>
                <w:color w:val="000000"/>
                <w:kern w:val="0"/>
                <w:sz w:val="21"/>
                <w:szCs w:val="21"/>
                <w:vertAlign w:val="subscript"/>
              </w:rPr>
              <w:t xml:space="preserve"> </w:t>
            </w:r>
          </w:p>
        </w:tc>
        <w:tc>
          <w:tcPr>
            <w:tcW w:w="454" w:type="dxa"/>
          </w:tcPr>
          <w:p w:rsidR="000C4683" w:rsidRPr="001D1117" w:rsidRDefault="000C4683" w:rsidP="00DD654A">
            <w:pPr>
              <w:autoSpaceDE w:val="0"/>
              <w:autoSpaceDN w:val="0"/>
              <w:adjustRightInd w:val="0"/>
              <w:spacing w:beforeLines="10" w:afterLines="10" w:line="0" w:lineRule="atLeast"/>
              <w:rPr>
                <w:rFonts w:ascii="Arial" w:hAnsi="Arial" w:cs="Arial"/>
                <w:color w:val="000000"/>
                <w:kern w:val="0"/>
                <w:sz w:val="21"/>
                <w:szCs w:val="21"/>
              </w:rPr>
            </w:pPr>
          </w:p>
        </w:tc>
        <w:tc>
          <w:tcPr>
            <w:tcW w:w="2835" w:type="dxa"/>
          </w:tcPr>
          <w:p w:rsidR="000C4683" w:rsidRPr="001D1117" w:rsidRDefault="000C468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Cost of goods sold</w:t>
            </w:r>
          </w:p>
        </w:tc>
        <w:tc>
          <w:tcPr>
            <w:tcW w:w="1077" w:type="dxa"/>
            <w:vAlign w:val="center"/>
          </w:tcPr>
          <w:p w:rsidR="000C4683" w:rsidRPr="001D1117" w:rsidRDefault="000C468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£1,100,000</w:t>
            </w:r>
          </w:p>
        </w:tc>
      </w:tr>
      <w:tr w:rsidR="000C4683" w:rsidRPr="001D1117" w:rsidTr="000C4683">
        <w:tc>
          <w:tcPr>
            <w:tcW w:w="2835" w:type="dxa"/>
          </w:tcPr>
          <w:p w:rsidR="000C4683" w:rsidRPr="001D1117" w:rsidRDefault="000C468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Selling expenses</w:t>
            </w:r>
          </w:p>
        </w:tc>
        <w:tc>
          <w:tcPr>
            <w:tcW w:w="1134" w:type="dxa"/>
            <w:vAlign w:val="center"/>
          </w:tcPr>
          <w:p w:rsidR="000C4683" w:rsidRPr="001D1117" w:rsidRDefault="000C4683" w:rsidP="00DD654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70,000</w:t>
            </w:r>
            <w:r w:rsidRPr="001D1117">
              <w:rPr>
                <w:rFonts w:ascii="Arial" w:hAnsi="Arial" w:cs="Arial"/>
                <w:color w:val="000000"/>
                <w:kern w:val="0"/>
                <w:sz w:val="21"/>
                <w:szCs w:val="21"/>
                <w:vertAlign w:val="subscript"/>
              </w:rPr>
              <w:t xml:space="preserve"> </w:t>
            </w:r>
          </w:p>
        </w:tc>
        <w:tc>
          <w:tcPr>
            <w:tcW w:w="454" w:type="dxa"/>
          </w:tcPr>
          <w:p w:rsidR="000C4683" w:rsidRPr="001D1117" w:rsidRDefault="000C4683" w:rsidP="00DD654A">
            <w:pPr>
              <w:autoSpaceDE w:val="0"/>
              <w:autoSpaceDN w:val="0"/>
              <w:adjustRightInd w:val="0"/>
              <w:spacing w:beforeLines="10" w:afterLines="10" w:line="0" w:lineRule="atLeast"/>
              <w:rPr>
                <w:rFonts w:ascii="Arial" w:hAnsi="Arial" w:cs="Arial"/>
                <w:color w:val="000000"/>
                <w:kern w:val="0"/>
                <w:sz w:val="21"/>
                <w:szCs w:val="21"/>
              </w:rPr>
            </w:pPr>
          </w:p>
        </w:tc>
        <w:tc>
          <w:tcPr>
            <w:tcW w:w="2835" w:type="dxa"/>
          </w:tcPr>
          <w:p w:rsidR="000C4683" w:rsidRPr="001D1117" w:rsidRDefault="000C468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Administrative expenses</w:t>
            </w:r>
          </w:p>
        </w:tc>
        <w:tc>
          <w:tcPr>
            <w:tcW w:w="1077" w:type="dxa"/>
            <w:vAlign w:val="center"/>
          </w:tcPr>
          <w:p w:rsidR="000C4683" w:rsidRPr="001D1117" w:rsidRDefault="000C468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90,000</w:t>
            </w:r>
          </w:p>
        </w:tc>
      </w:tr>
      <w:tr w:rsidR="000C4683" w:rsidRPr="001D1117" w:rsidTr="000C4683">
        <w:tc>
          <w:tcPr>
            <w:tcW w:w="2835" w:type="dxa"/>
          </w:tcPr>
          <w:p w:rsidR="000C4683" w:rsidRPr="001D1117" w:rsidRDefault="000C4683" w:rsidP="00DD654A">
            <w:pPr>
              <w:autoSpaceDE w:val="0"/>
              <w:autoSpaceDN w:val="0"/>
              <w:adjustRightInd w:val="0"/>
              <w:spacing w:beforeLines="10" w:afterLines="10" w:line="0" w:lineRule="atLeast"/>
              <w:rPr>
                <w:rFonts w:ascii="Arial" w:hAnsi="Arial" w:cs="Arial"/>
                <w:color w:val="000000"/>
                <w:kern w:val="0"/>
                <w:sz w:val="21"/>
                <w:szCs w:val="21"/>
              </w:rPr>
            </w:pPr>
            <w:r w:rsidRPr="001D1117">
              <w:rPr>
                <w:rFonts w:ascii="Arial" w:hAnsi="Arial" w:cs="Arial"/>
                <w:color w:val="000000"/>
                <w:kern w:val="0"/>
                <w:sz w:val="21"/>
                <w:szCs w:val="21"/>
              </w:rPr>
              <w:t>Other income and expense</w:t>
            </w:r>
          </w:p>
        </w:tc>
        <w:tc>
          <w:tcPr>
            <w:tcW w:w="1134" w:type="dxa"/>
            <w:vAlign w:val="center"/>
          </w:tcPr>
          <w:p w:rsidR="000C4683" w:rsidRPr="001D1117" w:rsidRDefault="000C4683" w:rsidP="00DD654A">
            <w:pPr>
              <w:autoSpaceDE w:val="0"/>
              <w:autoSpaceDN w:val="0"/>
              <w:adjustRightInd w:val="0"/>
              <w:spacing w:beforeLines="10" w:afterLines="10" w:line="0" w:lineRule="atLeast"/>
              <w:jc w:val="right"/>
              <w:rPr>
                <w:rFonts w:ascii="Arial" w:hAnsi="Arial" w:cs="Arial"/>
                <w:color w:val="000000"/>
                <w:kern w:val="0"/>
                <w:sz w:val="21"/>
                <w:szCs w:val="21"/>
              </w:rPr>
            </w:pPr>
            <w:r w:rsidRPr="001D1117">
              <w:rPr>
                <w:rFonts w:ascii="Arial" w:hAnsi="Arial" w:cs="Arial"/>
                <w:color w:val="000000"/>
                <w:kern w:val="0"/>
                <w:sz w:val="21"/>
                <w:szCs w:val="21"/>
              </w:rPr>
              <w:t>(6,000)</w:t>
            </w:r>
          </w:p>
        </w:tc>
        <w:tc>
          <w:tcPr>
            <w:tcW w:w="454" w:type="dxa"/>
          </w:tcPr>
          <w:p w:rsidR="000C4683" w:rsidRPr="001D1117" w:rsidRDefault="000C4683" w:rsidP="00DD654A">
            <w:pPr>
              <w:autoSpaceDE w:val="0"/>
              <w:autoSpaceDN w:val="0"/>
              <w:adjustRightInd w:val="0"/>
              <w:spacing w:beforeLines="10" w:afterLines="10" w:line="0" w:lineRule="atLeast"/>
              <w:rPr>
                <w:rFonts w:ascii="Arial" w:hAnsi="Arial" w:cs="Arial"/>
                <w:color w:val="000000"/>
                <w:kern w:val="0"/>
                <w:sz w:val="21"/>
                <w:szCs w:val="21"/>
              </w:rPr>
            </w:pPr>
          </w:p>
        </w:tc>
        <w:tc>
          <w:tcPr>
            <w:tcW w:w="2835" w:type="dxa"/>
          </w:tcPr>
          <w:p w:rsidR="000C4683" w:rsidRPr="001D1117" w:rsidRDefault="000C4683" w:rsidP="00DD654A">
            <w:pPr>
              <w:autoSpaceDE w:val="0"/>
              <w:autoSpaceDN w:val="0"/>
              <w:adjustRightInd w:val="0"/>
              <w:spacing w:beforeLines="10" w:afterLines="10" w:line="0" w:lineRule="atLeast"/>
              <w:rPr>
                <w:rFonts w:ascii="Arial" w:hAnsi="Arial" w:cs="Arial"/>
                <w:color w:val="000000"/>
                <w:kern w:val="0"/>
                <w:sz w:val="21"/>
                <w:szCs w:val="21"/>
              </w:rPr>
            </w:pPr>
          </w:p>
        </w:tc>
        <w:tc>
          <w:tcPr>
            <w:tcW w:w="1077" w:type="dxa"/>
            <w:vAlign w:val="center"/>
          </w:tcPr>
          <w:p w:rsidR="000C4683" w:rsidRPr="001D1117" w:rsidRDefault="000C4683" w:rsidP="00DD654A">
            <w:pPr>
              <w:autoSpaceDE w:val="0"/>
              <w:autoSpaceDN w:val="0"/>
              <w:adjustRightInd w:val="0"/>
              <w:spacing w:beforeLines="10" w:afterLines="10" w:line="0" w:lineRule="atLeast"/>
              <w:jc w:val="right"/>
              <w:rPr>
                <w:rFonts w:ascii="Arial" w:hAnsi="Arial" w:cs="Arial"/>
                <w:color w:val="000000"/>
                <w:kern w:val="0"/>
                <w:sz w:val="21"/>
                <w:szCs w:val="21"/>
              </w:rPr>
            </w:pPr>
          </w:p>
        </w:tc>
      </w:tr>
    </w:tbl>
    <w:p w:rsidR="00674D25" w:rsidRPr="001D1117" w:rsidRDefault="00674D25" w:rsidP="00DD654A">
      <w:pPr>
        <w:autoSpaceDE w:val="0"/>
        <w:autoSpaceDN w:val="0"/>
        <w:adjustRightInd w:val="0"/>
        <w:spacing w:beforeLines="30"/>
        <w:ind w:leftChars="412" w:left="989"/>
        <w:rPr>
          <w:rFonts w:ascii="Arial" w:hAnsi="Arial" w:cs="Arial"/>
          <w:color w:val="000000"/>
          <w:kern w:val="0"/>
          <w:sz w:val="21"/>
          <w:szCs w:val="21"/>
        </w:rPr>
      </w:pPr>
      <w:r w:rsidRPr="001D1117">
        <w:rPr>
          <w:rFonts w:ascii="Arial" w:hAnsi="Arial" w:cs="Arial"/>
          <w:color w:val="000000"/>
          <w:kern w:val="0"/>
          <w:sz w:val="21"/>
          <w:szCs w:val="21"/>
        </w:rPr>
        <w:t>Your analysis reveals the following additional information that is not included in the above data.</w:t>
      </w:r>
    </w:p>
    <w:p w:rsidR="00674D25" w:rsidRPr="001D1117" w:rsidRDefault="00674D25" w:rsidP="00501DE9">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1. </w:t>
      </w:r>
      <w:r w:rsidR="00501DE9" w:rsidRPr="001D1117">
        <w:rPr>
          <w:rFonts w:ascii="Arial" w:hAnsi="Arial" w:cs="Arial"/>
          <w:color w:val="000000"/>
          <w:kern w:val="0"/>
          <w:sz w:val="21"/>
          <w:szCs w:val="21"/>
        </w:rPr>
        <w:tab/>
      </w:r>
      <w:r w:rsidRPr="001D1117">
        <w:rPr>
          <w:rFonts w:ascii="Arial" w:hAnsi="Arial" w:cs="Arial"/>
          <w:color w:val="000000"/>
          <w:kern w:val="0"/>
          <w:sz w:val="21"/>
          <w:szCs w:val="21"/>
        </w:rPr>
        <w:t>The entire puzzles division was discontinued on August 31. The income from operations for this</w:t>
      </w:r>
      <w:r w:rsidR="00501DE9"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division before income taxes was </w:t>
      </w:r>
      <w:r w:rsidR="000C4683" w:rsidRPr="001D1117">
        <w:rPr>
          <w:rFonts w:ascii="Arial" w:hAnsi="Arial" w:cs="Arial"/>
          <w:color w:val="000000"/>
          <w:kern w:val="0"/>
          <w:sz w:val="21"/>
          <w:szCs w:val="21"/>
        </w:rPr>
        <w:t>£</w:t>
      </w:r>
      <w:r w:rsidRPr="001D1117">
        <w:rPr>
          <w:rFonts w:ascii="Arial" w:hAnsi="Arial" w:cs="Arial"/>
          <w:color w:val="000000"/>
          <w:kern w:val="0"/>
          <w:sz w:val="21"/>
          <w:szCs w:val="21"/>
        </w:rPr>
        <w:t xml:space="preserve">15,000. The puzzles division was sold at a loss of </w:t>
      </w:r>
      <w:r w:rsidR="000C4683" w:rsidRPr="001D1117">
        <w:rPr>
          <w:rFonts w:ascii="Arial" w:hAnsi="Arial" w:cs="Arial"/>
          <w:color w:val="000000"/>
          <w:kern w:val="0"/>
          <w:sz w:val="21"/>
          <w:szCs w:val="21"/>
        </w:rPr>
        <w:t>£</w:t>
      </w:r>
      <w:r w:rsidR="00114CE1" w:rsidRPr="001D1117">
        <w:rPr>
          <w:rFonts w:ascii="Arial" w:hAnsi="Arial" w:cs="Arial"/>
          <w:color w:val="000000"/>
          <w:kern w:val="0"/>
          <w:sz w:val="21"/>
          <w:szCs w:val="21"/>
        </w:rPr>
        <w:t>74</w:t>
      </w:r>
      <w:r w:rsidRPr="001D1117">
        <w:rPr>
          <w:rFonts w:ascii="Arial" w:hAnsi="Arial" w:cs="Arial"/>
          <w:color w:val="000000"/>
          <w:kern w:val="0"/>
          <w:sz w:val="21"/>
          <w:szCs w:val="21"/>
        </w:rPr>
        <w:t>,000</w:t>
      </w:r>
      <w:r w:rsidR="00501DE9" w:rsidRPr="001D1117">
        <w:rPr>
          <w:rFonts w:ascii="Arial" w:hAnsi="Arial" w:cs="Arial"/>
          <w:color w:val="000000"/>
          <w:kern w:val="0"/>
          <w:sz w:val="21"/>
          <w:szCs w:val="21"/>
        </w:rPr>
        <w:t xml:space="preserve"> </w:t>
      </w:r>
      <w:r w:rsidRPr="001D1117">
        <w:rPr>
          <w:rFonts w:ascii="Arial" w:hAnsi="Arial" w:cs="Arial"/>
          <w:color w:val="000000"/>
          <w:kern w:val="0"/>
          <w:sz w:val="21"/>
          <w:szCs w:val="21"/>
        </w:rPr>
        <w:t>before income taxes.</w:t>
      </w:r>
    </w:p>
    <w:p w:rsidR="00114CE1" w:rsidRPr="001D1117" w:rsidRDefault="00114CE1" w:rsidP="00501DE9">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 xml:space="preserve">2. </w:t>
      </w:r>
      <w:r w:rsidRPr="001D1117">
        <w:rPr>
          <w:rFonts w:ascii="Arial" w:hAnsi="Arial" w:cs="Arial"/>
          <w:color w:val="000000"/>
          <w:kern w:val="0"/>
          <w:sz w:val="21"/>
          <w:szCs w:val="21"/>
        </w:rPr>
        <w:tab/>
        <w:t>The company had an unrealized gain on non-trading securities of £120,000 before income taxes for the year.</w:t>
      </w:r>
    </w:p>
    <w:p w:rsidR="00674D25" w:rsidRPr="001D1117" w:rsidRDefault="00114CE1" w:rsidP="00501DE9">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1D1117">
        <w:rPr>
          <w:rFonts w:ascii="Arial" w:hAnsi="Arial" w:cs="Arial"/>
          <w:color w:val="000000"/>
          <w:kern w:val="0"/>
          <w:sz w:val="21"/>
          <w:szCs w:val="21"/>
        </w:rPr>
        <w:t>3</w:t>
      </w:r>
      <w:r w:rsidR="00674D25" w:rsidRPr="001D1117">
        <w:rPr>
          <w:rFonts w:ascii="Arial" w:hAnsi="Arial" w:cs="Arial"/>
          <w:color w:val="000000"/>
          <w:kern w:val="0"/>
          <w:sz w:val="21"/>
          <w:szCs w:val="21"/>
        </w:rPr>
        <w:t xml:space="preserve">. </w:t>
      </w:r>
      <w:r w:rsidR="00501DE9" w:rsidRPr="001D1117">
        <w:rPr>
          <w:rFonts w:ascii="Arial" w:hAnsi="Arial" w:cs="Arial"/>
          <w:color w:val="000000"/>
          <w:kern w:val="0"/>
          <w:sz w:val="21"/>
          <w:szCs w:val="21"/>
        </w:rPr>
        <w:tab/>
      </w:r>
      <w:r w:rsidR="00674D25" w:rsidRPr="001D1117">
        <w:rPr>
          <w:rFonts w:ascii="Arial" w:hAnsi="Arial" w:cs="Arial"/>
          <w:color w:val="000000"/>
          <w:kern w:val="0"/>
          <w:sz w:val="21"/>
          <w:szCs w:val="21"/>
        </w:rPr>
        <w:t>The income tax rate on all items is 30%.</w:t>
      </w:r>
    </w:p>
    <w:p w:rsidR="00674D25" w:rsidRPr="001D1117" w:rsidRDefault="00674D25" w:rsidP="00DD654A">
      <w:pPr>
        <w:autoSpaceDE w:val="0"/>
        <w:autoSpaceDN w:val="0"/>
        <w:adjustRightInd w:val="0"/>
        <w:spacing w:beforeLines="50"/>
        <w:ind w:leftChars="412" w:left="989"/>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6A69D1" w:rsidRPr="001D1117" w:rsidRDefault="00674D25" w:rsidP="00674D25">
      <w:pPr>
        <w:autoSpaceDE w:val="0"/>
        <w:autoSpaceDN w:val="0"/>
        <w:adjustRightInd w:val="0"/>
        <w:ind w:leftChars="412" w:left="989"/>
        <w:rPr>
          <w:rFonts w:ascii="Arial" w:hAnsi="Arial" w:cs="Arial"/>
          <w:color w:val="000000"/>
          <w:kern w:val="0"/>
          <w:sz w:val="21"/>
          <w:szCs w:val="21"/>
        </w:rPr>
      </w:pPr>
      <w:r w:rsidRPr="001D1117">
        <w:rPr>
          <w:rFonts w:ascii="Arial" w:hAnsi="Arial" w:cs="Arial"/>
          <w:color w:val="000000"/>
          <w:kern w:val="0"/>
          <w:sz w:val="21"/>
          <w:szCs w:val="21"/>
        </w:rPr>
        <w:t xml:space="preserve">Prepare an income statement for the year ended December 31, </w:t>
      </w:r>
      <w:r w:rsidR="00501DE9" w:rsidRPr="001D1117">
        <w:rPr>
          <w:rFonts w:ascii="Arial" w:hAnsi="Arial" w:cs="Arial"/>
          <w:color w:val="000000"/>
          <w:kern w:val="0"/>
          <w:sz w:val="21"/>
          <w:szCs w:val="21"/>
        </w:rPr>
        <w:t>2017</w:t>
      </w:r>
      <w:r w:rsidRPr="001D1117">
        <w:rPr>
          <w:rFonts w:ascii="Arial" w:hAnsi="Arial" w:cs="Arial"/>
          <w:color w:val="000000"/>
          <w:kern w:val="0"/>
          <w:sz w:val="21"/>
          <w:szCs w:val="21"/>
        </w:rPr>
        <w:t xml:space="preserve">. Use the format illustrated in the </w:t>
      </w:r>
      <w:r w:rsidR="004E3FFC" w:rsidRPr="001D1117">
        <w:rPr>
          <w:rFonts w:ascii="Arial" w:hAnsi="Arial" w:cs="Arial"/>
          <w:color w:val="000000"/>
          <w:kern w:val="0"/>
          <w:sz w:val="21"/>
          <w:szCs w:val="21"/>
        </w:rPr>
        <w:t>Practice Problem (page 741)</w:t>
      </w:r>
      <w:r w:rsidRPr="001D1117">
        <w:rPr>
          <w:rFonts w:ascii="Arial" w:hAnsi="Arial" w:cs="Arial"/>
          <w:color w:val="000000"/>
          <w:kern w:val="0"/>
          <w:sz w:val="21"/>
          <w:szCs w:val="21"/>
        </w:rPr>
        <w:t>.</w:t>
      </w:r>
    </w:p>
    <w:p w:rsidR="005C32A2" w:rsidRPr="001D1117" w:rsidRDefault="005C32A2" w:rsidP="006A69D1">
      <w:pPr>
        <w:autoSpaceDE w:val="0"/>
        <w:autoSpaceDN w:val="0"/>
        <w:adjustRightInd w:val="0"/>
        <w:ind w:leftChars="354" w:left="1133" w:hangingChars="135" w:hanging="283"/>
        <w:rPr>
          <w:rFonts w:ascii="Arial" w:eastAsia="71heejygnzqxbip" w:hAnsi="Arial" w:cs="Arial"/>
          <w:color w:val="000000"/>
          <w:kern w:val="0"/>
          <w:sz w:val="21"/>
          <w:szCs w:val="21"/>
        </w:rPr>
      </w:pPr>
      <w:r w:rsidRPr="001D1117">
        <w:rPr>
          <w:rFonts w:ascii="Arial" w:eastAsia="71heejygnzqxbip" w:hAnsi="Arial" w:cs="Arial"/>
          <w:color w:val="000000"/>
          <w:kern w:val="0"/>
          <w:sz w:val="21"/>
          <w:szCs w:val="21"/>
        </w:rPr>
        <w:br w:type="page"/>
      </w:r>
    </w:p>
    <w:p w:rsidR="005C32A2" w:rsidRPr="001D1117" w:rsidRDefault="005C32A2" w:rsidP="005C32A2">
      <w:pPr>
        <w:autoSpaceDE w:val="0"/>
        <w:autoSpaceDN w:val="0"/>
        <w:adjustRightInd w:val="0"/>
        <w:rPr>
          <w:rFonts w:ascii="Arial" w:hAnsi="Arial" w:cs="Arial"/>
          <w:color w:val="6C6865"/>
          <w:kern w:val="0"/>
          <w:sz w:val="30"/>
          <w:szCs w:val="30"/>
        </w:rPr>
      </w:pPr>
      <w:r w:rsidRPr="001D1117">
        <w:rPr>
          <w:rFonts w:ascii="Arial" w:hAnsi="Arial" w:cs="Arial"/>
          <w:color w:val="6C6865"/>
          <w:kern w:val="0"/>
          <w:sz w:val="30"/>
          <w:szCs w:val="30"/>
        </w:rPr>
        <w:lastRenderedPageBreak/>
        <w:t>MATCHA CREATIONS</w:t>
      </w:r>
    </w:p>
    <w:p w:rsidR="008022AF" w:rsidRPr="001D1117" w:rsidRDefault="008022AF" w:rsidP="008022AF">
      <w:pPr>
        <w:autoSpaceDE w:val="0"/>
        <w:autoSpaceDN w:val="0"/>
        <w:adjustRightInd w:val="0"/>
        <w:ind w:left="567" w:hangingChars="270" w:hanging="567"/>
        <w:rPr>
          <w:rFonts w:ascii="Arial" w:hAnsi="Arial" w:cs="Arial"/>
          <w:b/>
          <w:bCs/>
          <w:color w:val="B21117"/>
          <w:kern w:val="0"/>
          <w:sz w:val="21"/>
          <w:szCs w:val="21"/>
        </w:rPr>
      </w:pPr>
      <w:r w:rsidRPr="001D1117">
        <w:rPr>
          <w:rFonts w:ascii="Arial" w:hAnsi="Arial" w:cs="Arial"/>
          <w:kern w:val="0"/>
          <w:sz w:val="21"/>
          <w:szCs w:val="21"/>
        </w:rPr>
        <w:t>(</w:t>
      </w:r>
      <w:r w:rsidRPr="001D1117">
        <w:rPr>
          <w:rFonts w:ascii="Arial" w:hAnsi="Arial" w:cs="Arial"/>
          <w:i/>
          <w:iCs/>
          <w:kern w:val="0"/>
          <w:sz w:val="21"/>
          <w:szCs w:val="21"/>
        </w:rPr>
        <w:t>Note</w:t>
      </w:r>
      <w:r w:rsidRPr="001D1117">
        <w:rPr>
          <w:rFonts w:ascii="Arial" w:hAnsi="Arial" w:cs="Arial"/>
          <w:kern w:val="0"/>
          <w:sz w:val="21"/>
          <w:szCs w:val="21"/>
        </w:rPr>
        <w:t>: This is a continuation of the Matcha Creations problem from Chapter 1</w:t>
      </w:r>
      <w:r w:rsidR="009F0126" w:rsidRPr="001D1117">
        <w:rPr>
          <w:rFonts w:ascii="Arial" w:hAnsi="Arial" w:cs="Arial"/>
          <w:kern w:val="0"/>
          <w:sz w:val="21"/>
          <w:szCs w:val="21"/>
        </w:rPr>
        <w:t>-</w:t>
      </w:r>
      <w:r w:rsidR="00622B24" w:rsidRPr="001D1117">
        <w:rPr>
          <w:rFonts w:ascii="Arial" w:hAnsi="Arial" w:cs="Arial"/>
          <w:kern w:val="0"/>
          <w:sz w:val="21"/>
          <w:szCs w:val="21"/>
        </w:rPr>
        <w:t>1</w:t>
      </w:r>
      <w:r w:rsidR="002C0626" w:rsidRPr="001D1117">
        <w:rPr>
          <w:rFonts w:ascii="Arial" w:hAnsi="Arial" w:cs="Arial"/>
          <w:kern w:val="0"/>
          <w:sz w:val="21"/>
          <w:szCs w:val="21"/>
        </w:rPr>
        <w:t>3</w:t>
      </w:r>
      <w:r w:rsidRPr="001D1117">
        <w:rPr>
          <w:rFonts w:ascii="Arial" w:hAnsi="Arial" w:cs="Arial"/>
          <w:kern w:val="0"/>
          <w:sz w:val="21"/>
          <w:szCs w:val="21"/>
        </w:rPr>
        <w:t>.)</w:t>
      </w:r>
    </w:p>
    <w:p w:rsidR="002C0626" w:rsidRPr="001D1117" w:rsidRDefault="005C32A2" w:rsidP="002C0626">
      <w:pPr>
        <w:autoSpaceDE w:val="0"/>
        <w:autoSpaceDN w:val="0"/>
        <w:adjustRightInd w:val="0"/>
        <w:ind w:left="708" w:hangingChars="337" w:hanging="708"/>
        <w:rPr>
          <w:rFonts w:ascii="Arial" w:hAnsi="Arial" w:cs="Arial"/>
          <w:kern w:val="0"/>
          <w:sz w:val="21"/>
          <w:szCs w:val="21"/>
        </w:rPr>
      </w:pPr>
      <w:proofErr w:type="gramStart"/>
      <w:r w:rsidRPr="001D1117">
        <w:rPr>
          <w:rFonts w:ascii="Arial" w:hAnsi="Arial" w:cs="Arial"/>
          <w:b/>
          <w:bCs/>
          <w:color w:val="B21117"/>
          <w:kern w:val="0"/>
          <w:sz w:val="21"/>
          <w:szCs w:val="21"/>
        </w:rPr>
        <w:t>MC</w:t>
      </w:r>
      <w:r w:rsidR="00B44316" w:rsidRPr="001D1117">
        <w:rPr>
          <w:rFonts w:ascii="Arial" w:hAnsi="Arial" w:cs="Arial"/>
          <w:b/>
          <w:bCs/>
          <w:color w:val="B21117"/>
          <w:kern w:val="0"/>
          <w:sz w:val="21"/>
          <w:szCs w:val="21"/>
        </w:rPr>
        <w:t>1</w:t>
      </w:r>
      <w:r w:rsidR="002C0626" w:rsidRPr="001D1117">
        <w:rPr>
          <w:rFonts w:ascii="Arial" w:hAnsi="Arial" w:cs="Arial"/>
          <w:b/>
          <w:bCs/>
          <w:color w:val="B21117"/>
          <w:kern w:val="0"/>
          <w:sz w:val="21"/>
          <w:szCs w:val="21"/>
        </w:rPr>
        <w:t>4</w:t>
      </w:r>
      <w:r w:rsidRPr="001D1117">
        <w:rPr>
          <w:rFonts w:ascii="Arial" w:hAnsi="Arial" w:cs="Arial"/>
          <w:b/>
          <w:bCs/>
          <w:color w:val="B21117"/>
          <w:kern w:val="0"/>
          <w:sz w:val="21"/>
          <w:szCs w:val="21"/>
          <w:vertAlign w:val="subscript"/>
        </w:rPr>
        <w:t xml:space="preserve">  </w:t>
      </w:r>
      <w:r w:rsidR="002C0626" w:rsidRPr="001D1117">
        <w:rPr>
          <w:rFonts w:ascii="Arial" w:hAnsi="Arial" w:cs="Arial"/>
          <w:kern w:val="0"/>
          <w:sz w:val="21"/>
          <w:szCs w:val="21"/>
        </w:rPr>
        <w:t>Mei</w:t>
      </w:r>
      <w:proofErr w:type="gramEnd"/>
      <w:r w:rsidR="002C0626" w:rsidRPr="001D1117">
        <w:rPr>
          <w:rFonts w:ascii="Arial" w:hAnsi="Arial" w:cs="Arial"/>
          <w:kern w:val="0"/>
          <w:sz w:val="21"/>
          <w:szCs w:val="21"/>
        </w:rPr>
        <w:t>-ling and Curtis have comparative statements of financial position and income statements for Matcha &amp; Coffee Creations Inc. They have been told that they can use these financial statements to prepare horizontal and vertical analyses, to calculate financial ratios, to analyze how their business is doing, and to make some decisions they have been considering.</w:t>
      </w:r>
    </w:p>
    <w:p w:rsidR="00952814" w:rsidRPr="001D1117" w:rsidRDefault="00952814" w:rsidP="00DD654A">
      <w:pPr>
        <w:autoSpaceDE w:val="0"/>
        <w:autoSpaceDN w:val="0"/>
        <w:adjustRightInd w:val="0"/>
        <w:spacing w:beforeLines="30"/>
        <w:ind w:leftChars="295" w:left="708"/>
        <w:rPr>
          <w:rFonts w:ascii="Arial" w:hAnsi="Arial" w:cs="Arial"/>
          <w:kern w:val="0"/>
          <w:sz w:val="21"/>
          <w:szCs w:val="21"/>
        </w:rPr>
      </w:pPr>
      <w:r w:rsidRPr="001D1117">
        <w:rPr>
          <w:rFonts w:ascii="Arial" w:hAnsi="Arial" w:cs="Arial"/>
          <w:b/>
          <w:bCs/>
          <w:color w:val="000000"/>
          <w:kern w:val="0"/>
          <w:sz w:val="21"/>
          <w:szCs w:val="21"/>
        </w:rPr>
        <w:t>Go to the book's companion website</w:t>
      </w:r>
      <w:r w:rsidRPr="001D1117">
        <w:rPr>
          <w:rFonts w:ascii="Arial" w:hAnsi="Arial" w:cs="Arial"/>
          <w:color w:val="000000"/>
          <w:kern w:val="0"/>
          <w:sz w:val="21"/>
          <w:szCs w:val="21"/>
        </w:rPr>
        <w:t xml:space="preserve">, </w:t>
      </w:r>
      <w:r w:rsidRPr="001D1117">
        <w:rPr>
          <w:rFonts w:ascii="Arial" w:hAnsi="Arial" w:cs="Arial"/>
          <w:b/>
          <w:bCs/>
          <w:color w:val="B21117"/>
          <w:kern w:val="0"/>
          <w:sz w:val="21"/>
          <w:szCs w:val="21"/>
        </w:rPr>
        <w:t>www.wiley.com/college/weygandt</w:t>
      </w:r>
      <w:r w:rsidRPr="001D1117">
        <w:rPr>
          <w:rFonts w:ascii="Arial" w:hAnsi="Arial" w:cs="Arial"/>
          <w:color w:val="000000"/>
          <w:kern w:val="0"/>
          <w:sz w:val="21"/>
          <w:szCs w:val="21"/>
        </w:rPr>
        <w:t xml:space="preserve">, </w:t>
      </w:r>
      <w:r w:rsidRPr="001D1117">
        <w:rPr>
          <w:rFonts w:ascii="Arial" w:hAnsi="Arial" w:cs="Arial"/>
          <w:b/>
          <w:bCs/>
          <w:color w:val="000000"/>
          <w:kern w:val="0"/>
          <w:sz w:val="21"/>
          <w:szCs w:val="21"/>
        </w:rPr>
        <w:t>to see the completion of this problem</w:t>
      </w:r>
      <w:r w:rsidRPr="001D1117">
        <w:rPr>
          <w:rFonts w:ascii="Arial" w:hAnsi="Arial" w:cs="Arial"/>
          <w:color w:val="000000"/>
          <w:kern w:val="0"/>
          <w:sz w:val="21"/>
          <w:szCs w:val="21"/>
        </w:rPr>
        <w:t>.</w:t>
      </w:r>
    </w:p>
    <w:p w:rsidR="00634D3E" w:rsidRPr="001D1117" w:rsidRDefault="003906F5" w:rsidP="00A572CD">
      <w:pPr>
        <w:autoSpaceDE w:val="0"/>
        <w:autoSpaceDN w:val="0"/>
        <w:adjustRightInd w:val="0"/>
        <w:ind w:left="567" w:hangingChars="270" w:hanging="567"/>
        <w:rPr>
          <w:rFonts w:ascii="Arial" w:hAnsi="Arial" w:cs="Arial"/>
          <w:kern w:val="0"/>
          <w:sz w:val="21"/>
          <w:szCs w:val="21"/>
        </w:rPr>
      </w:pPr>
      <w:r w:rsidRPr="001D1117">
        <w:rPr>
          <w:rFonts w:ascii="Arial" w:hAnsi="Arial" w:cs="Arial"/>
          <w:kern w:val="0"/>
          <w:sz w:val="21"/>
          <w:szCs w:val="21"/>
        </w:rPr>
        <w:br w:type="page"/>
      </w:r>
    </w:p>
    <w:p w:rsidR="00582E80" w:rsidRPr="001D1117" w:rsidRDefault="00582E80" w:rsidP="00634D3E">
      <w:pPr>
        <w:autoSpaceDE w:val="0"/>
        <w:autoSpaceDN w:val="0"/>
        <w:adjustRightInd w:val="0"/>
        <w:rPr>
          <w:rFonts w:ascii="Arial" w:hAnsi="Arial" w:cs="Arial"/>
          <w:b/>
          <w:bCs/>
          <w:color w:val="6C6865"/>
          <w:kern w:val="0"/>
          <w:sz w:val="36"/>
          <w:szCs w:val="36"/>
        </w:rPr>
      </w:pPr>
      <w:r w:rsidRPr="001D1117">
        <w:rPr>
          <w:rFonts w:ascii="Arial" w:hAnsi="Arial" w:cs="Arial"/>
          <w:b/>
          <w:bCs/>
          <w:color w:val="6C6865"/>
          <w:kern w:val="0"/>
          <w:sz w:val="36"/>
          <w:szCs w:val="36"/>
        </w:rPr>
        <w:lastRenderedPageBreak/>
        <w:t>Broadening Your Perspective</w:t>
      </w:r>
    </w:p>
    <w:p w:rsidR="00F17D0B" w:rsidRPr="001D1117" w:rsidRDefault="00F17D0B" w:rsidP="00F17D0B">
      <w:pPr>
        <w:autoSpaceDE w:val="0"/>
        <w:autoSpaceDN w:val="0"/>
        <w:adjustRightInd w:val="0"/>
        <w:rPr>
          <w:rFonts w:ascii="Arial" w:hAnsi="Arial" w:cs="Arial"/>
          <w:color w:val="B21117"/>
          <w:kern w:val="0"/>
          <w:sz w:val="33"/>
          <w:szCs w:val="33"/>
        </w:rPr>
      </w:pPr>
      <w:r w:rsidRPr="001D1117">
        <w:rPr>
          <w:rFonts w:ascii="Arial" w:hAnsi="Arial" w:cs="Arial"/>
          <w:color w:val="B21117"/>
          <w:kern w:val="0"/>
          <w:sz w:val="33"/>
          <w:szCs w:val="33"/>
        </w:rPr>
        <w:t>Financial Reporting and Analysis</w:t>
      </w:r>
    </w:p>
    <w:p w:rsidR="00F17D0B" w:rsidRPr="001D1117" w:rsidRDefault="00F17D0B" w:rsidP="00F17D0B">
      <w:pPr>
        <w:autoSpaceDE w:val="0"/>
        <w:autoSpaceDN w:val="0"/>
        <w:adjustRightInd w:val="0"/>
        <w:rPr>
          <w:rFonts w:ascii="Arial" w:hAnsi="Arial" w:cs="Arial"/>
          <w:color w:val="043D5C"/>
          <w:kern w:val="0"/>
          <w:sz w:val="21"/>
          <w:szCs w:val="21"/>
        </w:rPr>
      </w:pPr>
      <w:proofErr w:type="gramStart"/>
      <w:r w:rsidRPr="001D1117">
        <w:rPr>
          <w:rFonts w:ascii="Arial" w:hAnsi="Arial" w:cs="Arial"/>
          <w:b/>
          <w:bCs/>
          <w:color w:val="B21117"/>
          <w:kern w:val="0"/>
          <w:sz w:val="21"/>
          <w:szCs w:val="21"/>
        </w:rPr>
        <w:t>BYP</w:t>
      </w:r>
      <w:r w:rsidR="00617A2A" w:rsidRPr="001D1117">
        <w:rPr>
          <w:rFonts w:ascii="Arial" w:hAnsi="Arial" w:cs="Arial"/>
          <w:b/>
          <w:bCs/>
          <w:color w:val="B21117"/>
          <w:kern w:val="0"/>
          <w:sz w:val="21"/>
          <w:szCs w:val="21"/>
        </w:rPr>
        <w:t>1</w:t>
      </w:r>
      <w:r w:rsidR="00B06145" w:rsidRPr="001D1117">
        <w:rPr>
          <w:rFonts w:ascii="Arial" w:hAnsi="Arial" w:cs="Arial"/>
          <w:b/>
          <w:bCs/>
          <w:color w:val="B21117"/>
          <w:kern w:val="0"/>
          <w:sz w:val="21"/>
          <w:szCs w:val="21"/>
        </w:rPr>
        <w:t>4</w:t>
      </w:r>
      <w:r w:rsidRPr="001D1117">
        <w:rPr>
          <w:rFonts w:ascii="Arial" w:hAnsi="Arial" w:cs="Arial"/>
          <w:b/>
          <w:bCs/>
          <w:color w:val="B21117"/>
          <w:kern w:val="0"/>
          <w:sz w:val="21"/>
          <w:szCs w:val="21"/>
        </w:rPr>
        <w:t>-1.</w:t>
      </w:r>
      <w:proofErr w:type="gramEnd"/>
      <w:r w:rsidRPr="001D1117">
        <w:rPr>
          <w:rFonts w:ascii="Arial" w:hAnsi="Arial" w:cs="Arial"/>
          <w:b/>
          <w:bCs/>
          <w:color w:val="B21117"/>
          <w:kern w:val="0"/>
          <w:sz w:val="21"/>
          <w:szCs w:val="21"/>
        </w:rPr>
        <w:t xml:space="preserve"> </w:t>
      </w:r>
      <w:r w:rsidRPr="001D1117">
        <w:rPr>
          <w:rFonts w:ascii="Arial" w:hAnsi="Arial" w:cs="Arial"/>
          <w:b/>
          <w:color w:val="4F6F92"/>
          <w:kern w:val="0"/>
          <w:szCs w:val="24"/>
        </w:rPr>
        <w:t>Financial Reporting Problem</w:t>
      </w:r>
      <w:r w:rsidR="007C3BB0" w:rsidRPr="001D1117">
        <w:rPr>
          <w:rFonts w:ascii="Arial" w:hAnsi="Arial" w:cs="Arial"/>
          <w:b/>
          <w:color w:val="4F6F92"/>
          <w:kern w:val="0"/>
          <w:szCs w:val="24"/>
        </w:rPr>
        <w:t>: TSMC, Ltd. (TWN)</w:t>
      </w:r>
    </w:p>
    <w:p w:rsidR="00B06145" w:rsidRPr="001D1117" w:rsidRDefault="00B06145" w:rsidP="00B06145">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 xml:space="preserve">Your parents are considering investing in </w:t>
      </w:r>
      <w:r w:rsidR="004604E6" w:rsidRPr="001D1117">
        <w:rPr>
          <w:rFonts w:ascii="Arial" w:hAnsi="Arial" w:cs="Arial"/>
          <w:color w:val="C11517"/>
          <w:kern w:val="0"/>
          <w:sz w:val="21"/>
          <w:szCs w:val="21"/>
        </w:rPr>
        <w:t>TSMC</w:t>
      </w:r>
      <w:r w:rsidRPr="001D1117">
        <w:rPr>
          <w:rFonts w:ascii="Arial" w:hAnsi="Arial" w:cs="Arial"/>
          <w:color w:val="C11517"/>
          <w:kern w:val="0"/>
          <w:sz w:val="21"/>
          <w:szCs w:val="21"/>
        </w:rPr>
        <w:t xml:space="preserve"> </w:t>
      </w:r>
      <w:r w:rsidRPr="001D1117">
        <w:rPr>
          <w:rFonts w:ascii="Arial" w:hAnsi="Arial" w:cs="Arial"/>
          <w:color w:val="000000"/>
          <w:kern w:val="0"/>
          <w:sz w:val="21"/>
          <w:szCs w:val="21"/>
        </w:rPr>
        <w:t>ordinary shares. They ask you, as an</w:t>
      </w:r>
      <w:r w:rsidR="00E96720"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accounting expert, to make an analysis of the company for them. </w:t>
      </w:r>
      <w:r w:rsidR="004604E6" w:rsidRPr="001D1117">
        <w:rPr>
          <w:rFonts w:ascii="Arial" w:hAnsi="Arial" w:cs="Arial"/>
          <w:color w:val="000000"/>
          <w:kern w:val="0"/>
          <w:sz w:val="21"/>
          <w:szCs w:val="21"/>
        </w:rPr>
        <w:t>TSMC</w:t>
      </w:r>
      <w:r w:rsidRPr="001D1117">
        <w:rPr>
          <w:rFonts w:ascii="Arial" w:hAnsi="Arial" w:cs="Arial"/>
          <w:color w:val="000000"/>
          <w:kern w:val="0"/>
          <w:sz w:val="21"/>
          <w:szCs w:val="21"/>
        </w:rPr>
        <w:t>'s financial statements</w:t>
      </w:r>
      <w:r w:rsidR="00E96720" w:rsidRPr="001D1117">
        <w:rPr>
          <w:rFonts w:ascii="Arial" w:hAnsi="Arial" w:cs="Arial"/>
          <w:color w:val="000000"/>
          <w:kern w:val="0"/>
          <w:sz w:val="21"/>
          <w:szCs w:val="21"/>
        </w:rPr>
        <w:t xml:space="preserve"> </w:t>
      </w:r>
      <w:r w:rsidRPr="001D1117">
        <w:rPr>
          <w:rFonts w:ascii="Arial" w:hAnsi="Arial" w:cs="Arial"/>
          <w:color w:val="000000"/>
          <w:kern w:val="0"/>
          <w:sz w:val="21"/>
          <w:szCs w:val="21"/>
        </w:rPr>
        <w:t>are presented in Appendix A. The complete annual report, including the notes to the financial</w:t>
      </w:r>
      <w:r w:rsidR="00E96720" w:rsidRPr="001D1117">
        <w:rPr>
          <w:rFonts w:ascii="Arial" w:hAnsi="Arial" w:cs="Arial"/>
          <w:color w:val="000000"/>
          <w:kern w:val="0"/>
          <w:sz w:val="21"/>
          <w:szCs w:val="21"/>
        </w:rPr>
        <w:t xml:space="preserve"> </w:t>
      </w:r>
      <w:r w:rsidRPr="001D1117">
        <w:rPr>
          <w:rFonts w:ascii="Arial" w:hAnsi="Arial" w:cs="Arial"/>
          <w:color w:val="000000"/>
          <w:kern w:val="0"/>
          <w:sz w:val="21"/>
          <w:szCs w:val="21"/>
        </w:rPr>
        <w:t>statements, is available in the Investor section of the company's website at</w:t>
      </w:r>
      <w:r w:rsidR="00E96720" w:rsidRPr="001D1117">
        <w:rPr>
          <w:rFonts w:ascii="Arial" w:hAnsi="Arial" w:cs="Arial"/>
          <w:color w:val="000000"/>
          <w:kern w:val="0"/>
          <w:sz w:val="21"/>
          <w:szCs w:val="21"/>
        </w:rPr>
        <w:t xml:space="preserve"> </w:t>
      </w:r>
      <w:r w:rsidRPr="001D1117">
        <w:rPr>
          <w:rFonts w:ascii="Arial" w:hAnsi="Arial" w:cs="Arial"/>
          <w:i/>
          <w:iCs/>
          <w:color w:val="000000"/>
          <w:kern w:val="0"/>
          <w:sz w:val="21"/>
          <w:szCs w:val="21"/>
        </w:rPr>
        <w:t>www.</w:t>
      </w:r>
      <w:r w:rsidR="004604E6" w:rsidRPr="001D1117">
        <w:rPr>
          <w:rFonts w:ascii="Arial" w:hAnsi="Arial" w:cs="Arial"/>
          <w:i/>
          <w:iCs/>
          <w:color w:val="000000"/>
          <w:kern w:val="0"/>
          <w:sz w:val="21"/>
          <w:szCs w:val="21"/>
        </w:rPr>
        <w:t>tsmc</w:t>
      </w:r>
      <w:r w:rsidRPr="001D1117">
        <w:rPr>
          <w:rFonts w:ascii="Arial" w:hAnsi="Arial" w:cs="Arial"/>
          <w:i/>
          <w:iCs/>
          <w:color w:val="000000"/>
          <w:kern w:val="0"/>
          <w:sz w:val="21"/>
          <w:szCs w:val="21"/>
        </w:rPr>
        <w:t>.com</w:t>
      </w:r>
      <w:r w:rsidR="00E96720" w:rsidRPr="001D1117">
        <w:rPr>
          <w:rFonts w:ascii="Arial" w:hAnsi="Arial" w:cs="Arial"/>
          <w:color w:val="000000"/>
          <w:kern w:val="0"/>
          <w:sz w:val="21"/>
          <w:szCs w:val="21"/>
        </w:rPr>
        <w:t>.</w:t>
      </w:r>
    </w:p>
    <w:p w:rsidR="00B06145" w:rsidRPr="001D1117" w:rsidRDefault="00B06145" w:rsidP="00DD654A">
      <w:pPr>
        <w:autoSpaceDE w:val="0"/>
        <w:autoSpaceDN w:val="0"/>
        <w:adjustRightInd w:val="0"/>
        <w:spacing w:beforeLines="50"/>
        <w:ind w:leftChars="413" w:left="991"/>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B06145" w:rsidRPr="001D1117" w:rsidRDefault="00B06145" w:rsidP="00B06145">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000000"/>
          <w:kern w:val="0"/>
          <w:sz w:val="21"/>
          <w:szCs w:val="21"/>
        </w:rPr>
        <w:t>(Follow the approach in the chapter for rounding numbers.)</w:t>
      </w:r>
    </w:p>
    <w:p w:rsidR="00B06145" w:rsidRPr="001D1117" w:rsidRDefault="00B06145" w:rsidP="00E96720">
      <w:pPr>
        <w:autoSpaceDE w:val="0"/>
        <w:autoSpaceDN w:val="0"/>
        <w:adjustRightInd w:val="0"/>
        <w:ind w:leftChars="412" w:left="1270" w:hangingChars="134" w:hanging="281"/>
        <w:rPr>
          <w:rFonts w:ascii="Arial" w:hAnsi="Arial" w:cs="Arial"/>
          <w:color w:val="000000"/>
          <w:kern w:val="0"/>
          <w:sz w:val="21"/>
          <w:szCs w:val="21"/>
        </w:rPr>
      </w:pPr>
      <w:r w:rsidRPr="001D1117">
        <w:rPr>
          <w:rFonts w:ascii="Arial" w:hAnsi="Arial" w:cs="Arial"/>
          <w:color w:val="000000"/>
          <w:kern w:val="0"/>
          <w:sz w:val="21"/>
          <w:szCs w:val="21"/>
        </w:rPr>
        <w:t>(</w:t>
      </w:r>
      <w:r w:rsidR="00E96720" w:rsidRPr="001D1117">
        <w:rPr>
          <w:rFonts w:ascii="Arial" w:hAnsi="Arial" w:cs="Arial"/>
          <w:color w:val="000000"/>
          <w:kern w:val="0"/>
          <w:sz w:val="21"/>
          <w:szCs w:val="21"/>
        </w:rPr>
        <w:t>a</w:t>
      </w:r>
      <w:r w:rsidRPr="001D1117">
        <w:rPr>
          <w:rFonts w:ascii="Arial" w:hAnsi="Arial" w:cs="Arial"/>
          <w:color w:val="000000"/>
          <w:kern w:val="0"/>
          <w:sz w:val="21"/>
          <w:szCs w:val="21"/>
        </w:rPr>
        <w:t xml:space="preserve">) Compute for </w:t>
      </w:r>
      <w:r w:rsidR="00E96720" w:rsidRPr="001D1117">
        <w:rPr>
          <w:rFonts w:ascii="Arial" w:hAnsi="Arial" w:cs="Arial"/>
          <w:color w:val="000000"/>
          <w:kern w:val="0"/>
          <w:sz w:val="21"/>
          <w:szCs w:val="21"/>
        </w:rPr>
        <w:t>2013</w:t>
      </w:r>
      <w:r w:rsidRPr="001D1117">
        <w:rPr>
          <w:rFonts w:ascii="Arial" w:hAnsi="Arial" w:cs="Arial"/>
          <w:color w:val="000000"/>
          <w:kern w:val="0"/>
          <w:sz w:val="21"/>
          <w:szCs w:val="21"/>
        </w:rPr>
        <w:t xml:space="preserve"> and </w:t>
      </w:r>
      <w:r w:rsidR="00E96720" w:rsidRPr="001D1117">
        <w:rPr>
          <w:rFonts w:ascii="Arial" w:hAnsi="Arial" w:cs="Arial"/>
          <w:color w:val="000000"/>
          <w:kern w:val="0"/>
          <w:sz w:val="21"/>
          <w:szCs w:val="21"/>
        </w:rPr>
        <w:t>2012</w:t>
      </w:r>
      <w:r w:rsidRPr="001D1117">
        <w:rPr>
          <w:rFonts w:ascii="Arial" w:hAnsi="Arial" w:cs="Arial"/>
          <w:color w:val="000000"/>
          <w:kern w:val="0"/>
          <w:sz w:val="21"/>
          <w:szCs w:val="21"/>
        </w:rPr>
        <w:t xml:space="preserve"> the (1) profit margin, (2) asset turnover, (3) return on assets, and</w:t>
      </w:r>
      <w:r w:rsidR="004604E6"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(4) return on ordinary shareholders' equity. How would you evaluate </w:t>
      </w:r>
      <w:r w:rsidR="004604E6" w:rsidRPr="001D1117">
        <w:rPr>
          <w:rFonts w:ascii="Arial" w:hAnsi="Arial" w:cs="Arial"/>
          <w:color w:val="000000"/>
          <w:kern w:val="0"/>
          <w:sz w:val="21"/>
          <w:szCs w:val="21"/>
        </w:rPr>
        <w:t>TSMC</w:t>
      </w:r>
      <w:r w:rsidRPr="001D1117">
        <w:rPr>
          <w:rFonts w:ascii="Arial" w:hAnsi="Arial" w:cs="Arial"/>
          <w:color w:val="000000"/>
          <w:kern w:val="0"/>
          <w:sz w:val="21"/>
          <w:szCs w:val="21"/>
        </w:rPr>
        <w:t>'s profitability?</w:t>
      </w:r>
    </w:p>
    <w:p w:rsidR="00B06145" w:rsidRPr="001D1117" w:rsidRDefault="00B06145" w:rsidP="00E96720">
      <w:pPr>
        <w:autoSpaceDE w:val="0"/>
        <w:autoSpaceDN w:val="0"/>
        <w:adjustRightInd w:val="0"/>
        <w:ind w:leftChars="412" w:left="1270" w:hangingChars="134" w:hanging="281"/>
        <w:rPr>
          <w:rFonts w:ascii="Arial" w:hAnsi="Arial" w:cs="Arial"/>
          <w:color w:val="000000"/>
          <w:kern w:val="0"/>
          <w:sz w:val="21"/>
          <w:szCs w:val="21"/>
        </w:rPr>
      </w:pPr>
      <w:r w:rsidRPr="001D1117">
        <w:rPr>
          <w:rFonts w:ascii="Arial" w:hAnsi="Arial" w:cs="Arial"/>
          <w:color w:val="000000"/>
          <w:kern w:val="0"/>
          <w:sz w:val="21"/>
          <w:szCs w:val="21"/>
        </w:rPr>
        <w:t>(</w:t>
      </w:r>
      <w:r w:rsidR="00E96720" w:rsidRPr="001D1117">
        <w:rPr>
          <w:rFonts w:ascii="Arial" w:hAnsi="Arial" w:cs="Arial"/>
          <w:color w:val="000000"/>
          <w:kern w:val="0"/>
          <w:sz w:val="21"/>
          <w:szCs w:val="21"/>
        </w:rPr>
        <w:t>b</w:t>
      </w:r>
      <w:r w:rsidRPr="001D1117">
        <w:rPr>
          <w:rFonts w:ascii="Arial" w:hAnsi="Arial" w:cs="Arial"/>
          <w:color w:val="000000"/>
          <w:kern w:val="0"/>
          <w:sz w:val="21"/>
          <w:szCs w:val="21"/>
        </w:rPr>
        <w:t xml:space="preserve">) Compute for </w:t>
      </w:r>
      <w:r w:rsidR="00E96720" w:rsidRPr="001D1117">
        <w:rPr>
          <w:rFonts w:ascii="Arial" w:hAnsi="Arial" w:cs="Arial"/>
          <w:color w:val="000000"/>
          <w:kern w:val="0"/>
          <w:sz w:val="21"/>
          <w:szCs w:val="21"/>
        </w:rPr>
        <w:t>2013</w:t>
      </w:r>
      <w:r w:rsidRPr="001D1117">
        <w:rPr>
          <w:rFonts w:ascii="Arial" w:hAnsi="Arial" w:cs="Arial"/>
          <w:color w:val="000000"/>
          <w:kern w:val="0"/>
          <w:sz w:val="21"/>
          <w:szCs w:val="21"/>
        </w:rPr>
        <w:t xml:space="preserve"> and </w:t>
      </w:r>
      <w:r w:rsidR="00E96720" w:rsidRPr="001D1117">
        <w:rPr>
          <w:rFonts w:ascii="Arial" w:hAnsi="Arial" w:cs="Arial"/>
          <w:color w:val="000000"/>
          <w:kern w:val="0"/>
          <w:sz w:val="21"/>
          <w:szCs w:val="21"/>
        </w:rPr>
        <w:t>2012</w:t>
      </w:r>
      <w:r w:rsidRPr="001D1117">
        <w:rPr>
          <w:rFonts w:ascii="Arial" w:hAnsi="Arial" w:cs="Arial"/>
          <w:color w:val="000000"/>
          <w:kern w:val="0"/>
          <w:sz w:val="21"/>
          <w:szCs w:val="21"/>
        </w:rPr>
        <w:t xml:space="preserve"> the (1) debt to total assets and (2) times interest earned ratio.</w:t>
      </w:r>
      <w:r w:rsidR="00E96720"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How would you evaluate </w:t>
      </w:r>
      <w:r w:rsidR="004604E6" w:rsidRPr="001D1117">
        <w:rPr>
          <w:rFonts w:ascii="Arial" w:hAnsi="Arial" w:cs="Arial"/>
          <w:color w:val="000000"/>
          <w:kern w:val="0"/>
          <w:sz w:val="21"/>
          <w:szCs w:val="21"/>
        </w:rPr>
        <w:t>TSMC</w:t>
      </w:r>
      <w:r w:rsidRPr="001D1117">
        <w:rPr>
          <w:rFonts w:ascii="Arial" w:hAnsi="Arial" w:cs="Arial"/>
          <w:color w:val="000000"/>
          <w:kern w:val="0"/>
          <w:sz w:val="21"/>
          <w:szCs w:val="21"/>
        </w:rPr>
        <w:t>'s long-term solvency?</w:t>
      </w:r>
    </w:p>
    <w:p w:rsidR="000C0727" w:rsidRPr="001D1117" w:rsidRDefault="00B06145" w:rsidP="00E96720">
      <w:pPr>
        <w:autoSpaceDE w:val="0"/>
        <w:autoSpaceDN w:val="0"/>
        <w:adjustRightInd w:val="0"/>
        <w:ind w:leftChars="412" w:left="1270" w:hangingChars="134" w:hanging="281"/>
        <w:rPr>
          <w:rFonts w:ascii="Arial" w:hAnsi="Arial" w:cs="Arial"/>
          <w:color w:val="000000"/>
          <w:kern w:val="0"/>
          <w:sz w:val="21"/>
          <w:szCs w:val="21"/>
        </w:rPr>
      </w:pPr>
      <w:r w:rsidRPr="001D1117">
        <w:rPr>
          <w:rFonts w:ascii="Arial" w:hAnsi="Arial" w:cs="Arial"/>
          <w:color w:val="000000"/>
          <w:kern w:val="0"/>
          <w:sz w:val="21"/>
          <w:szCs w:val="21"/>
        </w:rPr>
        <w:t>(</w:t>
      </w:r>
      <w:r w:rsidR="00E96720" w:rsidRPr="001D1117">
        <w:rPr>
          <w:rFonts w:ascii="Arial" w:hAnsi="Arial" w:cs="Arial"/>
          <w:color w:val="000000"/>
          <w:kern w:val="0"/>
          <w:sz w:val="21"/>
          <w:szCs w:val="21"/>
        </w:rPr>
        <w:t>c</w:t>
      </w:r>
      <w:r w:rsidRPr="001D1117">
        <w:rPr>
          <w:rFonts w:ascii="Arial" w:hAnsi="Arial" w:cs="Arial"/>
          <w:color w:val="000000"/>
          <w:kern w:val="0"/>
          <w:sz w:val="21"/>
          <w:szCs w:val="21"/>
        </w:rPr>
        <w:t>) What information outside the annual report may also be useful to your parents in making a</w:t>
      </w:r>
      <w:r w:rsidR="00E96720"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decision about </w:t>
      </w:r>
      <w:r w:rsidR="004604E6" w:rsidRPr="001D1117">
        <w:rPr>
          <w:rFonts w:ascii="Arial" w:hAnsi="Arial" w:cs="Arial"/>
          <w:color w:val="000000"/>
          <w:kern w:val="0"/>
          <w:sz w:val="21"/>
          <w:szCs w:val="21"/>
        </w:rPr>
        <w:t>TSMC</w:t>
      </w:r>
      <w:r w:rsidRPr="001D1117">
        <w:rPr>
          <w:rFonts w:ascii="Arial" w:hAnsi="Arial" w:cs="Arial"/>
          <w:color w:val="000000"/>
          <w:kern w:val="0"/>
          <w:sz w:val="21"/>
          <w:szCs w:val="21"/>
        </w:rPr>
        <w:t>?</w:t>
      </w:r>
    </w:p>
    <w:p w:rsidR="000C0727" w:rsidRPr="001D1117" w:rsidRDefault="000C0727" w:rsidP="000C0727">
      <w:pPr>
        <w:autoSpaceDE w:val="0"/>
        <w:autoSpaceDN w:val="0"/>
        <w:adjustRightInd w:val="0"/>
        <w:rPr>
          <w:rFonts w:ascii="Arial" w:hAnsi="Arial" w:cs="Arial"/>
          <w:color w:val="000000"/>
          <w:kern w:val="0"/>
          <w:sz w:val="21"/>
          <w:szCs w:val="21"/>
        </w:rPr>
      </w:pPr>
    </w:p>
    <w:p w:rsidR="00F17D0B" w:rsidRPr="001D1117"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1D1117">
        <w:rPr>
          <w:rFonts w:ascii="Arial" w:hAnsi="Arial" w:cs="Arial"/>
          <w:b/>
          <w:bCs/>
          <w:color w:val="B21117"/>
          <w:kern w:val="0"/>
          <w:sz w:val="21"/>
          <w:szCs w:val="21"/>
        </w:rPr>
        <w:t>BYP</w:t>
      </w:r>
      <w:r w:rsidR="00617A2A" w:rsidRPr="001D1117">
        <w:rPr>
          <w:rFonts w:ascii="Arial" w:hAnsi="Arial" w:cs="Arial"/>
          <w:b/>
          <w:bCs/>
          <w:color w:val="B21117"/>
          <w:kern w:val="0"/>
          <w:sz w:val="21"/>
          <w:szCs w:val="21"/>
        </w:rPr>
        <w:t>1</w:t>
      </w:r>
      <w:r w:rsidR="00B06145" w:rsidRPr="001D1117">
        <w:rPr>
          <w:rFonts w:ascii="Arial" w:hAnsi="Arial" w:cs="Arial"/>
          <w:b/>
          <w:bCs/>
          <w:color w:val="B21117"/>
          <w:kern w:val="0"/>
          <w:sz w:val="21"/>
          <w:szCs w:val="21"/>
        </w:rPr>
        <w:t>4</w:t>
      </w:r>
      <w:r w:rsidRPr="001D1117">
        <w:rPr>
          <w:rFonts w:ascii="Arial" w:hAnsi="Arial" w:cs="Arial"/>
          <w:b/>
          <w:bCs/>
          <w:color w:val="B21117"/>
          <w:kern w:val="0"/>
          <w:sz w:val="21"/>
          <w:szCs w:val="21"/>
        </w:rPr>
        <w:t>-2.</w:t>
      </w:r>
      <w:proofErr w:type="gramEnd"/>
      <w:r w:rsidRPr="001D1117">
        <w:rPr>
          <w:rFonts w:ascii="Arial" w:hAnsi="Arial" w:cs="Arial"/>
          <w:b/>
          <w:bCs/>
          <w:color w:val="B21117"/>
          <w:kern w:val="0"/>
          <w:sz w:val="21"/>
          <w:szCs w:val="21"/>
        </w:rPr>
        <w:t xml:space="preserve"> </w:t>
      </w:r>
      <w:r w:rsidRPr="001D1117">
        <w:rPr>
          <w:rFonts w:ascii="Arial" w:hAnsi="Arial" w:cs="Arial"/>
          <w:b/>
          <w:color w:val="4F6F92"/>
          <w:kern w:val="0"/>
          <w:szCs w:val="24"/>
        </w:rPr>
        <w:t>Comparative Analysis Problem: Nestlé SA (CHE) vs. Petra Foods Ltd. (SGP)</w:t>
      </w:r>
    </w:p>
    <w:p w:rsidR="00B06145" w:rsidRPr="001D1117" w:rsidRDefault="00B06145" w:rsidP="00B06145">
      <w:pPr>
        <w:autoSpaceDE w:val="0"/>
        <w:autoSpaceDN w:val="0"/>
        <w:adjustRightInd w:val="0"/>
        <w:ind w:leftChars="413" w:left="991"/>
        <w:rPr>
          <w:rFonts w:ascii="Arial" w:hAnsi="Arial" w:cs="Arial"/>
          <w:color w:val="000000"/>
          <w:kern w:val="0"/>
          <w:sz w:val="21"/>
          <w:szCs w:val="21"/>
        </w:rPr>
      </w:pPr>
      <w:r w:rsidRPr="001D1117">
        <w:rPr>
          <w:rFonts w:ascii="Arial" w:hAnsi="Arial" w:cs="Arial"/>
          <w:color w:val="C11517"/>
          <w:kern w:val="0"/>
          <w:sz w:val="21"/>
          <w:szCs w:val="21"/>
        </w:rPr>
        <w:t>Nestlé</w:t>
      </w:r>
      <w:r w:rsidRPr="001D1117">
        <w:rPr>
          <w:rFonts w:ascii="Arial" w:hAnsi="Arial" w:cs="Arial"/>
          <w:color w:val="000000"/>
          <w:kern w:val="0"/>
          <w:sz w:val="21"/>
          <w:szCs w:val="21"/>
        </w:rPr>
        <w:t xml:space="preserve">'s financial statements are presented in Appendix B. Financial statements for </w:t>
      </w:r>
      <w:r w:rsidR="00E96720" w:rsidRPr="001D1117">
        <w:rPr>
          <w:rFonts w:ascii="Arial" w:hAnsi="Arial" w:cs="Arial"/>
          <w:color w:val="C11517"/>
          <w:kern w:val="0"/>
          <w:sz w:val="21"/>
          <w:szCs w:val="21"/>
        </w:rPr>
        <w:t>Petra Foods</w:t>
      </w:r>
      <w:r w:rsidRPr="001D1117">
        <w:rPr>
          <w:rFonts w:ascii="Arial" w:hAnsi="Arial" w:cs="Arial"/>
          <w:color w:val="C11517"/>
          <w:kern w:val="0"/>
          <w:sz w:val="21"/>
          <w:szCs w:val="21"/>
        </w:rPr>
        <w:t xml:space="preserve"> </w:t>
      </w:r>
      <w:r w:rsidRPr="001D1117">
        <w:rPr>
          <w:rFonts w:ascii="Arial" w:hAnsi="Arial" w:cs="Arial"/>
          <w:color w:val="000000"/>
          <w:kern w:val="0"/>
          <w:sz w:val="21"/>
          <w:szCs w:val="21"/>
        </w:rPr>
        <w:t>are</w:t>
      </w:r>
      <w:r w:rsidR="00E96720" w:rsidRPr="001D1117">
        <w:rPr>
          <w:rFonts w:ascii="Arial" w:hAnsi="Arial" w:cs="Arial"/>
          <w:color w:val="000000"/>
          <w:kern w:val="0"/>
          <w:sz w:val="21"/>
          <w:szCs w:val="21"/>
        </w:rPr>
        <w:t xml:space="preserve"> </w:t>
      </w:r>
      <w:r w:rsidRPr="001D1117">
        <w:rPr>
          <w:rFonts w:ascii="Arial" w:hAnsi="Arial" w:cs="Arial"/>
          <w:color w:val="000000"/>
          <w:kern w:val="0"/>
          <w:sz w:val="21"/>
          <w:szCs w:val="21"/>
        </w:rPr>
        <w:t>presented in Appendix C.</w:t>
      </w:r>
    </w:p>
    <w:p w:rsidR="00B06145" w:rsidRPr="001D1117" w:rsidRDefault="00B06145" w:rsidP="00DD654A">
      <w:pPr>
        <w:autoSpaceDE w:val="0"/>
        <w:autoSpaceDN w:val="0"/>
        <w:adjustRightInd w:val="0"/>
        <w:spacing w:beforeLines="50"/>
        <w:ind w:leftChars="413" w:left="991"/>
        <w:rPr>
          <w:rFonts w:ascii="Arial" w:hAnsi="Arial" w:cs="Arial"/>
          <w:b/>
          <w:bCs/>
          <w:i/>
          <w:iCs/>
          <w:color w:val="000000"/>
          <w:kern w:val="0"/>
          <w:sz w:val="27"/>
          <w:szCs w:val="27"/>
        </w:rPr>
      </w:pPr>
      <w:r w:rsidRPr="001D1117">
        <w:rPr>
          <w:rFonts w:ascii="Arial" w:hAnsi="Arial" w:cs="Arial"/>
          <w:b/>
          <w:bCs/>
          <w:i/>
          <w:iCs/>
          <w:color w:val="000000"/>
          <w:kern w:val="0"/>
          <w:sz w:val="27"/>
          <w:szCs w:val="27"/>
        </w:rPr>
        <w:t>Instructions</w:t>
      </w:r>
    </w:p>
    <w:p w:rsidR="00B06145" w:rsidRPr="001D1117" w:rsidRDefault="00B06145" w:rsidP="00E96720">
      <w:pPr>
        <w:autoSpaceDE w:val="0"/>
        <w:autoSpaceDN w:val="0"/>
        <w:adjustRightInd w:val="0"/>
        <w:ind w:leftChars="413" w:left="1274" w:hangingChars="135" w:hanging="283"/>
        <w:rPr>
          <w:rFonts w:ascii="Arial" w:hAnsi="Arial" w:cs="Arial"/>
          <w:color w:val="000000"/>
          <w:kern w:val="0"/>
          <w:sz w:val="21"/>
          <w:szCs w:val="21"/>
        </w:rPr>
      </w:pPr>
      <w:r w:rsidRPr="001D1117">
        <w:rPr>
          <w:rFonts w:ascii="Arial" w:hAnsi="Arial" w:cs="Arial"/>
          <w:color w:val="000000"/>
          <w:kern w:val="0"/>
          <w:sz w:val="21"/>
          <w:szCs w:val="21"/>
        </w:rPr>
        <w:t>(</w:t>
      </w:r>
      <w:proofErr w:type="gramStart"/>
      <w:r w:rsidRPr="001D1117">
        <w:rPr>
          <w:rFonts w:ascii="Arial" w:hAnsi="Arial" w:cs="Arial"/>
          <w:color w:val="000000"/>
          <w:kern w:val="0"/>
          <w:sz w:val="21"/>
          <w:szCs w:val="21"/>
        </w:rPr>
        <w:t>a</w:t>
      </w:r>
      <w:proofErr w:type="gramEnd"/>
      <w:r w:rsidRPr="001D1117">
        <w:rPr>
          <w:rFonts w:ascii="Arial" w:hAnsi="Arial" w:cs="Arial"/>
          <w:color w:val="000000"/>
          <w:kern w:val="0"/>
          <w:sz w:val="21"/>
          <w:szCs w:val="21"/>
        </w:rPr>
        <w:t>) Based on the information contained in these financial statements, determine each of the</w:t>
      </w:r>
      <w:r w:rsidR="00E96720" w:rsidRPr="001D1117">
        <w:rPr>
          <w:rFonts w:ascii="Arial" w:hAnsi="Arial" w:cs="Arial"/>
          <w:color w:val="000000"/>
          <w:kern w:val="0"/>
          <w:sz w:val="21"/>
          <w:szCs w:val="21"/>
        </w:rPr>
        <w:t xml:space="preserve"> </w:t>
      </w:r>
      <w:r w:rsidRPr="001D1117">
        <w:rPr>
          <w:rFonts w:ascii="Arial" w:hAnsi="Arial" w:cs="Arial"/>
          <w:color w:val="000000"/>
          <w:kern w:val="0"/>
          <w:sz w:val="21"/>
          <w:szCs w:val="21"/>
        </w:rPr>
        <w:t>following for each company for the most recent fiscal year shown.</w:t>
      </w:r>
    </w:p>
    <w:p w:rsidR="00B06145" w:rsidRPr="001D1117" w:rsidRDefault="00B06145" w:rsidP="00E96720">
      <w:pPr>
        <w:tabs>
          <w:tab w:val="left" w:pos="1560"/>
        </w:tabs>
        <w:autoSpaceDE w:val="0"/>
        <w:autoSpaceDN w:val="0"/>
        <w:adjustRightInd w:val="0"/>
        <w:ind w:leftChars="532" w:left="1560" w:hangingChars="135" w:hanging="283"/>
        <w:rPr>
          <w:rFonts w:ascii="Arial" w:hAnsi="Arial" w:cs="Arial"/>
          <w:color w:val="000000"/>
          <w:kern w:val="0"/>
          <w:sz w:val="21"/>
          <w:szCs w:val="21"/>
        </w:rPr>
      </w:pPr>
      <w:proofErr w:type="gramStart"/>
      <w:r w:rsidRPr="001D1117">
        <w:rPr>
          <w:rFonts w:ascii="Arial" w:hAnsi="Arial" w:cs="Arial"/>
          <w:color w:val="000000"/>
          <w:kern w:val="0"/>
          <w:sz w:val="21"/>
          <w:szCs w:val="21"/>
        </w:rPr>
        <w:t xml:space="preserve">1. </w:t>
      </w:r>
      <w:r w:rsidR="00E96720" w:rsidRPr="001D1117">
        <w:rPr>
          <w:rFonts w:ascii="Arial" w:hAnsi="Arial" w:cs="Arial"/>
          <w:color w:val="000000"/>
          <w:kern w:val="0"/>
          <w:sz w:val="21"/>
          <w:szCs w:val="21"/>
        </w:rPr>
        <w:tab/>
      </w:r>
      <w:r w:rsidRPr="001D1117">
        <w:rPr>
          <w:rFonts w:ascii="Arial" w:hAnsi="Arial" w:cs="Arial"/>
          <w:color w:val="000000"/>
          <w:kern w:val="0"/>
          <w:sz w:val="21"/>
          <w:szCs w:val="21"/>
        </w:rPr>
        <w:t>The percentage increase (decrease) in (</w:t>
      </w:r>
      <w:proofErr w:type="spellStart"/>
      <w:r w:rsidRPr="001D1117">
        <w:rPr>
          <w:rFonts w:ascii="Arial" w:hAnsi="Arial" w:cs="Arial"/>
          <w:color w:val="000000"/>
          <w:kern w:val="0"/>
          <w:sz w:val="21"/>
          <w:szCs w:val="21"/>
        </w:rPr>
        <w:t>i</w:t>
      </w:r>
      <w:proofErr w:type="spellEnd"/>
      <w:r w:rsidRPr="001D1117">
        <w:rPr>
          <w:rFonts w:ascii="Arial" w:hAnsi="Arial" w:cs="Arial"/>
          <w:color w:val="000000"/>
          <w:kern w:val="0"/>
          <w:sz w:val="21"/>
          <w:szCs w:val="21"/>
        </w:rPr>
        <w:t>) net sales and (ii) net income.</w:t>
      </w:r>
      <w:proofErr w:type="gramEnd"/>
    </w:p>
    <w:p w:rsidR="00B06145" w:rsidRPr="001D1117" w:rsidRDefault="00B06145" w:rsidP="00E96720">
      <w:pPr>
        <w:tabs>
          <w:tab w:val="left" w:pos="1560"/>
        </w:tabs>
        <w:autoSpaceDE w:val="0"/>
        <w:autoSpaceDN w:val="0"/>
        <w:adjustRightInd w:val="0"/>
        <w:ind w:leftChars="532" w:left="1560" w:hangingChars="135" w:hanging="283"/>
        <w:rPr>
          <w:rFonts w:ascii="Arial" w:hAnsi="Arial" w:cs="Arial"/>
          <w:color w:val="000000"/>
          <w:kern w:val="0"/>
          <w:sz w:val="21"/>
          <w:szCs w:val="21"/>
        </w:rPr>
      </w:pPr>
      <w:proofErr w:type="gramStart"/>
      <w:r w:rsidRPr="001D1117">
        <w:rPr>
          <w:rFonts w:ascii="Arial" w:hAnsi="Arial" w:cs="Arial"/>
          <w:color w:val="000000"/>
          <w:kern w:val="0"/>
          <w:sz w:val="21"/>
          <w:szCs w:val="21"/>
        </w:rPr>
        <w:t xml:space="preserve">2. </w:t>
      </w:r>
      <w:r w:rsidR="00E96720" w:rsidRPr="001D1117">
        <w:rPr>
          <w:rFonts w:ascii="Arial" w:hAnsi="Arial" w:cs="Arial"/>
          <w:color w:val="000000"/>
          <w:kern w:val="0"/>
          <w:sz w:val="21"/>
          <w:szCs w:val="21"/>
        </w:rPr>
        <w:tab/>
      </w:r>
      <w:r w:rsidRPr="001D1117">
        <w:rPr>
          <w:rFonts w:ascii="Arial" w:hAnsi="Arial" w:cs="Arial"/>
          <w:color w:val="000000"/>
          <w:kern w:val="0"/>
          <w:sz w:val="21"/>
          <w:szCs w:val="21"/>
        </w:rPr>
        <w:t>The percentage increase in (</w:t>
      </w:r>
      <w:proofErr w:type="spellStart"/>
      <w:r w:rsidRPr="001D1117">
        <w:rPr>
          <w:rFonts w:ascii="Arial" w:hAnsi="Arial" w:cs="Arial"/>
          <w:color w:val="000000"/>
          <w:kern w:val="0"/>
          <w:sz w:val="21"/>
          <w:szCs w:val="21"/>
        </w:rPr>
        <w:t>i</w:t>
      </w:r>
      <w:proofErr w:type="spellEnd"/>
      <w:r w:rsidRPr="001D1117">
        <w:rPr>
          <w:rFonts w:ascii="Arial" w:hAnsi="Arial" w:cs="Arial"/>
          <w:color w:val="000000"/>
          <w:kern w:val="0"/>
          <w:sz w:val="21"/>
          <w:szCs w:val="21"/>
        </w:rPr>
        <w:t>) total assets and (ii) total ordinary shareholders' equity.</w:t>
      </w:r>
      <w:proofErr w:type="gramEnd"/>
    </w:p>
    <w:p w:rsidR="005E2F89" w:rsidRPr="001D1117" w:rsidRDefault="00B06145" w:rsidP="00E96720">
      <w:pPr>
        <w:autoSpaceDE w:val="0"/>
        <w:autoSpaceDN w:val="0"/>
        <w:adjustRightInd w:val="0"/>
        <w:ind w:leftChars="413" w:left="1274" w:hangingChars="135" w:hanging="283"/>
        <w:rPr>
          <w:rFonts w:ascii="Arial" w:hAnsi="Arial" w:cs="Arial"/>
          <w:color w:val="000000"/>
          <w:kern w:val="0"/>
          <w:sz w:val="21"/>
          <w:szCs w:val="21"/>
        </w:rPr>
      </w:pPr>
      <w:r w:rsidRPr="001D1117">
        <w:rPr>
          <w:rFonts w:ascii="Arial" w:hAnsi="Arial" w:cs="Arial"/>
          <w:color w:val="000000"/>
          <w:kern w:val="0"/>
          <w:sz w:val="21"/>
          <w:szCs w:val="21"/>
        </w:rPr>
        <w:t>(b) What conclusions concerning the two companies can be drawn from these data?</w:t>
      </w:r>
    </w:p>
    <w:p w:rsidR="00F17D0B" w:rsidRPr="001D1117" w:rsidRDefault="00F17D0B" w:rsidP="00F17D0B">
      <w:pPr>
        <w:autoSpaceDE w:val="0"/>
        <w:autoSpaceDN w:val="0"/>
        <w:adjustRightInd w:val="0"/>
        <w:rPr>
          <w:rFonts w:ascii="Arial" w:hAnsi="Arial" w:cs="Arial"/>
          <w:b/>
          <w:bCs/>
          <w:color w:val="B21117"/>
          <w:kern w:val="0"/>
          <w:sz w:val="21"/>
          <w:szCs w:val="21"/>
        </w:rPr>
      </w:pPr>
    </w:p>
    <w:p w:rsidR="00F17D0B" w:rsidRPr="001D1117" w:rsidRDefault="00F17D0B" w:rsidP="00F17D0B">
      <w:pPr>
        <w:autoSpaceDE w:val="0"/>
        <w:autoSpaceDN w:val="0"/>
        <w:adjustRightInd w:val="0"/>
        <w:rPr>
          <w:rFonts w:ascii="Arial" w:hAnsi="Arial" w:cs="Arial"/>
          <w:color w:val="B21117"/>
          <w:kern w:val="0"/>
          <w:sz w:val="33"/>
          <w:szCs w:val="33"/>
        </w:rPr>
      </w:pPr>
      <w:r w:rsidRPr="001D1117">
        <w:rPr>
          <w:rFonts w:ascii="Arial" w:hAnsi="Arial" w:cs="Arial"/>
          <w:color w:val="B21117"/>
          <w:kern w:val="0"/>
          <w:sz w:val="33"/>
          <w:szCs w:val="33"/>
        </w:rPr>
        <w:t>Critical Thinking</w:t>
      </w:r>
    </w:p>
    <w:p w:rsidR="00F17D0B" w:rsidRPr="001D1117" w:rsidRDefault="00F17D0B" w:rsidP="005E2F89">
      <w:pPr>
        <w:autoSpaceDE w:val="0"/>
        <w:autoSpaceDN w:val="0"/>
        <w:adjustRightInd w:val="0"/>
        <w:ind w:left="992" w:hangingChars="472" w:hanging="992"/>
        <w:rPr>
          <w:rFonts w:ascii="Arial" w:hAnsi="Arial" w:cs="Arial"/>
          <w:b/>
          <w:bCs/>
          <w:color w:val="B21117"/>
          <w:kern w:val="0"/>
          <w:sz w:val="21"/>
          <w:szCs w:val="21"/>
        </w:rPr>
      </w:pPr>
      <w:proofErr w:type="gramStart"/>
      <w:r w:rsidRPr="001D1117">
        <w:rPr>
          <w:rFonts w:ascii="Arial" w:hAnsi="Arial" w:cs="Arial"/>
          <w:b/>
          <w:bCs/>
          <w:color w:val="B21117"/>
          <w:kern w:val="0"/>
          <w:sz w:val="21"/>
          <w:szCs w:val="21"/>
        </w:rPr>
        <w:t>BYP</w:t>
      </w:r>
      <w:r w:rsidR="00617A2A" w:rsidRPr="001D1117">
        <w:rPr>
          <w:rFonts w:ascii="Arial" w:hAnsi="Arial" w:cs="Arial"/>
          <w:b/>
          <w:bCs/>
          <w:color w:val="B21117"/>
          <w:kern w:val="0"/>
          <w:sz w:val="21"/>
          <w:szCs w:val="21"/>
        </w:rPr>
        <w:t>1</w:t>
      </w:r>
      <w:r w:rsidR="00B06145" w:rsidRPr="001D1117">
        <w:rPr>
          <w:rFonts w:ascii="Arial" w:hAnsi="Arial" w:cs="Arial"/>
          <w:b/>
          <w:bCs/>
          <w:color w:val="B21117"/>
          <w:kern w:val="0"/>
          <w:sz w:val="21"/>
          <w:szCs w:val="21"/>
        </w:rPr>
        <w:t>4</w:t>
      </w:r>
      <w:r w:rsidRPr="001D1117">
        <w:rPr>
          <w:rFonts w:ascii="Arial" w:hAnsi="Arial" w:cs="Arial"/>
          <w:b/>
          <w:bCs/>
          <w:color w:val="B21117"/>
          <w:kern w:val="0"/>
          <w:sz w:val="21"/>
          <w:szCs w:val="21"/>
        </w:rPr>
        <w:t>-</w:t>
      </w:r>
      <w:r w:rsidR="00B06145" w:rsidRPr="001D1117">
        <w:rPr>
          <w:rFonts w:ascii="Arial" w:hAnsi="Arial" w:cs="Arial"/>
          <w:b/>
          <w:bCs/>
          <w:color w:val="B21117"/>
          <w:kern w:val="0"/>
          <w:sz w:val="21"/>
          <w:szCs w:val="21"/>
        </w:rPr>
        <w:t>3</w:t>
      </w:r>
      <w:r w:rsidRPr="001D1117">
        <w:rPr>
          <w:rFonts w:ascii="Arial" w:hAnsi="Arial" w:cs="Arial"/>
          <w:b/>
          <w:bCs/>
          <w:color w:val="B21117"/>
          <w:kern w:val="0"/>
          <w:sz w:val="21"/>
          <w:szCs w:val="21"/>
        </w:rPr>
        <w:t>.</w:t>
      </w:r>
      <w:proofErr w:type="gramEnd"/>
      <w:r w:rsidRPr="001D1117">
        <w:rPr>
          <w:rFonts w:ascii="Arial" w:hAnsi="Arial" w:cs="Arial"/>
          <w:b/>
          <w:color w:val="4F6F92"/>
          <w:kern w:val="0"/>
          <w:szCs w:val="24"/>
        </w:rPr>
        <w:t xml:space="preserve"> Decision-Making </w:t>
      </w:r>
      <w:proofErr w:type="gramStart"/>
      <w:r w:rsidRPr="001D1117">
        <w:rPr>
          <w:rFonts w:ascii="Arial" w:hAnsi="Arial" w:cs="Arial"/>
          <w:b/>
          <w:color w:val="4F6F92"/>
          <w:kern w:val="0"/>
          <w:szCs w:val="24"/>
        </w:rPr>
        <w:t>Across</w:t>
      </w:r>
      <w:proofErr w:type="gramEnd"/>
      <w:r w:rsidRPr="001D1117">
        <w:rPr>
          <w:rFonts w:ascii="Arial" w:hAnsi="Arial" w:cs="Arial"/>
          <w:b/>
          <w:color w:val="4F6F92"/>
          <w:kern w:val="0"/>
          <w:szCs w:val="24"/>
        </w:rPr>
        <w:t xml:space="preserve"> the Organization</w:t>
      </w:r>
    </w:p>
    <w:p w:rsidR="00B06145" w:rsidRPr="001D1117" w:rsidRDefault="00B06145" w:rsidP="00DD654A">
      <w:pPr>
        <w:autoSpaceDE w:val="0"/>
        <w:autoSpaceDN w:val="0"/>
        <w:adjustRightInd w:val="0"/>
        <w:spacing w:afterLines="30"/>
        <w:ind w:leftChars="413" w:left="991"/>
        <w:rPr>
          <w:rFonts w:ascii="Arial" w:hAnsi="Arial" w:cs="Arial"/>
          <w:kern w:val="0"/>
          <w:sz w:val="21"/>
          <w:szCs w:val="21"/>
        </w:rPr>
      </w:pPr>
      <w:r w:rsidRPr="001D1117">
        <w:rPr>
          <w:rFonts w:ascii="Arial" w:hAnsi="Arial" w:cs="Arial"/>
          <w:kern w:val="0"/>
          <w:sz w:val="21"/>
          <w:szCs w:val="21"/>
        </w:rPr>
        <w:lastRenderedPageBreak/>
        <w:t xml:space="preserve">As the chartered public accountant for Bonita </w:t>
      </w:r>
      <w:r w:rsidR="00CD32F4" w:rsidRPr="001D1117">
        <w:rPr>
          <w:rFonts w:ascii="Arial" w:hAnsi="Arial" w:cs="Arial"/>
          <w:kern w:val="0"/>
          <w:sz w:val="21"/>
          <w:szCs w:val="21"/>
        </w:rPr>
        <w:t>Ltd</w:t>
      </w:r>
      <w:r w:rsidRPr="001D1117">
        <w:rPr>
          <w:rFonts w:ascii="Arial" w:hAnsi="Arial" w:cs="Arial"/>
          <w:kern w:val="0"/>
          <w:sz w:val="21"/>
          <w:szCs w:val="21"/>
        </w:rPr>
        <w:t>., you have been asked to develop some key ratios from the comparative financial statements. This information is to be used to convince creditors that the company is solvent and will continue as a going concern. The data requested and the computations developed from the financial statements follow.</w:t>
      </w:r>
    </w:p>
    <w:tbl>
      <w:tblPr>
        <w:tblStyle w:val="aa"/>
        <w:tblW w:w="0" w:type="auto"/>
        <w:jc w:val="center"/>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268"/>
        <w:gridCol w:w="907"/>
        <w:gridCol w:w="454"/>
        <w:gridCol w:w="907"/>
      </w:tblGrid>
      <w:tr w:rsidR="00CD32F4" w:rsidRPr="001D1117" w:rsidTr="00CD32F4">
        <w:trPr>
          <w:jc w:val="center"/>
        </w:trPr>
        <w:tc>
          <w:tcPr>
            <w:tcW w:w="2268" w:type="dxa"/>
            <w:vAlign w:val="center"/>
          </w:tcPr>
          <w:p w:rsidR="00CD32F4" w:rsidRPr="001D1117" w:rsidRDefault="00CD32F4" w:rsidP="00DD654A">
            <w:pPr>
              <w:autoSpaceDE w:val="0"/>
              <w:autoSpaceDN w:val="0"/>
              <w:adjustRightInd w:val="0"/>
              <w:spacing w:beforeLines="10" w:afterLines="10" w:line="0" w:lineRule="atLeast"/>
              <w:jc w:val="center"/>
              <w:rPr>
                <w:rFonts w:ascii="Arial" w:hAnsi="Arial" w:cs="Arial"/>
                <w:b/>
                <w:kern w:val="0"/>
                <w:sz w:val="21"/>
                <w:szCs w:val="21"/>
              </w:rPr>
            </w:pPr>
          </w:p>
        </w:tc>
        <w:tc>
          <w:tcPr>
            <w:tcW w:w="907" w:type="dxa"/>
            <w:tcBorders>
              <w:bottom w:val="single" w:sz="4" w:space="0" w:color="auto"/>
            </w:tcBorders>
            <w:vAlign w:val="center"/>
          </w:tcPr>
          <w:p w:rsidR="00CD32F4" w:rsidRPr="001D1117" w:rsidRDefault="00CD32F4" w:rsidP="00DD654A">
            <w:pPr>
              <w:autoSpaceDE w:val="0"/>
              <w:autoSpaceDN w:val="0"/>
              <w:adjustRightInd w:val="0"/>
              <w:spacing w:beforeLines="10" w:afterLines="10" w:line="0" w:lineRule="atLeast"/>
              <w:jc w:val="center"/>
              <w:rPr>
                <w:rFonts w:ascii="Arial" w:hAnsi="Arial" w:cs="Arial"/>
                <w:b/>
                <w:kern w:val="0"/>
                <w:sz w:val="21"/>
                <w:szCs w:val="21"/>
              </w:rPr>
            </w:pPr>
            <w:r w:rsidRPr="001D1117">
              <w:rPr>
                <w:rFonts w:ascii="Arial" w:hAnsi="Arial" w:cs="Arial"/>
                <w:b/>
                <w:kern w:val="0"/>
                <w:sz w:val="21"/>
                <w:szCs w:val="21"/>
              </w:rPr>
              <w:t>2017</w:t>
            </w:r>
          </w:p>
        </w:tc>
        <w:tc>
          <w:tcPr>
            <w:tcW w:w="454" w:type="dxa"/>
            <w:vAlign w:val="center"/>
          </w:tcPr>
          <w:p w:rsidR="00CD32F4" w:rsidRPr="001D1117" w:rsidRDefault="00CD32F4" w:rsidP="00DD654A">
            <w:pPr>
              <w:autoSpaceDE w:val="0"/>
              <w:autoSpaceDN w:val="0"/>
              <w:adjustRightInd w:val="0"/>
              <w:spacing w:beforeLines="10" w:afterLines="10" w:line="0" w:lineRule="atLeast"/>
              <w:jc w:val="center"/>
              <w:rPr>
                <w:rFonts w:ascii="Arial" w:hAnsi="Arial" w:cs="Arial"/>
                <w:b/>
                <w:kern w:val="0"/>
                <w:sz w:val="21"/>
                <w:szCs w:val="21"/>
              </w:rPr>
            </w:pPr>
          </w:p>
        </w:tc>
        <w:tc>
          <w:tcPr>
            <w:tcW w:w="907" w:type="dxa"/>
            <w:tcBorders>
              <w:bottom w:val="single" w:sz="4" w:space="0" w:color="auto"/>
            </w:tcBorders>
            <w:vAlign w:val="center"/>
          </w:tcPr>
          <w:p w:rsidR="00CD32F4" w:rsidRPr="001D1117" w:rsidRDefault="00CD32F4" w:rsidP="00DD654A">
            <w:pPr>
              <w:autoSpaceDE w:val="0"/>
              <w:autoSpaceDN w:val="0"/>
              <w:adjustRightInd w:val="0"/>
              <w:spacing w:beforeLines="10" w:afterLines="10" w:line="0" w:lineRule="atLeast"/>
              <w:jc w:val="center"/>
              <w:rPr>
                <w:rFonts w:ascii="Arial" w:hAnsi="Arial" w:cs="Arial"/>
                <w:b/>
                <w:kern w:val="0"/>
                <w:sz w:val="21"/>
                <w:szCs w:val="21"/>
              </w:rPr>
            </w:pPr>
            <w:r w:rsidRPr="001D1117">
              <w:rPr>
                <w:rFonts w:ascii="Arial" w:hAnsi="Arial" w:cs="Arial"/>
                <w:b/>
                <w:kern w:val="0"/>
                <w:sz w:val="21"/>
                <w:szCs w:val="21"/>
              </w:rPr>
              <w:t>2016</w:t>
            </w:r>
          </w:p>
        </w:tc>
      </w:tr>
      <w:tr w:rsidR="00CD32F4" w:rsidRPr="001D1117" w:rsidTr="00CD32F4">
        <w:trPr>
          <w:jc w:val="center"/>
        </w:trPr>
        <w:tc>
          <w:tcPr>
            <w:tcW w:w="2268"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Current ratio</w:t>
            </w:r>
          </w:p>
        </w:tc>
        <w:tc>
          <w:tcPr>
            <w:tcW w:w="907" w:type="dxa"/>
            <w:tcBorders>
              <w:top w:val="single" w:sz="4" w:space="0" w:color="auto"/>
            </w:tcBorders>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3.4 times</w:t>
            </w:r>
          </w:p>
        </w:tc>
        <w:tc>
          <w:tcPr>
            <w:tcW w:w="454" w:type="dxa"/>
          </w:tcPr>
          <w:p w:rsidR="00CD32F4" w:rsidRPr="001D1117" w:rsidRDefault="00CD32F4" w:rsidP="00DD654A">
            <w:pPr>
              <w:autoSpaceDE w:val="0"/>
              <w:autoSpaceDN w:val="0"/>
              <w:adjustRightInd w:val="0"/>
              <w:spacing w:beforeLines="10" w:afterLines="10" w:line="0" w:lineRule="atLeast"/>
              <w:rPr>
                <w:rFonts w:ascii="Arial" w:hAnsi="Arial" w:cs="Arial"/>
                <w:kern w:val="0"/>
                <w:sz w:val="21"/>
                <w:szCs w:val="21"/>
              </w:rPr>
            </w:pPr>
          </w:p>
        </w:tc>
        <w:tc>
          <w:tcPr>
            <w:tcW w:w="907" w:type="dxa"/>
            <w:tcBorders>
              <w:top w:val="single" w:sz="4" w:space="0" w:color="auto"/>
            </w:tcBorders>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2.1 times</w:t>
            </w:r>
          </w:p>
        </w:tc>
      </w:tr>
      <w:tr w:rsidR="00CD32F4" w:rsidRPr="001D1117" w:rsidTr="00CD32F4">
        <w:trPr>
          <w:jc w:val="center"/>
        </w:trPr>
        <w:tc>
          <w:tcPr>
            <w:tcW w:w="2268"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Acid-test ratio</w:t>
            </w:r>
          </w:p>
        </w:tc>
        <w:tc>
          <w:tcPr>
            <w:tcW w:w="907"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.8 times</w:t>
            </w:r>
          </w:p>
        </w:tc>
        <w:tc>
          <w:tcPr>
            <w:tcW w:w="454" w:type="dxa"/>
          </w:tcPr>
          <w:p w:rsidR="00CD32F4" w:rsidRPr="001D1117" w:rsidRDefault="00CD32F4" w:rsidP="00DD654A">
            <w:pPr>
              <w:autoSpaceDE w:val="0"/>
              <w:autoSpaceDN w:val="0"/>
              <w:adjustRightInd w:val="0"/>
              <w:spacing w:beforeLines="10" w:afterLines="10" w:line="0" w:lineRule="atLeast"/>
              <w:rPr>
                <w:rFonts w:ascii="Arial" w:hAnsi="Arial" w:cs="Arial"/>
                <w:kern w:val="0"/>
                <w:sz w:val="21"/>
                <w:szCs w:val="21"/>
              </w:rPr>
            </w:pPr>
          </w:p>
        </w:tc>
        <w:tc>
          <w:tcPr>
            <w:tcW w:w="907"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1.3 times</w:t>
            </w:r>
          </w:p>
        </w:tc>
      </w:tr>
      <w:tr w:rsidR="00CD32F4" w:rsidRPr="001D1117" w:rsidTr="00CD32F4">
        <w:trPr>
          <w:jc w:val="center"/>
        </w:trPr>
        <w:tc>
          <w:tcPr>
            <w:tcW w:w="2268"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Asset turnover</w:t>
            </w:r>
          </w:p>
        </w:tc>
        <w:tc>
          <w:tcPr>
            <w:tcW w:w="907"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2.6 times</w:t>
            </w:r>
          </w:p>
        </w:tc>
        <w:tc>
          <w:tcPr>
            <w:tcW w:w="454" w:type="dxa"/>
          </w:tcPr>
          <w:p w:rsidR="00CD32F4" w:rsidRPr="001D1117" w:rsidRDefault="00CD32F4" w:rsidP="00DD654A">
            <w:pPr>
              <w:autoSpaceDE w:val="0"/>
              <w:autoSpaceDN w:val="0"/>
              <w:adjustRightInd w:val="0"/>
              <w:spacing w:beforeLines="10" w:afterLines="10" w:line="0" w:lineRule="atLeast"/>
              <w:rPr>
                <w:rFonts w:ascii="Arial" w:hAnsi="Arial" w:cs="Arial"/>
                <w:kern w:val="0"/>
                <w:sz w:val="21"/>
                <w:szCs w:val="21"/>
              </w:rPr>
            </w:pPr>
          </w:p>
        </w:tc>
        <w:tc>
          <w:tcPr>
            <w:tcW w:w="907"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2.2 times</w:t>
            </w:r>
          </w:p>
        </w:tc>
      </w:tr>
      <w:tr w:rsidR="00CD32F4" w:rsidRPr="001D1117" w:rsidTr="00CD32F4">
        <w:trPr>
          <w:jc w:val="center"/>
        </w:trPr>
        <w:tc>
          <w:tcPr>
            <w:tcW w:w="2268"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 xml:space="preserve">Net income </w:t>
            </w:r>
          </w:p>
        </w:tc>
        <w:tc>
          <w:tcPr>
            <w:tcW w:w="907"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Up 32%</w:t>
            </w:r>
          </w:p>
        </w:tc>
        <w:tc>
          <w:tcPr>
            <w:tcW w:w="454" w:type="dxa"/>
          </w:tcPr>
          <w:p w:rsidR="00CD32F4" w:rsidRPr="001D1117" w:rsidRDefault="00CD32F4" w:rsidP="00DD654A">
            <w:pPr>
              <w:autoSpaceDE w:val="0"/>
              <w:autoSpaceDN w:val="0"/>
              <w:adjustRightInd w:val="0"/>
              <w:spacing w:beforeLines="10" w:afterLines="10" w:line="0" w:lineRule="atLeast"/>
              <w:rPr>
                <w:rFonts w:ascii="Arial" w:hAnsi="Arial" w:cs="Arial"/>
                <w:kern w:val="0"/>
                <w:sz w:val="21"/>
                <w:szCs w:val="21"/>
              </w:rPr>
            </w:pPr>
          </w:p>
        </w:tc>
        <w:tc>
          <w:tcPr>
            <w:tcW w:w="907"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Down 9%</w:t>
            </w:r>
          </w:p>
        </w:tc>
      </w:tr>
      <w:tr w:rsidR="00CD32F4" w:rsidRPr="001D1117" w:rsidTr="00CD32F4">
        <w:trPr>
          <w:jc w:val="center"/>
        </w:trPr>
        <w:tc>
          <w:tcPr>
            <w:tcW w:w="2268"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Earnings per share</w:t>
            </w:r>
          </w:p>
        </w:tc>
        <w:tc>
          <w:tcPr>
            <w:tcW w:w="907"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$3.30</w:t>
            </w:r>
          </w:p>
        </w:tc>
        <w:tc>
          <w:tcPr>
            <w:tcW w:w="454" w:type="dxa"/>
          </w:tcPr>
          <w:p w:rsidR="00CD32F4" w:rsidRPr="001D1117" w:rsidRDefault="00CD32F4" w:rsidP="00DD654A">
            <w:pPr>
              <w:autoSpaceDE w:val="0"/>
              <w:autoSpaceDN w:val="0"/>
              <w:adjustRightInd w:val="0"/>
              <w:spacing w:beforeLines="10" w:afterLines="10" w:line="0" w:lineRule="atLeast"/>
              <w:rPr>
                <w:rFonts w:ascii="Arial" w:hAnsi="Arial" w:cs="Arial"/>
                <w:kern w:val="0"/>
                <w:sz w:val="21"/>
                <w:szCs w:val="21"/>
              </w:rPr>
            </w:pPr>
          </w:p>
        </w:tc>
        <w:tc>
          <w:tcPr>
            <w:tcW w:w="907" w:type="dxa"/>
            <w:vAlign w:val="center"/>
          </w:tcPr>
          <w:p w:rsidR="00CD32F4" w:rsidRPr="001D1117" w:rsidRDefault="00CD32F4" w:rsidP="00DD654A">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$2.50</w:t>
            </w:r>
          </w:p>
        </w:tc>
      </w:tr>
    </w:tbl>
    <w:p w:rsidR="00B06145" w:rsidRPr="001D1117" w:rsidRDefault="00B06145" w:rsidP="00DD654A">
      <w:pPr>
        <w:autoSpaceDE w:val="0"/>
        <w:autoSpaceDN w:val="0"/>
        <w:adjustRightInd w:val="0"/>
        <w:spacing w:beforeLines="50"/>
        <w:ind w:leftChars="413" w:left="991"/>
        <w:rPr>
          <w:rFonts w:ascii="Arial" w:hAnsi="Arial" w:cs="Arial"/>
          <w:b/>
          <w:bCs/>
          <w:i/>
          <w:iCs/>
          <w:kern w:val="0"/>
          <w:sz w:val="27"/>
          <w:szCs w:val="27"/>
        </w:rPr>
      </w:pPr>
      <w:r w:rsidRPr="001D1117">
        <w:rPr>
          <w:rFonts w:ascii="Arial" w:hAnsi="Arial" w:cs="Arial"/>
          <w:b/>
          <w:bCs/>
          <w:i/>
          <w:iCs/>
          <w:kern w:val="0"/>
          <w:sz w:val="27"/>
          <w:szCs w:val="27"/>
        </w:rPr>
        <w:t>Instructions</w:t>
      </w:r>
    </w:p>
    <w:p w:rsidR="00B06145" w:rsidRPr="001D1117" w:rsidRDefault="00B06145" w:rsidP="00B06145">
      <w:pPr>
        <w:autoSpaceDE w:val="0"/>
        <w:autoSpaceDN w:val="0"/>
        <w:adjustRightInd w:val="0"/>
        <w:ind w:leftChars="413" w:left="991"/>
        <w:rPr>
          <w:rFonts w:ascii="Arial" w:hAnsi="Arial" w:cs="Arial"/>
          <w:kern w:val="0"/>
          <w:sz w:val="21"/>
          <w:szCs w:val="21"/>
        </w:rPr>
      </w:pPr>
      <w:r w:rsidRPr="001D1117">
        <w:rPr>
          <w:rFonts w:ascii="Arial" w:hAnsi="Arial" w:cs="Arial"/>
          <w:kern w:val="0"/>
          <w:sz w:val="21"/>
          <w:szCs w:val="21"/>
        </w:rPr>
        <w:t>With the class divided into groups, complete the following.</w:t>
      </w:r>
    </w:p>
    <w:p w:rsidR="00F17D0B" w:rsidRPr="001D1117" w:rsidRDefault="00B06145" w:rsidP="00B06145">
      <w:pPr>
        <w:autoSpaceDE w:val="0"/>
        <w:autoSpaceDN w:val="0"/>
        <w:adjustRightInd w:val="0"/>
        <w:ind w:leftChars="413" w:left="991"/>
        <w:rPr>
          <w:rFonts w:ascii="Arial" w:hAnsi="Arial" w:cs="Arial"/>
          <w:color w:val="000000"/>
          <w:kern w:val="0"/>
          <w:sz w:val="21"/>
          <w:szCs w:val="21"/>
        </w:rPr>
      </w:pPr>
      <w:r w:rsidRPr="001D1117">
        <w:rPr>
          <w:rFonts w:ascii="Arial" w:hAnsi="Arial" w:cs="Arial"/>
          <w:kern w:val="0"/>
          <w:sz w:val="21"/>
          <w:szCs w:val="21"/>
        </w:rPr>
        <w:t xml:space="preserve">Bonita </w:t>
      </w:r>
      <w:r w:rsidR="00FB23F0" w:rsidRPr="001D1117">
        <w:rPr>
          <w:rFonts w:ascii="Arial" w:hAnsi="Arial" w:cs="Arial"/>
          <w:kern w:val="0"/>
          <w:sz w:val="21"/>
          <w:szCs w:val="21"/>
        </w:rPr>
        <w:t>Ltd</w:t>
      </w:r>
      <w:r w:rsidRPr="001D1117">
        <w:rPr>
          <w:rFonts w:ascii="Arial" w:hAnsi="Arial" w:cs="Arial"/>
          <w:kern w:val="0"/>
          <w:sz w:val="21"/>
          <w:szCs w:val="21"/>
        </w:rPr>
        <w:t>. asks you to prepare a list of brief comments stating how each of these items supports</w:t>
      </w:r>
      <w:r w:rsidR="00FB23F0" w:rsidRPr="001D1117">
        <w:rPr>
          <w:rFonts w:ascii="Arial" w:hAnsi="Arial" w:cs="Arial"/>
          <w:kern w:val="0"/>
          <w:sz w:val="21"/>
          <w:szCs w:val="21"/>
        </w:rPr>
        <w:t xml:space="preserve"> </w:t>
      </w:r>
      <w:r w:rsidRPr="001D1117">
        <w:rPr>
          <w:rFonts w:ascii="Arial" w:hAnsi="Arial" w:cs="Arial"/>
          <w:kern w:val="0"/>
          <w:sz w:val="21"/>
          <w:szCs w:val="21"/>
        </w:rPr>
        <w:t>the solvency and going-concern potential of the business. The company wishes to use these</w:t>
      </w:r>
      <w:r w:rsidR="00FB23F0" w:rsidRPr="001D1117">
        <w:rPr>
          <w:rFonts w:ascii="Arial" w:hAnsi="Arial" w:cs="Arial"/>
          <w:kern w:val="0"/>
          <w:sz w:val="21"/>
          <w:szCs w:val="21"/>
        </w:rPr>
        <w:t xml:space="preserve"> </w:t>
      </w:r>
      <w:r w:rsidRPr="001D1117">
        <w:rPr>
          <w:rFonts w:ascii="Arial" w:hAnsi="Arial" w:cs="Arial"/>
          <w:kern w:val="0"/>
          <w:sz w:val="21"/>
          <w:szCs w:val="21"/>
        </w:rPr>
        <w:t>comments to support its presentation of data to its creditors. You are to prepare the comments as</w:t>
      </w:r>
      <w:r w:rsidR="00FB23F0" w:rsidRPr="001D1117">
        <w:rPr>
          <w:rFonts w:ascii="Arial" w:hAnsi="Arial" w:cs="Arial"/>
          <w:kern w:val="0"/>
          <w:sz w:val="21"/>
          <w:szCs w:val="21"/>
        </w:rPr>
        <w:t xml:space="preserve"> </w:t>
      </w:r>
      <w:r w:rsidRPr="001D1117">
        <w:rPr>
          <w:rFonts w:ascii="Arial" w:hAnsi="Arial" w:cs="Arial"/>
          <w:kern w:val="0"/>
          <w:sz w:val="21"/>
          <w:szCs w:val="21"/>
        </w:rPr>
        <w:t>requested, giving the implications and the limitations of each item separately. Then prepare a</w:t>
      </w:r>
      <w:r w:rsidR="00FB23F0" w:rsidRPr="001D1117">
        <w:rPr>
          <w:rFonts w:ascii="Arial" w:hAnsi="Arial" w:cs="Arial"/>
          <w:kern w:val="0"/>
          <w:sz w:val="21"/>
          <w:szCs w:val="21"/>
        </w:rPr>
        <w:t xml:space="preserve"> </w:t>
      </w:r>
      <w:r w:rsidRPr="001D1117">
        <w:rPr>
          <w:rFonts w:ascii="Arial" w:hAnsi="Arial" w:cs="Arial"/>
          <w:kern w:val="0"/>
          <w:sz w:val="21"/>
          <w:szCs w:val="21"/>
        </w:rPr>
        <w:t>collective inference that may be drawn from the individual items about Bonita's solvency and</w:t>
      </w:r>
      <w:r w:rsidR="00FB23F0" w:rsidRPr="001D1117">
        <w:rPr>
          <w:rFonts w:ascii="Arial" w:hAnsi="Arial" w:cs="Arial"/>
          <w:kern w:val="0"/>
          <w:sz w:val="21"/>
          <w:szCs w:val="21"/>
        </w:rPr>
        <w:t xml:space="preserve"> </w:t>
      </w:r>
      <w:r w:rsidRPr="001D1117">
        <w:rPr>
          <w:rFonts w:ascii="Arial" w:hAnsi="Arial" w:cs="Arial"/>
          <w:kern w:val="0"/>
          <w:sz w:val="21"/>
          <w:szCs w:val="21"/>
        </w:rPr>
        <w:t>going-concern potential.</w:t>
      </w:r>
    </w:p>
    <w:p w:rsidR="00F17D0B" w:rsidRPr="001D1117" w:rsidRDefault="00F17D0B" w:rsidP="00F17D0B">
      <w:pPr>
        <w:autoSpaceDE w:val="0"/>
        <w:autoSpaceDN w:val="0"/>
        <w:adjustRightInd w:val="0"/>
        <w:rPr>
          <w:rFonts w:ascii="Arial" w:hAnsi="Arial" w:cs="Arial"/>
          <w:b/>
          <w:bCs/>
          <w:color w:val="B21117"/>
          <w:kern w:val="0"/>
          <w:sz w:val="21"/>
          <w:szCs w:val="21"/>
        </w:rPr>
      </w:pPr>
    </w:p>
    <w:p w:rsidR="00F17D0B" w:rsidRPr="001D1117"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1D1117">
        <w:rPr>
          <w:rFonts w:ascii="Arial" w:hAnsi="Arial" w:cs="Arial"/>
          <w:b/>
          <w:bCs/>
          <w:color w:val="B21117"/>
          <w:kern w:val="0"/>
          <w:sz w:val="21"/>
          <w:szCs w:val="21"/>
        </w:rPr>
        <w:t>BYP</w:t>
      </w:r>
      <w:r w:rsidR="00617A2A" w:rsidRPr="001D1117">
        <w:rPr>
          <w:rFonts w:ascii="Arial" w:hAnsi="Arial" w:cs="Arial"/>
          <w:b/>
          <w:bCs/>
          <w:color w:val="B21117"/>
          <w:kern w:val="0"/>
          <w:sz w:val="21"/>
          <w:szCs w:val="21"/>
        </w:rPr>
        <w:t>1</w:t>
      </w:r>
      <w:r w:rsidR="00B06145" w:rsidRPr="001D1117">
        <w:rPr>
          <w:rFonts w:ascii="Arial" w:hAnsi="Arial" w:cs="Arial"/>
          <w:b/>
          <w:bCs/>
          <w:color w:val="B21117"/>
          <w:kern w:val="0"/>
          <w:sz w:val="21"/>
          <w:szCs w:val="21"/>
        </w:rPr>
        <w:t>4</w:t>
      </w:r>
      <w:r w:rsidRPr="001D1117">
        <w:rPr>
          <w:rFonts w:ascii="Arial" w:hAnsi="Arial" w:cs="Arial"/>
          <w:b/>
          <w:bCs/>
          <w:color w:val="B21117"/>
          <w:kern w:val="0"/>
          <w:sz w:val="21"/>
          <w:szCs w:val="21"/>
        </w:rPr>
        <w:t>-</w:t>
      </w:r>
      <w:r w:rsidR="00B06145" w:rsidRPr="001D1117">
        <w:rPr>
          <w:rFonts w:ascii="Arial" w:hAnsi="Arial" w:cs="Arial"/>
          <w:b/>
          <w:bCs/>
          <w:color w:val="B21117"/>
          <w:kern w:val="0"/>
          <w:sz w:val="21"/>
          <w:szCs w:val="21"/>
        </w:rPr>
        <w:t>4</w:t>
      </w:r>
      <w:r w:rsidRPr="001D1117">
        <w:rPr>
          <w:rFonts w:ascii="Arial" w:hAnsi="Arial" w:cs="Arial"/>
          <w:b/>
          <w:bCs/>
          <w:color w:val="B21117"/>
          <w:kern w:val="0"/>
          <w:sz w:val="21"/>
          <w:szCs w:val="21"/>
        </w:rPr>
        <w:t>.</w:t>
      </w:r>
      <w:proofErr w:type="gramEnd"/>
      <w:r w:rsidRPr="001D1117">
        <w:rPr>
          <w:rFonts w:ascii="Arial" w:hAnsi="Arial" w:cs="Arial"/>
          <w:b/>
          <w:bCs/>
          <w:color w:val="B21117"/>
          <w:kern w:val="0"/>
          <w:sz w:val="21"/>
          <w:szCs w:val="21"/>
        </w:rPr>
        <w:t xml:space="preserve"> </w:t>
      </w:r>
      <w:r w:rsidRPr="001D1117">
        <w:rPr>
          <w:rFonts w:ascii="Arial" w:hAnsi="Arial" w:cs="Arial"/>
          <w:b/>
          <w:color w:val="4F6F92"/>
          <w:kern w:val="0"/>
          <w:szCs w:val="24"/>
        </w:rPr>
        <w:t>Communication Activity</w:t>
      </w:r>
    </w:p>
    <w:p w:rsidR="00B06145" w:rsidRPr="001D1117" w:rsidRDefault="00B06145" w:rsidP="00B06145">
      <w:pPr>
        <w:autoSpaceDE w:val="0"/>
        <w:autoSpaceDN w:val="0"/>
        <w:adjustRightInd w:val="0"/>
        <w:ind w:leftChars="413" w:left="991"/>
        <w:rPr>
          <w:rFonts w:ascii="Arial" w:hAnsi="Arial" w:cs="Arial"/>
          <w:kern w:val="0"/>
          <w:sz w:val="21"/>
          <w:szCs w:val="21"/>
        </w:rPr>
      </w:pPr>
      <w:r w:rsidRPr="001D1117">
        <w:rPr>
          <w:rFonts w:ascii="Arial" w:hAnsi="Arial" w:cs="Arial"/>
          <w:kern w:val="0"/>
          <w:sz w:val="21"/>
          <w:szCs w:val="21"/>
        </w:rPr>
        <w:t>Kyle Benson is the CEO of McCarty's Electronics. Benson is an expert engineer but a novice in</w:t>
      </w:r>
      <w:r w:rsidR="00550A00" w:rsidRPr="001D1117">
        <w:rPr>
          <w:rFonts w:ascii="Arial" w:hAnsi="Arial" w:cs="Arial"/>
          <w:kern w:val="0"/>
          <w:sz w:val="21"/>
          <w:szCs w:val="21"/>
        </w:rPr>
        <w:t xml:space="preserve"> </w:t>
      </w:r>
      <w:r w:rsidRPr="001D1117">
        <w:rPr>
          <w:rFonts w:ascii="Arial" w:hAnsi="Arial" w:cs="Arial"/>
          <w:kern w:val="0"/>
          <w:sz w:val="21"/>
          <w:szCs w:val="21"/>
        </w:rPr>
        <w:t>accounting. He asks you to explain (1) the bases for comparison in analyzing McCarty's financial</w:t>
      </w:r>
      <w:r w:rsidR="00550A00" w:rsidRPr="001D1117">
        <w:rPr>
          <w:rFonts w:ascii="Arial" w:hAnsi="Arial" w:cs="Arial"/>
          <w:kern w:val="0"/>
          <w:sz w:val="21"/>
          <w:szCs w:val="21"/>
        </w:rPr>
        <w:t xml:space="preserve"> </w:t>
      </w:r>
      <w:r w:rsidRPr="001D1117">
        <w:rPr>
          <w:rFonts w:ascii="Arial" w:hAnsi="Arial" w:cs="Arial"/>
          <w:kern w:val="0"/>
          <w:sz w:val="21"/>
          <w:szCs w:val="21"/>
        </w:rPr>
        <w:t>statements, and (2) the factors affecting quality of earnings.</w:t>
      </w:r>
    </w:p>
    <w:p w:rsidR="00B06145" w:rsidRPr="001D1117" w:rsidRDefault="00B06145" w:rsidP="00DD654A">
      <w:pPr>
        <w:autoSpaceDE w:val="0"/>
        <w:autoSpaceDN w:val="0"/>
        <w:adjustRightInd w:val="0"/>
        <w:spacing w:beforeLines="50"/>
        <w:ind w:leftChars="413" w:left="991"/>
        <w:rPr>
          <w:rFonts w:ascii="Arial" w:hAnsi="Arial" w:cs="Arial"/>
          <w:b/>
          <w:bCs/>
          <w:i/>
          <w:iCs/>
          <w:kern w:val="0"/>
          <w:sz w:val="27"/>
          <w:szCs w:val="27"/>
        </w:rPr>
      </w:pPr>
      <w:r w:rsidRPr="001D1117">
        <w:rPr>
          <w:rFonts w:ascii="Arial" w:hAnsi="Arial" w:cs="Arial"/>
          <w:b/>
          <w:bCs/>
          <w:i/>
          <w:iCs/>
          <w:kern w:val="0"/>
          <w:sz w:val="27"/>
          <w:szCs w:val="27"/>
        </w:rPr>
        <w:t>Instructions</w:t>
      </w:r>
    </w:p>
    <w:p w:rsidR="0024756D" w:rsidRPr="001D1117" w:rsidRDefault="00B06145" w:rsidP="00B06145">
      <w:pPr>
        <w:autoSpaceDE w:val="0"/>
        <w:autoSpaceDN w:val="0"/>
        <w:adjustRightInd w:val="0"/>
        <w:ind w:leftChars="413" w:left="991"/>
        <w:rPr>
          <w:rFonts w:ascii="Arial" w:eastAsia="71heejygnzqxbip" w:hAnsi="Arial" w:cs="Arial"/>
          <w:color w:val="000000"/>
          <w:kern w:val="0"/>
          <w:sz w:val="21"/>
          <w:szCs w:val="21"/>
        </w:rPr>
      </w:pPr>
      <w:r w:rsidRPr="001D1117">
        <w:rPr>
          <w:rFonts w:ascii="Arial" w:hAnsi="Arial" w:cs="Arial"/>
          <w:kern w:val="0"/>
          <w:sz w:val="21"/>
          <w:szCs w:val="21"/>
        </w:rPr>
        <w:t>Write a letter to Kyle Benson that explains the bases for comparison and factors affecting quality</w:t>
      </w:r>
      <w:r w:rsidR="00550A00" w:rsidRPr="001D1117">
        <w:rPr>
          <w:rFonts w:ascii="Arial" w:hAnsi="Arial" w:cs="Arial"/>
          <w:kern w:val="0"/>
          <w:sz w:val="21"/>
          <w:szCs w:val="21"/>
        </w:rPr>
        <w:t xml:space="preserve"> </w:t>
      </w:r>
      <w:r w:rsidRPr="001D1117">
        <w:rPr>
          <w:rFonts w:ascii="Arial" w:hAnsi="Arial" w:cs="Arial"/>
          <w:kern w:val="0"/>
          <w:sz w:val="21"/>
          <w:szCs w:val="21"/>
        </w:rPr>
        <w:t>of earnings.</w:t>
      </w:r>
    </w:p>
    <w:p w:rsidR="0024756D" w:rsidRPr="001D1117" w:rsidRDefault="0024756D" w:rsidP="0024756D">
      <w:pPr>
        <w:autoSpaceDE w:val="0"/>
        <w:autoSpaceDN w:val="0"/>
        <w:adjustRightInd w:val="0"/>
        <w:ind w:leftChars="354" w:left="850"/>
        <w:rPr>
          <w:rFonts w:ascii="Arial" w:eastAsia="71heejygnzqxbip" w:hAnsi="Arial" w:cs="Arial"/>
          <w:color w:val="000000"/>
          <w:kern w:val="0"/>
          <w:sz w:val="21"/>
          <w:szCs w:val="21"/>
        </w:rPr>
      </w:pPr>
    </w:p>
    <w:p w:rsidR="0024756D" w:rsidRPr="001D1117" w:rsidRDefault="0024756D" w:rsidP="005E2F89">
      <w:pPr>
        <w:autoSpaceDE w:val="0"/>
        <w:autoSpaceDN w:val="0"/>
        <w:adjustRightInd w:val="0"/>
        <w:ind w:left="992" w:hangingChars="472" w:hanging="992"/>
        <w:rPr>
          <w:rFonts w:ascii="Arial" w:hAnsi="Arial" w:cs="Arial"/>
          <w:color w:val="043D5C"/>
          <w:kern w:val="0"/>
          <w:sz w:val="21"/>
          <w:szCs w:val="21"/>
        </w:rPr>
      </w:pPr>
      <w:proofErr w:type="gramStart"/>
      <w:r w:rsidRPr="001D1117">
        <w:rPr>
          <w:rFonts w:ascii="Arial" w:hAnsi="Arial" w:cs="Arial"/>
          <w:b/>
          <w:bCs/>
          <w:color w:val="B21117"/>
          <w:kern w:val="0"/>
          <w:sz w:val="21"/>
          <w:szCs w:val="21"/>
        </w:rPr>
        <w:t>BYP</w:t>
      </w:r>
      <w:r w:rsidR="00617A2A" w:rsidRPr="001D1117">
        <w:rPr>
          <w:rFonts w:ascii="Arial" w:hAnsi="Arial" w:cs="Arial"/>
          <w:b/>
          <w:bCs/>
          <w:color w:val="B21117"/>
          <w:kern w:val="0"/>
          <w:sz w:val="21"/>
          <w:szCs w:val="21"/>
        </w:rPr>
        <w:t>1</w:t>
      </w:r>
      <w:r w:rsidR="00B06145" w:rsidRPr="001D1117">
        <w:rPr>
          <w:rFonts w:ascii="Arial" w:hAnsi="Arial" w:cs="Arial"/>
          <w:b/>
          <w:bCs/>
          <w:color w:val="B21117"/>
          <w:kern w:val="0"/>
          <w:sz w:val="21"/>
          <w:szCs w:val="21"/>
        </w:rPr>
        <w:t>4</w:t>
      </w:r>
      <w:r w:rsidRPr="001D1117">
        <w:rPr>
          <w:rFonts w:ascii="Arial" w:hAnsi="Arial" w:cs="Arial"/>
          <w:b/>
          <w:bCs/>
          <w:color w:val="B21117"/>
          <w:kern w:val="0"/>
          <w:sz w:val="21"/>
          <w:szCs w:val="21"/>
        </w:rPr>
        <w:t>-</w:t>
      </w:r>
      <w:r w:rsidR="00B06145" w:rsidRPr="001D1117">
        <w:rPr>
          <w:rFonts w:ascii="Arial" w:hAnsi="Arial" w:cs="Arial"/>
          <w:b/>
          <w:bCs/>
          <w:color w:val="B21117"/>
          <w:kern w:val="0"/>
          <w:sz w:val="21"/>
          <w:szCs w:val="21"/>
        </w:rPr>
        <w:t>5</w:t>
      </w:r>
      <w:r w:rsidRPr="001D1117">
        <w:rPr>
          <w:rFonts w:ascii="Arial" w:hAnsi="Arial" w:cs="Arial"/>
          <w:b/>
          <w:bCs/>
          <w:color w:val="B21117"/>
          <w:kern w:val="0"/>
          <w:sz w:val="21"/>
          <w:szCs w:val="21"/>
        </w:rPr>
        <w:t>.</w:t>
      </w:r>
      <w:proofErr w:type="gramEnd"/>
      <w:r w:rsidRPr="001D1117">
        <w:rPr>
          <w:rFonts w:ascii="Arial" w:hAnsi="Arial" w:cs="Arial"/>
          <w:b/>
          <w:bCs/>
          <w:color w:val="B21117"/>
          <w:kern w:val="0"/>
          <w:sz w:val="21"/>
          <w:szCs w:val="21"/>
        </w:rPr>
        <w:t xml:space="preserve"> </w:t>
      </w:r>
      <w:r w:rsidRPr="001D1117">
        <w:rPr>
          <w:rFonts w:ascii="Arial" w:hAnsi="Arial" w:cs="Arial"/>
          <w:b/>
          <w:color w:val="4F6F92"/>
          <w:kern w:val="0"/>
          <w:szCs w:val="24"/>
        </w:rPr>
        <w:t>Ethics Case</w:t>
      </w:r>
    </w:p>
    <w:p w:rsidR="00B06145" w:rsidRPr="001D1117" w:rsidRDefault="00B06145" w:rsidP="00B06145">
      <w:pPr>
        <w:autoSpaceDE w:val="0"/>
        <w:autoSpaceDN w:val="0"/>
        <w:adjustRightInd w:val="0"/>
        <w:ind w:leftChars="413" w:left="991"/>
        <w:rPr>
          <w:rFonts w:ascii="Arial" w:hAnsi="Arial" w:cs="Arial"/>
          <w:kern w:val="0"/>
          <w:sz w:val="21"/>
          <w:szCs w:val="21"/>
        </w:rPr>
      </w:pPr>
      <w:r w:rsidRPr="001D1117">
        <w:rPr>
          <w:rFonts w:ascii="Arial" w:hAnsi="Arial" w:cs="Arial"/>
          <w:kern w:val="0"/>
          <w:sz w:val="21"/>
          <w:szCs w:val="21"/>
        </w:rPr>
        <w:t>Robert Turnbull, president of Turnbull Industries, wishes to issue a press release to bolster his</w:t>
      </w:r>
      <w:r w:rsidR="00550A00" w:rsidRPr="001D1117">
        <w:rPr>
          <w:rFonts w:ascii="Arial" w:hAnsi="Arial" w:cs="Arial"/>
          <w:kern w:val="0"/>
          <w:sz w:val="21"/>
          <w:szCs w:val="21"/>
        </w:rPr>
        <w:t xml:space="preserve"> </w:t>
      </w:r>
      <w:r w:rsidRPr="001D1117">
        <w:rPr>
          <w:rFonts w:ascii="Arial" w:hAnsi="Arial" w:cs="Arial"/>
          <w:kern w:val="0"/>
          <w:sz w:val="21"/>
          <w:szCs w:val="21"/>
        </w:rPr>
        <w:t>company's image and maybe even its share price, which has been gradually falling. As controller,</w:t>
      </w:r>
      <w:r w:rsidR="00550A00" w:rsidRPr="001D1117">
        <w:rPr>
          <w:rFonts w:ascii="Arial" w:hAnsi="Arial" w:cs="Arial"/>
          <w:kern w:val="0"/>
          <w:sz w:val="21"/>
          <w:szCs w:val="21"/>
        </w:rPr>
        <w:t xml:space="preserve"> </w:t>
      </w:r>
      <w:r w:rsidRPr="001D1117">
        <w:rPr>
          <w:rFonts w:ascii="Arial" w:hAnsi="Arial" w:cs="Arial"/>
          <w:kern w:val="0"/>
          <w:sz w:val="21"/>
          <w:szCs w:val="21"/>
        </w:rPr>
        <w:t>you have been asked to provide a list of 20 financial ratios along with some other operating</w:t>
      </w:r>
      <w:r w:rsidR="00550A00" w:rsidRPr="001D1117">
        <w:rPr>
          <w:rFonts w:ascii="Arial" w:hAnsi="Arial" w:cs="Arial"/>
          <w:kern w:val="0"/>
          <w:sz w:val="21"/>
          <w:szCs w:val="21"/>
        </w:rPr>
        <w:t xml:space="preserve"> </w:t>
      </w:r>
      <w:r w:rsidRPr="001D1117">
        <w:rPr>
          <w:rFonts w:ascii="Arial" w:hAnsi="Arial" w:cs="Arial"/>
          <w:kern w:val="0"/>
          <w:sz w:val="21"/>
          <w:szCs w:val="21"/>
        </w:rPr>
        <w:t>statistics relative to Turnbull Industries' first quarter financials and operations.</w:t>
      </w:r>
    </w:p>
    <w:p w:rsidR="00550A00" w:rsidRPr="001D1117" w:rsidRDefault="00B06145" w:rsidP="00550A00">
      <w:pPr>
        <w:autoSpaceDE w:val="0"/>
        <w:autoSpaceDN w:val="0"/>
        <w:adjustRightInd w:val="0"/>
        <w:ind w:leftChars="413" w:left="991" w:firstLineChars="203" w:firstLine="426"/>
        <w:rPr>
          <w:rFonts w:ascii="Arial" w:hAnsi="Arial" w:cs="Arial"/>
          <w:kern w:val="0"/>
          <w:sz w:val="21"/>
          <w:szCs w:val="21"/>
        </w:rPr>
      </w:pPr>
      <w:r w:rsidRPr="001D1117">
        <w:rPr>
          <w:rFonts w:ascii="Arial" w:hAnsi="Arial" w:cs="Arial"/>
          <w:kern w:val="0"/>
          <w:sz w:val="21"/>
          <w:szCs w:val="21"/>
        </w:rPr>
        <w:t>Two days after you provide the ratios and data requested, Perry Jarvis, the public relations</w:t>
      </w:r>
      <w:r w:rsidR="00550A00" w:rsidRPr="001D1117">
        <w:rPr>
          <w:rFonts w:ascii="Arial" w:hAnsi="Arial" w:cs="Arial"/>
          <w:kern w:val="0"/>
          <w:sz w:val="21"/>
          <w:szCs w:val="21"/>
        </w:rPr>
        <w:t xml:space="preserve"> </w:t>
      </w:r>
      <w:r w:rsidRPr="001D1117">
        <w:rPr>
          <w:rFonts w:ascii="Arial" w:hAnsi="Arial" w:cs="Arial"/>
          <w:kern w:val="0"/>
          <w:sz w:val="21"/>
          <w:szCs w:val="21"/>
        </w:rPr>
        <w:t xml:space="preserve">director of Turnbull, asks you to prove the accuracy of the </w:t>
      </w:r>
      <w:r w:rsidRPr="001D1117">
        <w:rPr>
          <w:rFonts w:ascii="Arial" w:hAnsi="Arial" w:cs="Arial"/>
          <w:kern w:val="0"/>
          <w:sz w:val="21"/>
          <w:szCs w:val="21"/>
        </w:rPr>
        <w:lastRenderedPageBreak/>
        <w:t>financial and operating data contained</w:t>
      </w:r>
      <w:r w:rsidR="00550A00" w:rsidRPr="001D1117">
        <w:rPr>
          <w:rFonts w:ascii="Arial" w:hAnsi="Arial" w:cs="Arial"/>
          <w:kern w:val="0"/>
          <w:sz w:val="21"/>
          <w:szCs w:val="21"/>
        </w:rPr>
        <w:t xml:space="preserve"> </w:t>
      </w:r>
      <w:r w:rsidRPr="001D1117">
        <w:rPr>
          <w:rFonts w:ascii="Arial" w:hAnsi="Arial" w:cs="Arial"/>
          <w:kern w:val="0"/>
          <w:sz w:val="21"/>
          <w:szCs w:val="21"/>
        </w:rPr>
        <w:t>in the press release written by the president and edited by Perry. In the press release, the president</w:t>
      </w:r>
      <w:r w:rsidR="00550A00" w:rsidRPr="001D1117">
        <w:rPr>
          <w:rFonts w:ascii="Arial" w:hAnsi="Arial" w:cs="Arial"/>
          <w:kern w:val="0"/>
          <w:sz w:val="21"/>
          <w:szCs w:val="21"/>
        </w:rPr>
        <w:t xml:space="preserve"> </w:t>
      </w:r>
      <w:r w:rsidRPr="001D1117">
        <w:rPr>
          <w:rFonts w:ascii="Arial" w:hAnsi="Arial" w:cs="Arial"/>
          <w:kern w:val="0"/>
          <w:sz w:val="21"/>
          <w:szCs w:val="21"/>
        </w:rPr>
        <w:t>highlights the sales increase of 25% over last year's first quarter and the positive change in the</w:t>
      </w:r>
      <w:r w:rsidR="00550A00" w:rsidRPr="001D1117">
        <w:rPr>
          <w:rFonts w:ascii="Arial" w:hAnsi="Arial" w:cs="Arial"/>
          <w:kern w:val="0"/>
          <w:sz w:val="21"/>
          <w:szCs w:val="21"/>
        </w:rPr>
        <w:t xml:space="preserve"> </w:t>
      </w:r>
      <w:r w:rsidRPr="001D1117">
        <w:rPr>
          <w:rFonts w:ascii="Arial" w:hAnsi="Arial" w:cs="Arial"/>
          <w:kern w:val="0"/>
          <w:sz w:val="21"/>
          <w:szCs w:val="21"/>
        </w:rPr>
        <w:t>current ratio from 1.5:1 last year to 3:1 this year. He also emphasizes that production was up 50%</w:t>
      </w:r>
      <w:r w:rsidR="00550A00" w:rsidRPr="001D1117">
        <w:rPr>
          <w:rFonts w:ascii="Arial" w:hAnsi="Arial" w:cs="Arial"/>
          <w:kern w:val="0"/>
          <w:sz w:val="21"/>
          <w:szCs w:val="21"/>
        </w:rPr>
        <w:t xml:space="preserve"> </w:t>
      </w:r>
      <w:r w:rsidRPr="001D1117">
        <w:rPr>
          <w:rFonts w:ascii="Arial" w:hAnsi="Arial" w:cs="Arial"/>
          <w:kern w:val="0"/>
          <w:sz w:val="21"/>
          <w:szCs w:val="21"/>
        </w:rPr>
        <w:t>over the prior year's first quarter.</w:t>
      </w:r>
    </w:p>
    <w:p w:rsidR="00B06145" w:rsidRPr="001D1117" w:rsidRDefault="00B06145" w:rsidP="00550A00">
      <w:pPr>
        <w:autoSpaceDE w:val="0"/>
        <w:autoSpaceDN w:val="0"/>
        <w:adjustRightInd w:val="0"/>
        <w:ind w:leftChars="413" w:left="991" w:firstLineChars="203" w:firstLine="426"/>
        <w:rPr>
          <w:rFonts w:ascii="Arial" w:hAnsi="Arial" w:cs="Arial"/>
          <w:kern w:val="0"/>
          <w:sz w:val="21"/>
          <w:szCs w:val="21"/>
        </w:rPr>
      </w:pPr>
      <w:r w:rsidRPr="001D1117">
        <w:rPr>
          <w:rFonts w:ascii="Arial" w:hAnsi="Arial" w:cs="Arial"/>
          <w:kern w:val="0"/>
          <w:sz w:val="21"/>
          <w:szCs w:val="21"/>
        </w:rPr>
        <w:t>You note that the press release contains only positive or improved ratios and none of the negative</w:t>
      </w:r>
      <w:r w:rsidR="00550A00" w:rsidRPr="001D1117">
        <w:rPr>
          <w:rFonts w:ascii="Arial" w:hAnsi="Arial" w:cs="Arial"/>
          <w:kern w:val="0"/>
          <w:sz w:val="21"/>
          <w:szCs w:val="21"/>
        </w:rPr>
        <w:t xml:space="preserve"> </w:t>
      </w:r>
      <w:r w:rsidRPr="001D1117">
        <w:rPr>
          <w:rFonts w:ascii="Arial" w:hAnsi="Arial" w:cs="Arial"/>
          <w:kern w:val="0"/>
          <w:sz w:val="21"/>
          <w:szCs w:val="21"/>
        </w:rPr>
        <w:t>or deteriorated ratios. For instance, no mention is made that the debt to total assets ratio has</w:t>
      </w:r>
      <w:r w:rsidR="00550A00" w:rsidRPr="001D1117">
        <w:rPr>
          <w:rFonts w:ascii="Arial" w:hAnsi="Arial" w:cs="Arial"/>
          <w:kern w:val="0"/>
          <w:sz w:val="21"/>
          <w:szCs w:val="21"/>
        </w:rPr>
        <w:t xml:space="preserve"> </w:t>
      </w:r>
      <w:r w:rsidRPr="001D1117">
        <w:rPr>
          <w:rFonts w:ascii="Arial" w:hAnsi="Arial" w:cs="Arial"/>
          <w:kern w:val="0"/>
          <w:sz w:val="21"/>
          <w:szCs w:val="21"/>
        </w:rPr>
        <w:t xml:space="preserve">increased from 35% to 55%, that inventories are up </w:t>
      </w:r>
      <w:proofErr w:type="gramStart"/>
      <w:r w:rsidRPr="001D1117">
        <w:rPr>
          <w:rFonts w:ascii="Arial" w:hAnsi="Arial" w:cs="Arial"/>
          <w:kern w:val="0"/>
          <w:sz w:val="21"/>
          <w:szCs w:val="21"/>
        </w:rPr>
        <w:t>89%,</w:t>
      </w:r>
      <w:proofErr w:type="gramEnd"/>
      <w:r w:rsidRPr="001D1117">
        <w:rPr>
          <w:rFonts w:ascii="Arial" w:hAnsi="Arial" w:cs="Arial"/>
          <w:kern w:val="0"/>
          <w:sz w:val="21"/>
          <w:szCs w:val="21"/>
        </w:rPr>
        <w:t xml:space="preserve"> and that while the current ratio</w:t>
      </w:r>
      <w:r w:rsidR="00550A00" w:rsidRPr="001D1117">
        <w:rPr>
          <w:rFonts w:ascii="Arial" w:hAnsi="Arial" w:cs="Arial"/>
          <w:kern w:val="0"/>
          <w:sz w:val="21"/>
          <w:szCs w:val="21"/>
        </w:rPr>
        <w:t xml:space="preserve"> </w:t>
      </w:r>
      <w:r w:rsidRPr="001D1117">
        <w:rPr>
          <w:rFonts w:ascii="Arial" w:hAnsi="Arial" w:cs="Arial"/>
          <w:kern w:val="0"/>
          <w:sz w:val="21"/>
          <w:szCs w:val="21"/>
        </w:rPr>
        <w:t>improved, the acid-test ratio fell from 1:1 to .5:1. Nor is there any mention that the reported profit</w:t>
      </w:r>
      <w:r w:rsidR="00550A00" w:rsidRPr="001D1117">
        <w:rPr>
          <w:rFonts w:ascii="Arial" w:hAnsi="Arial" w:cs="Arial"/>
          <w:kern w:val="0"/>
          <w:sz w:val="21"/>
          <w:szCs w:val="21"/>
        </w:rPr>
        <w:t xml:space="preserve"> </w:t>
      </w:r>
      <w:r w:rsidRPr="001D1117">
        <w:rPr>
          <w:rFonts w:ascii="Arial" w:hAnsi="Arial" w:cs="Arial"/>
          <w:kern w:val="0"/>
          <w:sz w:val="21"/>
          <w:szCs w:val="21"/>
        </w:rPr>
        <w:t>for the quarter would have been a loss had not the estimated lives of Turnbull's plant and</w:t>
      </w:r>
      <w:r w:rsidR="00550A00" w:rsidRPr="001D1117">
        <w:rPr>
          <w:rFonts w:ascii="Arial" w:hAnsi="Arial" w:cs="Arial"/>
          <w:kern w:val="0"/>
          <w:sz w:val="21"/>
          <w:szCs w:val="21"/>
        </w:rPr>
        <w:t xml:space="preserve"> </w:t>
      </w:r>
      <w:r w:rsidRPr="001D1117">
        <w:rPr>
          <w:rFonts w:ascii="Arial" w:hAnsi="Arial" w:cs="Arial"/>
          <w:kern w:val="0"/>
          <w:sz w:val="21"/>
          <w:szCs w:val="21"/>
        </w:rPr>
        <w:t xml:space="preserve">machinery been increased by 30%. Perry emphasizes, “The </w:t>
      </w:r>
      <w:proofErr w:type="spellStart"/>
      <w:r w:rsidRPr="001D1117">
        <w:rPr>
          <w:rFonts w:ascii="Arial" w:hAnsi="Arial" w:cs="Arial"/>
          <w:kern w:val="0"/>
          <w:sz w:val="21"/>
          <w:szCs w:val="21"/>
        </w:rPr>
        <w:t>prez</w:t>
      </w:r>
      <w:proofErr w:type="spellEnd"/>
      <w:r w:rsidRPr="001D1117">
        <w:rPr>
          <w:rFonts w:ascii="Arial" w:hAnsi="Arial" w:cs="Arial"/>
          <w:kern w:val="0"/>
          <w:sz w:val="21"/>
          <w:szCs w:val="21"/>
        </w:rPr>
        <w:t xml:space="preserve"> wants this release by early this</w:t>
      </w:r>
      <w:r w:rsidR="00550A00" w:rsidRPr="001D1117">
        <w:rPr>
          <w:rFonts w:ascii="Arial" w:hAnsi="Arial" w:cs="Arial"/>
          <w:kern w:val="0"/>
          <w:sz w:val="21"/>
          <w:szCs w:val="21"/>
        </w:rPr>
        <w:t xml:space="preserve"> </w:t>
      </w:r>
      <w:r w:rsidRPr="001D1117">
        <w:rPr>
          <w:rFonts w:ascii="Arial" w:hAnsi="Arial" w:cs="Arial"/>
          <w:kern w:val="0"/>
          <w:sz w:val="21"/>
          <w:szCs w:val="21"/>
        </w:rPr>
        <w:t>afternoon.”</w:t>
      </w:r>
    </w:p>
    <w:p w:rsidR="00B06145" w:rsidRPr="001D1117" w:rsidRDefault="00B06145" w:rsidP="00DD654A">
      <w:pPr>
        <w:autoSpaceDE w:val="0"/>
        <w:autoSpaceDN w:val="0"/>
        <w:adjustRightInd w:val="0"/>
        <w:spacing w:beforeLines="50"/>
        <w:ind w:leftChars="413" w:left="991"/>
        <w:rPr>
          <w:rFonts w:ascii="Arial" w:hAnsi="Arial" w:cs="Arial"/>
          <w:b/>
          <w:bCs/>
          <w:i/>
          <w:iCs/>
          <w:kern w:val="0"/>
          <w:sz w:val="27"/>
          <w:szCs w:val="27"/>
        </w:rPr>
      </w:pPr>
      <w:r w:rsidRPr="001D1117">
        <w:rPr>
          <w:rFonts w:ascii="Arial" w:hAnsi="Arial" w:cs="Arial"/>
          <w:b/>
          <w:bCs/>
          <w:i/>
          <w:iCs/>
          <w:kern w:val="0"/>
          <w:sz w:val="27"/>
          <w:szCs w:val="27"/>
        </w:rPr>
        <w:t>Instructions</w:t>
      </w:r>
    </w:p>
    <w:p w:rsidR="00B06145" w:rsidRPr="001D1117" w:rsidRDefault="00B06145" w:rsidP="00550A00">
      <w:pPr>
        <w:autoSpaceDE w:val="0"/>
        <w:autoSpaceDN w:val="0"/>
        <w:adjustRightInd w:val="0"/>
        <w:ind w:leftChars="413" w:left="1274" w:hangingChars="135" w:hanging="283"/>
        <w:rPr>
          <w:rFonts w:ascii="Arial" w:hAnsi="Arial" w:cs="Arial"/>
          <w:kern w:val="0"/>
          <w:sz w:val="21"/>
          <w:szCs w:val="21"/>
        </w:rPr>
      </w:pPr>
      <w:r w:rsidRPr="001D1117">
        <w:rPr>
          <w:rFonts w:ascii="Arial" w:hAnsi="Arial" w:cs="Arial"/>
          <w:kern w:val="0"/>
          <w:sz w:val="21"/>
          <w:szCs w:val="21"/>
        </w:rPr>
        <w:t>(a) Who are the stakeholders in this situation?</w:t>
      </w:r>
    </w:p>
    <w:p w:rsidR="00B06145" w:rsidRPr="001D1117" w:rsidRDefault="00B06145" w:rsidP="00550A00">
      <w:pPr>
        <w:autoSpaceDE w:val="0"/>
        <w:autoSpaceDN w:val="0"/>
        <w:adjustRightInd w:val="0"/>
        <w:ind w:leftChars="413" w:left="1274" w:hangingChars="135" w:hanging="283"/>
        <w:rPr>
          <w:rFonts w:ascii="Arial" w:hAnsi="Arial" w:cs="Arial"/>
          <w:kern w:val="0"/>
          <w:sz w:val="21"/>
          <w:szCs w:val="21"/>
        </w:rPr>
      </w:pPr>
      <w:r w:rsidRPr="001D1117">
        <w:rPr>
          <w:rFonts w:ascii="Arial" w:hAnsi="Arial" w:cs="Arial"/>
          <w:kern w:val="0"/>
          <w:sz w:val="21"/>
          <w:szCs w:val="21"/>
        </w:rPr>
        <w:t>(b) Is there anything unethical in president Turnbull's actions?</w:t>
      </w:r>
    </w:p>
    <w:p w:rsidR="00595803" w:rsidRPr="001D1117" w:rsidRDefault="00B06145" w:rsidP="00550A00">
      <w:pPr>
        <w:autoSpaceDE w:val="0"/>
        <w:autoSpaceDN w:val="0"/>
        <w:adjustRightInd w:val="0"/>
        <w:ind w:leftChars="413" w:left="1274" w:hangingChars="135" w:hanging="283"/>
        <w:rPr>
          <w:rFonts w:ascii="Arial" w:eastAsia="71heejygnzqxbip" w:hAnsi="Arial" w:cs="Arial"/>
          <w:color w:val="000000"/>
          <w:kern w:val="0"/>
          <w:sz w:val="21"/>
          <w:szCs w:val="21"/>
        </w:rPr>
      </w:pPr>
      <w:r w:rsidRPr="001D1117">
        <w:rPr>
          <w:rFonts w:ascii="Arial" w:hAnsi="Arial" w:cs="Arial"/>
          <w:kern w:val="0"/>
          <w:sz w:val="21"/>
          <w:szCs w:val="21"/>
        </w:rPr>
        <w:t>(c) Should you as controller remain silent? Does Perry have any responsibility?</w:t>
      </w:r>
    </w:p>
    <w:p w:rsidR="0024756D" w:rsidRPr="001D1117" w:rsidRDefault="0024756D">
      <w:pPr>
        <w:widowControl/>
        <w:rPr>
          <w:rFonts w:ascii="Arial" w:hAnsi="Arial" w:cs="Arial"/>
          <w:color w:val="6C6865"/>
          <w:kern w:val="0"/>
          <w:sz w:val="30"/>
          <w:szCs w:val="30"/>
        </w:rPr>
      </w:pPr>
      <w:r w:rsidRPr="001D1117">
        <w:rPr>
          <w:rFonts w:ascii="Arial" w:hAnsi="Arial" w:cs="Arial"/>
          <w:color w:val="6C6865"/>
          <w:kern w:val="0"/>
          <w:sz w:val="30"/>
          <w:szCs w:val="30"/>
        </w:rPr>
        <w:br w:type="page"/>
      </w:r>
    </w:p>
    <w:p w:rsidR="00FD54CF" w:rsidRPr="001D1117" w:rsidRDefault="00FD54CF" w:rsidP="00FD54CF">
      <w:pPr>
        <w:autoSpaceDE w:val="0"/>
        <w:autoSpaceDN w:val="0"/>
        <w:adjustRightInd w:val="0"/>
        <w:rPr>
          <w:rFonts w:ascii="Arial" w:hAnsi="Arial" w:cs="Arial"/>
          <w:color w:val="6C6865"/>
          <w:kern w:val="0"/>
          <w:sz w:val="30"/>
          <w:szCs w:val="30"/>
        </w:rPr>
      </w:pPr>
      <w:r w:rsidRPr="001D1117">
        <w:rPr>
          <w:rFonts w:ascii="Arial" w:hAnsi="Arial" w:cs="Arial"/>
          <w:color w:val="6C6865"/>
          <w:kern w:val="0"/>
          <w:sz w:val="30"/>
          <w:szCs w:val="30"/>
        </w:rPr>
        <w:lastRenderedPageBreak/>
        <w:t>A LOOK at U.S. GAAP</w:t>
      </w:r>
    </w:p>
    <w:p w:rsidR="00FD54CF" w:rsidRPr="001D1117" w:rsidRDefault="00FD54CF" w:rsidP="00FD54CF">
      <w:pPr>
        <w:autoSpaceDE w:val="0"/>
        <w:autoSpaceDN w:val="0"/>
        <w:adjustRightInd w:val="0"/>
        <w:rPr>
          <w:rFonts w:ascii="Arial" w:hAnsi="Arial" w:cs="Arial"/>
          <w:color w:val="6C6865"/>
          <w:kern w:val="0"/>
          <w:sz w:val="30"/>
          <w:szCs w:val="30"/>
        </w:rPr>
      </w:pPr>
    </w:p>
    <w:p w:rsidR="00B215B5" w:rsidRPr="001D1117" w:rsidRDefault="00B215B5" w:rsidP="00B215B5">
      <w:pPr>
        <w:tabs>
          <w:tab w:val="left" w:pos="6840"/>
        </w:tabs>
        <w:autoSpaceDE w:val="0"/>
        <w:autoSpaceDN w:val="0"/>
        <w:adjustRightInd w:val="0"/>
        <w:rPr>
          <w:rFonts w:ascii="Arial" w:hAnsi="Arial" w:cs="Arial"/>
          <w:kern w:val="0"/>
          <w:sz w:val="21"/>
          <w:szCs w:val="21"/>
        </w:rPr>
      </w:pPr>
      <w:r w:rsidRPr="001D1117">
        <w:rPr>
          <w:rFonts w:ascii="Arial" w:hAnsi="Arial" w:cs="Arial"/>
          <w:kern w:val="0"/>
          <w:sz w:val="21"/>
          <w:szCs w:val="21"/>
        </w:rPr>
        <w:t>The tools of financial analysis are the same throughout the world. Techniques such as vertical and horizontal analysis, for example, are tools used by analysts regardless of whether GAAP- or IFRS-related financial statements are being evaluated. In addition, the ratios provided in the textbook are the same ones that are used globally.</w:t>
      </w:r>
    </w:p>
    <w:p w:rsidR="00B02DFB" w:rsidRPr="001D1117" w:rsidRDefault="00B02DFB" w:rsidP="00B02DFB">
      <w:pPr>
        <w:autoSpaceDE w:val="0"/>
        <w:autoSpaceDN w:val="0"/>
        <w:adjustRightInd w:val="0"/>
        <w:rPr>
          <w:rFonts w:ascii="Arial" w:hAnsi="Arial" w:cs="Arial"/>
          <w:b/>
          <w:color w:val="006FB9"/>
          <w:kern w:val="0"/>
          <w:sz w:val="28"/>
          <w:szCs w:val="28"/>
        </w:rPr>
      </w:pPr>
    </w:p>
    <w:p w:rsidR="00B02DFB" w:rsidRPr="001D1117" w:rsidRDefault="00B02DFB" w:rsidP="00B02DFB">
      <w:pPr>
        <w:autoSpaceDE w:val="0"/>
        <w:autoSpaceDN w:val="0"/>
        <w:adjustRightInd w:val="0"/>
        <w:rPr>
          <w:rFonts w:ascii="Arial" w:hAnsi="Arial" w:cs="Arial"/>
          <w:b/>
          <w:color w:val="006FB9"/>
          <w:kern w:val="0"/>
          <w:sz w:val="28"/>
          <w:szCs w:val="28"/>
        </w:rPr>
      </w:pPr>
      <w:r w:rsidRPr="001D1117">
        <w:rPr>
          <w:rFonts w:ascii="Arial" w:hAnsi="Arial" w:cs="Arial"/>
          <w:b/>
          <w:color w:val="006FB9"/>
          <w:kern w:val="0"/>
          <w:sz w:val="28"/>
          <w:szCs w:val="28"/>
        </w:rPr>
        <w:t>Key Points</w:t>
      </w:r>
    </w:p>
    <w:p w:rsidR="00B215B5" w:rsidRPr="001D1117" w:rsidRDefault="00B215B5" w:rsidP="00DD654A">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1D1117">
        <w:rPr>
          <w:rFonts w:ascii="Arial" w:hAnsi="Arial" w:cs="Arial"/>
          <w:kern w:val="0"/>
          <w:sz w:val="21"/>
          <w:szCs w:val="21"/>
        </w:rPr>
        <w:t>The tools of financial statement analysis covered in this chapter are universal and therefore no significant differences exist in the analysis methods used.</w:t>
      </w:r>
    </w:p>
    <w:p w:rsidR="00B215B5" w:rsidRPr="001D1117" w:rsidRDefault="00B215B5" w:rsidP="00DD654A">
      <w:pPr>
        <w:pStyle w:val="a9"/>
        <w:numPr>
          <w:ilvl w:val="1"/>
          <w:numId w:val="15"/>
        </w:numPr>
        <w:autoSpaceDE w:val="0"/>
        <w:autoSpaceDN w:val="0"/>
        <w:adjustRightInd w:val="0"/>
        <w:spacing w:afterLines="30"/>
        <w:ind w:leftChars="0" w:left="284" w:hanging="284"/>
        <w:rPr>
          <w:rFonts w:ascii="Arial" w:hAnsi="Arial" w:cs="Arial"/>
          <w:b/>
          <w:kern w:val="0"/>
          <w:szCs w:val="24"/>
        </w:rPr>
      </w:pPr>
      <w:r w:rsidRPr="001D1117">
        <w:rPr>
          <w:rFonts w:ascii="Arial" w:hAnsi="Arial" w:cs="Arial"/>
          <w:kern w:val="0"/>
          <w:sz w:val="21"/>
          <w:szCs w:val="21"/>
        </w:rPr>
        <w:t>The basic objectives of the income statement are the same under both GAAP and IFRS. As indicated in the textbook, a very important objective is to ensure that users of the income statement can evaluate the earning power of the company. Earning power is the normal level of income to be obtained in the future. Thus, both the IASB and the FASB are interested in distinguishing normal levels of income from irregular items in order to better predict a company's future profitability.</w:t>
      </w:r>
    </w:p>
    <w:p w:rsidR="00B215B5" w:rsidRPr="001D1117" w:rsidRDefault="00B215B5" w:rsidP="00DD654A">
      <w:pPr>
        <w:pStyle w:val="a9"/>
        <w:numPr>
          <w:ilvl w:val="1"/>
          <w:numId w:val="15"/>
        </w:numPr>
        <w:autoSpaceDE w:val="0"/>
        <w:autoSpaceDN w:val="0"/>
        <w:adjustRightInd w:val="0"/>
        <w:spacing w:afterLines="30"/>
        <w:ind w:leftChars="0" w:left="284" w:hanging="284"/>
        <w:rPr>
          <w:rFonts w:ascii="Arial" w:hAnsi="Arial" w:cs="Arial"/>
          <w:b/>
          <w:kern w:val="0"/>
          <w:szCs w:val="24"/>
        </w:rPr>
      </w:pPr>
      <w:r w:rsidRPr="001D1117">
        <w:rPr>
          <w:rFonts w:ascii="Arial" w:hAnsi="Arial" w:cs="Arial"/>
          <w:kern w:val="0"/>
          <w:sz w:val="21"/>
          <w:szCs w:val="21"/>
        </w:rPr>
        <w:t>The basic accounting for discontinued operations is the same under GAAP and IFRS.</w:t>
      </w:r>
    </w:p>
    <w:p w:rsidR="00B215B5" w:rsidRPr="001D1117" w:rsidRDefault="00B215B5" w:rsidP="00DD654A">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1D1117">
        <w:rPr>
          <w:rFonts w:ascii="Arial" w:hAnsi="Arial" w:cs="Arial"/>
          <w:kern w:val="0"/>
          <w:sz w:val="21"/>
          <w:szCs w:val="21"/>
        </w:rPr>
        <w:t>The accounting for changes in accounting principles and changes in accounting estimates are the same for both GAAP and IFRS.</w:t>
      </w:r>
    </w:p>
    <w:p w:rsidR="00B215B5" w:rsidRPr="001D1117" w:rsidRDefault="00B215B5" w:rsidP="00DD654A">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1D1117">
        <w:rPr>
          <w:rFonts w:ascii="Arial" w:hAnsi="Arial" w:cs="Arial"/>
          <w:kern w:val="0"/>
          <w:sz w:val="21"/>
          <w:szCs w:val="21"/>
        </w:rPr>
        <w:t>Both IFRS and GAAP follow the same approach in reporting comprehensive income. The statement of comprehensive income can be prepared under the one-statement approach or the two-statement approach.</w:t>
      </w:r>
    </w:p>
    <w:p w:rsidR="00B215B5" w:rsidRPr="001D1117" w:rsidRDefault="00B215B5" w:rsidP="00DD654A">
      <w:pPr>
        <w:autoSpaceDE w:val="0"/>
        <w:autoSpaceDN w:val="0"/>
        <w:adjustRightInd w:val="0"/>
        <w:spacing w:afterLines="30"/>
        <w:ind w:leftChars="118" w:left="283" w:firstLineChars="134" w:firstLine="281"/>
        <w:rPr>
          <w:rFonts w:ascii="Arial" w:hAnsi="Arial" w:cs="Arial"/>
          <w:kern w:val="0"/>
          <w:sz w:val="21"/>
          <w:szCs w:val="21"/>
        </w:rPr>
      </w:pPr>
      <w:r w:rsidRPr="001D1117">
        <w:rPr>
          <w:rFonts w:ascii="Arial" w:hAnsi="Arial" w:cs="Arial"/>
          <w:kern w:val="0"/>
          <w:sz w:val="21"/>
          <w:szCs w:val="21"/>
        </w:rPr>
        <w:t>Under the one-statement approach, all components of revenue and expense are reported in the income statement. This combined statement of comprehensive income first computes net income or loss, which is then followed by components of other comprehensive income or loss items to arrive at comprehensive income. An example appears below.</w:t>
      </w:r>
    </w:p>
    <w:tbl>
      <w:tblPr>
        <w:tblStyle w:val="aa"/>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
        <w:gridCol w:w="4706"/>
        <w:gridCol w:w="1077"/>
        <w:gridCol w:w="283"/>
      </w:tblGrid>
      <w:tr w:rsidR="00A02D7C" w:rsidRPr="001D1117" w:rsidTr="00CB3E2E">
        <w:trPr>
          <w:jc w:val="center"/>
        </w:trPr>
        <w:tc>
          <w:tcPr>
            <w:tcW w:w="283" w:type="dxa"/>
            <w:shd w:val="clear" w:color="auto" w:fill="D9D9D9" w:themeFill="background1" w:themeFillShade="D9"/>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c>
          <w:tcPr>
            <w:tcW w:w="5783" w:type="dxa"/>
            <w:gridSpan w:val="2"/>
            <w:shd w:val="clear" w:color="auto" w:fill="D9D9D9" w:themeFill="background1" w:themeFillShade="D9"/>
            <w:vAlign w:val="center"/>
          </w:tcPr>
          <w:p w:rsidR="00A02D7C" w:rsidRPr="001D1117" w:rsidRDefault="00A02D7C" w:rsidP="00A02D7C">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Walter Company</w:t>
            </w:r>
          </w:p>
          <w:p w:rsidR="00A02D7C" w:rsidRPr="001D1117" w:rsidRDefault="00A02D7C" w:rsidP="00A02D7C">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Statement of Comprehensive Income</w:t>
            </w:r>
          </w:p>
          <w:p w:rsidR="00A02D7C" w:rsidRPr="001D1117" w:rsidRDefault="00A02D7C" w:rsidP="00A02D7C">
            <w:pPr>
              <w:autoSpaceDE w:val="0"/>
              <w:autoSpaceDN w:val="0"/>
              <w:adjustRightInd w:val="0"/>
              <w:spacing w:beforeLines="10" w:afterLines="10" w:line="0" w:lineRule="atLeast"/>
              <w:jc w:val="center"/>
              <w:rPr>
                <w:rFonts w:ascii="Arial" w:hAnsi="Arial" w:cs="Arial"/>
                <w:kern w:val="0"/>
                <w:sz w:val="21"/>
                <w:szCs w:val="21"/>
              </w:rPr>
            </w:pPr>
            <w:r w:rsidRPr="001D1117">
              <w:rPr>
                <w:rFonts w:ascii="Arial" w:hAnsi="Arial" w:cs="Arial"/>
                <w:color w:val="000000"/>
                <w:kern w:val="0"/>
                <w:sz w:val="21"/>
                <w:szCs w:val="21"/>
              </w:rPr>
              <w:t>For the Year Ended December 31, 2017</w:t>
            </w:r>
          </w:p>
        </w:tc>
        <w:tc>
          <w:tcPr>
            <w:tcW w:w="283" w:type="dxa"/>
            <w:shd w:val="clear" w:color="auto" w:fill="D9D9D9" w:themeFill="background1" w:themeFillShade="D9"/>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r>
      <w:tr w:rsidR="00A02D7C" w:rsidRPr="001D1117" w:rsidTr="00CB3E2E">
        <w:trPr>
          <w:jc w:val="center"/>
        </w:trPr>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Sales revenue</w:t>
            </w:r>
          </w:p>
        </w:tc>
        <w:tc>
          <w:tcPr>
            <w:tcW w:w="1077"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$5,100,000</w:t>
            </w:r>
          </w:p>
        </w:tc>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r>
      <w:tr w:rsidR="00A02D7C" w:rsidRPr="001D1117" w:rsidTr="00CB3E2E">
        <w:trPr>
          <w:jc w:val="center"/>
        </w:trPr>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Cost of goods sold</w:t>
            </w:r>
          </w:p>
        </w:tc>
        <w:tc>
          <w:tcPr>
            <w:tcW w:w="1077" w:type="dxa"/>
            <w:tcBorders>
              <w:bottom w:val="single" w:sz="4" w:space="0" w:color="auto"/>
            </w:tcBorders>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3,800,000</w:t>
            </w:r>
          </w:p>
        </w:tc>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r>
      <w:tr w:rsidR="00A02D7C" w:rsidRPr="001D1117" w:rsidTr="00CB3E2E">
        <w:trPr>
          <w:jc w:val="center"/>
        </w:trPr>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Gross profit</w:t>
            </w:r>
          </w:p>
        </w:tc>
        <w:tc>
          <w:tcPr>
            <w:tcW w:w="1077" w:type="dxa"/>
            <w:tcBorders>
              <w:top w:val="single" w:sz="4" w:space="0" w:color="auto"/>
            </w:tcBorders>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1,300,000</w:t>
            </w:r>
          </w:p>
        </w:tc>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r>
      <w:tr w:rsidR="00A02D7C" w:rsidRPr="001D1117" w:rsidTr="00CB3E2E">
        <w:trPr>
          <w:jc w:val="center"/>
        </w:trPr>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Operating expenses</w:t>
            </w:r>
          </w:p>
        </w:tc>
        <w:tc>
          <w:tcPr>
            <w:tcW w:w="1077" w:type="dxa"/>
            <w:tcBorders>
              <w:bottom w:val="single" w:sz="4" w:space="0" w:color="auto"/>
            </w:tcBorders>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700,000</w:t>
            </w:r>
          </w:p>
        </w:tc>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r>
      <w:tr w:rsidR="00A02D7C" w:rsidRPr="001D1117" w:rsidTr="00CB3E2E">
        <w:trPr>
          <w:jc w:val="center"/>
        </w:trPr>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Net income</w:t>
            </w:r>
          </w:p>
        </w:tc>
        <w:tc>
          <w:tcPr>
            <w:tcW w:w="1077" w:type="dxa"/>
            <w:tcBorders>
              <w:top w:val="single" w:sz="4" w:space="0" w:color="auto"/>
            </w:tcBorders>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600,000</w:t>
            </w:r>
          </w:p>
        </w:tc>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r>
      <w:tr w:rsidR="00A02D7C" w:rsidRPr="001D1117" w:rsidTr="00CB3E2E">
        <w:trPr>
          <w:jc w:val="center"/>
        </w:trPr>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Other comprehensive income</w:t>
            </w:r>
          </w:p>
        </w:tc>
        <w:tc>
          <w:tcPr>
            <w:tcW w:w="1077"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right"/>
              <w:rPr>
                <w:rFonts w:ascii="Arial" w:hAnsi="Arial" w:cs="Arial"/>
                <w:kern w:val="0"/>
                <w:sz w:val="21"/>
                <w:szCs w:val="21"/>
              </w:rPr>
            </w:pPr>
          </w:p>
        </w:tc>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r>
      <w:tr w:rsidR="00A02D7C" w:rsidRPr="001D1117" w:rsidTr="00CB3E2E">
        <w:trPr>
          <w:jc w:val="center"/>
        </w:trPr>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 xml:space="preserve">  Unrealized gain on trading securities</w:t>
            </w:r>
          </w:p>
        </w:tc>
        <w:tc>
          <w:tcPr>
            <w:tcW w:w="1077" w:type="dxa"/>
            <w:tcBorders>
              <w:bottom w:val="single" w:sz="4" w:space="0" w:color="auto"/>
            </w:tcBorders>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75,000</w:t>
            </w:r>
          </w:p>
        </w:tc>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r>
      <w:tr w:rsidR="00A02D7C" w:rsidRPr="001D1117" w:rsidTr="00CB3E2E">
        <w:trPr>
          <w:jc w:val="center"/>
        </w:trPr>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Comprehensive income</w:t>
            </w:r>
          </w:p>
        </w:tc>
        <w:tc>
          <w:tcPr>
            <w:tcW w:w="1077" w:type="dxa"/>
            <w:tcBorders>
              <w:top w:val="single" w:sz="4" w:space="0" w:color="auto"/>
              <w:bottom w:val="double" w:sz="4" w:space="0" w:color="auto"/>
            </w:tcBorders>
            <w:shd w:val="clear" w:color="auto" w:fill="F2F2F2" w:themeFill="background1" w:themeFillShade="F2"/>
            <w:vAlign w:val="center"/>
          </w:tcPr>
          <w:p w:rsidR="00A02D7C" w:rsidRPr="001D1117" w:rsidRDefault="00A02D7C" w:rsidP="00A02D7C">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 xml:space="preserve">$ </w:t>
            </w:r>
            <w:r w:rsidRPr="001D1117">
              <w:rPr>
                <w:rFonts w:ascii="Arial" w:hAnsi="Arial" w:cs="Arial"/>
                <w:kern w:val="0"/>
                <w:sz w:val="21"/>
                <w:szCs w:val="21"/>
                <w:vertAlign w:val="subscript"/>
              </w:rPr>
              <w:t xml:space="preserve"> </w:t>
            </w:r>
            <w:r w:rsidRPr="001D1117">
              <w:rPr>
                <w:rFonts w:ascii="Arial" w:hAnsi="Arial" w:cs="Arial"/>
                <w:kern w:val="0"/>
                <w:sz w:val="21"/>
                <w:szCs w:val="21"/>
              </w:rPr>
              <w:t>675,000</w:t>
            </w:r>
          </w:p>
        </w:tc>
        <w:tc>
          <w:tcPr>
            <w:tcW w:w="283" w:type="dxa"/>
            <w:shd w:val="clear" w:color="auto" w:fill="F2F2F2" w:themeFill="background1" w:themeFillShade="F2"/>
          </w:tcPr>
          <w:p w:rsidR="00A02D7C" w:rsidRPr="001D1117" w:rsidRDefault="00A02D7C" w:rsidP="00A02D7C">
            <w:pPr>
              <w:autoSpaceDE w:val="0"/>
              <w:autoSpaceDN w:val="0"/>
              <w:adjustRightInd w:val="0"/>
              <w:spacing w:beforeLines="10" w:afterLines="10" w:line="0" w:lineRule="atLeast"/>
              <w:rPr>
                <w:rFonts w:ascii="Arial" w:hAnsi="Arial" w:cs="Arial"/>
                <w:kern w:val="0"/>
                <w:sz w:val="21"/>
                <w:szCs w:val="21"/>
              </w:rPr>
            </w:pPr>
          </w:p>
        </w:tc>
      </w:tr>
      <w:tr w:rsidR="00CB3E2E" w:rsidRPr="001D1117" w:rsidTr="00CB3E2E">
        <w:trPr>
          <w:jc w:val="center"/>
        </w:trPr>
        <w:tc>
          <w:tcPr>
            <w:tcW w:w="283" w:type="dxa"/>
            <w:shd w:val="clear" w:color="auto" w:fill="F2F2F2" w:themeFill="background1" w:themeFillShade="F2"/>
          </w:tcPr>
          <w:p w:rsidR="00CB3E2E" w:rsidRPr="001D1117" w:rsidRDefault="00CB3E2E" w:rsidP="00A02D7C">
            <w:pPr>
              <w:autoSpaceDE w:val="0"/>
              <w:autoSpaceDN w:val="0"/>
              <w:adjustRightInd w:val="0"/>
              <w:spacing w:beforeLines="10" w:afterLines="10" w:line="0" w:lineRule="atLeast"/>
              <w:rPr>
                <w:rFonts w:ascii="Arial" w:hAnsi="Arial" w:cs="Arial"/>
                <w:kern w:val="0"/>
                <w:sz w:val="2"/>
                <w:szCs w:val="2"/>
              </w:rPr>
            </w:pPr>
          </w:p>
        </w:tc>
        <w:tc>
          <w:tcPr>
            <w:tcW w:w="4706" w:type="dxa"/>
            <w:shd w:val="clear" w:color="auto" w:fill="F2F2F2" w:themeFill="background1" w:themeFillShade="F2"/>
            <w:vAlign w:val="center"/>
          </w:tcPr>
          <w:p w:rsidR="00CB3E2E" w:rsidRPr="001D1117" w:rsidRDefault="00CB3E2E" w:rsidP="00A02D7C">
            <w:pPr>
              <w:autoSpaceDE w:val="0"/>
              <w:autoSpaceDN w:val="0"/>
              <w:adjustRightInd w:val="0"/>
              <w:spacing w:beforeLines="10" w:afterLines="10" w:line="0" w:lineRule="atLeast"/>
              <w:jc w:val="both"/>
              <w:rPr>
                <w:rFonts w:ascii="Arial" w:hAnsi="Arial" w:cs="Arial"/>
                <w:kern w:val="0"/>
                <w:sz w:val="2"/>
                <w:szCs w:val="2"/>
              </w:rPr>
            </w:pPr>
          </w:p>
        </w:tc>
        <w:tc>
          <w:tcPr>
            <w:tcW w:w="1077" w:type="dxa"/>
            <w:tcBorders>
              <w:top w:val="double" w:sz="4" w:space="0" w:color="auto"/>
            </w:tcBorders>
            <w:shd w:val="clear" w:color="auto" w:fill="F2F2F2" w:themeFill="background1" w:themeFillShade="F2"/>
            <w:vAlign w:val="center"/>
          </w:tcPr>
          <w:p w:rsidR="00CB3E2E" w:rsidRPr="001D1117" w:rsidRDefault="00CB3E2E" w:rsidP="00A02D7C">
            <w:pPr>
              <w:autoSpaceDE w:val="0"/>
              <w:autoSpaceDN w:val="0"/>
              <w:adjustRightInd w:val="0"/>
              <w:spacing w:beforeLines="10" w:afterLines="10" w:line="0" w:lineRule="atLeast"/>
              <w:jc w:val="right"/>
              <w:rPr>
                <w:rFonts w:ascii="Arial" w:hAnsi="Arial" w:cs="Arial"/>
                <w:kern w:val="0"/>
                <w:sz w:val="2"/>
                <w:szCs w:val="2"/>
              </w:rPr>
            </w:pPr>
          </w:p>
        </w:tc>
        <w:tc>
          <w:tcPr>
            <w:tcW w:w="283" w:type="dxa"/>
            <w:shd w:val="clear" w:color="auto" w:fill="F2F2F2" w:themeFill="background1" w:themeFillShade="F2"/>
          </w:tcPr>
          <w:p w:rsidR="00CB3E2E" w:rsidRPr="001D1117" w:rsidRDefault="00CB3E2E" w:rsidP="00A02D7C">
            <w:pPr>
              <w:autoSpaceDE w:val="0"/>
              <w:autoSpaceDN w:val="0"/>
              <w:adjustRightInd w:val="0"/>
              <w:spacing w:beforeLines="10" w:afterLines="10" w:line="0" w:lineRule="atLeast"/>
              <w:rPr>
                <w:rFonts w:ascii="Arial" w:hAnsi="Arial" w:cs="Arial"/>
                <w:kern w:val="0"/>
                <w:sz w:val="2"/>
                <w:szCs w:val="2"/>
              </w:rPr>
            </w:pPr>
          </w:p>
        </w:tc>
      </w:tr>
    </w:tbl>
    <w:p w:rsidR="00B215B5" w:rsidRPr="001D1117" w:rsidRDefault="00B215B5" w:rsidP="00DD654A">
      <w:pPr>
        <w:autoSpaceDE w:val="0"/>
        <w:autoSpaceDN w:val="0"/>
        <w:adjustRightInd w:val="0"/>
        <w:spacing w:beforeLines="30" w:afterLines="30"/>
        <w:ind w:firstLineChars="202" w:firstLine="424"/>
        <w:rPr>
          <w:rFonts w:ascii="Arial" w:hAnsi="Arial" w:cs="Arial"/>
          <w:color w:val="000000"/>
          <w:kern w:val="0"/>
          <w:sz w:val="21"/>
          <w:szCs w:val="21"/>
        </w:rPr>
      </w:pPr>
      <w:r w:rsidRPr="001D1117">
        <w:rPr>
          <w:rFonts w:ascii="Arial" w:hAnsi="Arial" w:cs="Arial"/>
          <w:color w:val="000000"/>
          <w:kern w:val="0"/>
          <w:sz w:val="21"/>
          <w:szCs w:val="21"/>
        </w:rPr>
        <w:lastRenderedPageBreak/>
        <w:t xml:space="preserve">Under the two-statement approach, all the components of revenues and expenses </w:t>
      </w:r>
      <w:proofErr w:type="gramStart"/>
      <w:r w:rsidRPr="001D1117">
        <w:rPr>
          <w:rFonts w:ascii="Arial" w:hAnsi="Arial" w:cs="Arial"/>
          <w:color w:val="000000"/>
          <w:kern w:val="0"/>
          <w:sz w:val="21"/>
          <w:szCs w:val="21"/>
        </w:rPr>
        <w:t>are</w:t>
      </w:r>
      <w:proofErr w:type="gramEnd"/>
      <w:r w:rsidRPr="001D1117">
        <w:rPr>
          <w:rFonts w:ascii="Arial" w:hAnsi="Arial" w:cs="Arial"/>
          <w:color w:val="000000"/>
          <w:kern w:val="0"/>
          <w:sz w:val="21"/>
          <w:szCs w:val="21"/>
        </w:rPr>
        <w:t xml:space="preserve"> reported in a</w:t>
      </w:r>
      <w:r w:rsidR="0034619E" w:rsidRPr="001D1117">
        <w:rPr>
          <w:rFonts w:ascii="Arial" w:hAnsi="Arial" w:cs="Arial"/>
          <w:color w:val="000000"/>
          <w:kern w:val="0"/>
          <w:sz w:val="21"/>
          <w:szCs w:val="21"/>
        </w:rPr>
        <w:t xml:space="preserve"> </w:t>
      </w:r>
      <w:r w:rsidRPr="001D1117">
        <w:rPr>
          <w:rFonts w:ascii="Arial" w:hAnsi="Arial" w:cs="Arial"/>
          <w:color w:val="000000"/>
          <w:kern w:val="0"/>
          <w:sz w:val="21"/>
          <w:szCs w:val="21"/>
        </w:rPr>
        <w:t xml:space="preserve">traditional income statement </w:t>
      </w:r>
      <w:r w:rsidRPr="001D1117">
        <w:rPr>
          <w:rFonts w:ascii="Arial" w:hAnsi="Arial" w:cs="Arial"/>
          <w:i/>
          <w:iCs/>
          <w:color w:val="000000"/>
          <w:kern w:val="0"/>
          <w:sz w:val="21"/>
          <w:szCs w:val="21"/>
        </w:rPr>
        <w:t xml:space="preserve">except </w:t>
      </w:r>
      <w:r w:rsidRPr="001D1117">
        <w:rPr>
          <w:rFonts w:ascii="Arial" w:hAnsi="Arial" w:cs="Arial"/>
          <w:color w:val="000000"/>
          <w:kern w:val="0"/>
          <w:sz w:val="21"/>
          <w:szCs w:val="21"/>
        </w:rPr>
        <w:t>for other comprehensive income or loss. In addition, a second</w:t>
      </w:r>
      <w:r w:rsidR="0034619E" w:rsidRPr="001D1117">
        <w:rPr>
          <w:rFonts w:ascii="Arial" w:hAnsi="Arial" w:cs="Arial"/>
          <w:color w:val="000000"/>
          <w:kern w:val="0"/>
          <w:sz w:val="21"/>
          <w:szCs w:val="21"/>
        </w:rPr>
        <w:t xml:space="preserve"> </w:t>
      </w:r>
      <w:r w:rsidRPr="001D1117">
        <w:rPr>
          <w:rFonts w:ascii="Arial" w:hAnsi="Arial" w:cs="Arial"/>
          <w:color w:val="000000"/>
          <w:kern w:val="0"/>
          <w:sz w:val="21"/>
          <w:szCs w:val="21"/>
        </w:rPr>
        <w:t>statement (the statement of comprehensive income) is then prepared, starting with net income and</w:t>
      </w:r>
      <w:r w:rsidR="0034619E" w:rsidRPr="001D1117">
        <w:rPr>
          <w:rFonts w:ascii="Arial" w:hAnsi="Arial" w:cs="Arial"/>
          <w:color w:val="000000"/>
          <w:kern w:val="0"/>
          <w:sz w:val="21"/>
          <w:szCs w:val="21"/>
        </w:rPr>
        <w:t xml:space="preserve"> </w:t>
      </w:r>
      <w:r w:rsidRPr="001D1117">
        <w:rPr>
          <w:rFonts w:ascii="Arial" w:hAnsi="Arial" w:cs="Arial"/>
          <w:color w:val="000000"/>
          <w:kern w:val="0"/>
          <w:sz w:val="21"/>
          <w:szCs w:val="21"/>
        </w:rPr>
        <w:t>followed by other comprehensive income or loss items to arrive at comprehensive income. An example</w:t>
      </w:r>
      <w:r w:rsidR="0034619E" w:rsidRPr="001D1117">
        <w:rPr>
          <w:rFonts w:ascii="Arial" w:hAnsi="Arial" w:cs="Arial"/>
          <w:color w:val="000000"/>
          <w:kern w:val="0"/>
          <w:sz w:val="21"/>
          <w:szCs w:val="21"/>
        </w:rPr>
        <w:t xml:space="preserve"> </w:t>
      </w:r>
      <w:r w:rsidRPr="001D1117">
        <w:rPr>
          <w:rFonts w:ascii="Arial" w:hAnsi="Arial" w:cs="Arial"/>
          <w:color w:val="000000"/>
          <w:kern w:val="0"/>
          <w:sz w:val="21"/>
          <w:szCs w:val="21"/>
        </w:rPr>
        <w:t>of the two-statement approach, using the same data as that used a</w:t>
      </w:r>
      <w:r w:rsidR="0034619E" w:rsidRPr="001D1117">
        <w:rPr>
          <w:rFonts w:ascii="Arial" w:hAnsi="Arial" w:cs="Arial"/>
          <w:color w:val="000000"/>
          <w:kern w:val="0"/>
          <w:sz w:val="21"/>
          <w:szCs w:val="21"/>
        </w:rPr>
        <w:t>bove for Walter Company, is as follows.</w:t>
      </w:r>
    </w:p>
    <w:tbl>
      <w:tblPr>
        <w:tblStyle w:val="aa"/>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
        <w:gridCol w:w="4706"/>
        <w:gridCol w:w="1077"/>
        <w:gridCol w:w="283"/>
      </w:tblGrid>
      <w:tr w:rsidR="00CB3E2E" w:rsidRPr="001D1117" w:rsidTr="00ED5C56">
        <w:trPr>
          <w:jc w:val="center"/>
        </w:trPr>
        <w:tc>
          <w:tcPr>
            <w:tcW w:w="283" w:type="dxa"/>
            <w:shd w:val="clear" w:color="auto" w:fill="D9D9D9" w:themeFill="background1" w:themeFillShade="D9"/>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5783" w:type="dxa"/>
            <w:gridSpan w:val="2"/>
            <w:shd w:val="clear" w:color="auto" w:fill="D9D9D9" w:themeFill="background1" w:themeFillShade="D9"/>
            <w:vAlign w:val="center"/>
          </w:tcPr>
          <w:p w:rsidR="00CB3E2E" w:rsidRPr="001D1117" w:rsidRDefault="00CB3E2E" w:rsidP="00CB3E2E">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Walter Company</w:t>
            </w:r>
          </w:p>
          <w:p w:rsidR="00CB3E2E" w:rsidRPr="001D1117" w:rsidRDefault="00CB3E2E" w:rsidP="00CB3E2E">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Statement of Comprehensive Income</w:t>
            </w:r>
          </w:p>
          <w:p w:rsidR="00CB3E2E" w:rsidRPr="001D1117" w:rsidRDefault="00CB3E2E" w:rsidP="00CB3E2E">
            <w:pPr>
              <w:autoSpaceDE w:val="0"/>
              <w:autoSpaceDN w:val="0"/>
              <w:adjustRightInd w:val="0"/>
              <w:spacing w:beforeLines="10" w:afterLines="10" w:line="0" w:lineRule="atLeast"/>
              <w:jc w:val="center"/>
              <w:rPr>
                <w:rFonts w:ascii="Arial" w:hAnsi="Arial" w:cs="Arial"/>
                <w:kern w:val="0"/>
                <w:sz w:val="21"/>
                <w:szCs w:val="21"/>
              </w:rPr>
            </w:pPr>
            <w:r w:rsidRPr="001D1117">
              <w:rPr>
                <w:rFonts w:ascii="Arial" w:hAnsi="Arial" w:cs="Arial"/>
                <w:color w:val="000000"/>
                <w:kern w:val="0"/>
                <w:sz w:val="21"/>
                <w:szCs w:val="21"/>
              </w:rPr>
              <w:t>For the Year Ended December 31, 2017</w:t>
            </w:r>
          </w:p>
        </w:tc>
        <w:tc>
          <w:tcPr>
            <w:tcW w:w="283" w:type="dxa"/>
            <w:shd w:val="clear" w:color="auto" w:fill="D9D9D9" w:themeFill="background1" w:themeFillShade="D9"/>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Sales revenue</w:t>
            </w:r>
          </w:p>
        </w:tc>
        <w:tc>
          <w:tcPr>
            <w:tcW w:w="1077"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$5,100,000</w:t>
            </w: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Cost of goods sold</w:t>
            </w:r>
          </w:p>
        </w:tc>
        <w:tc>
          <w:tcPr>
            <w:tcW w:w="1077" w:type="dxa"/>
            <w:tcBorders>
              <w:bottom w:val="single" w:sz="4" w:space="0" w:color="auto"/>
            </w:tcBorders>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3,800,000</w:t>
            </w: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Gross profit</w:t>
            </w:r>
          </w:p>
        </w:tc>
        <w:tc>
          <w:tcPr>
            <w:tcW w:w="1077" w:type="dxa"/>
            <w:tcBorders>
              <w:top w:val="single" w:sz="4" w:space="0" w:color="auto"/>
            </w:tcBorders>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1,300,000</w:t>
            </w: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Operating expenses</w:t>
            </w:r>
          </w:p>
        </w:tc>
        <w:tc>
          <w:tcPr>
            <w:tcW w:w="1077" w:type="dxa"/>
            <w:tcBorders>
              <w:bottom w:val="single" w:sz="4" w:space="0" w:color="auto"/>
            </w:tcBorders>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700,000</w:t>
            </w: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Net income</w:t>
            </w:r>
          </w:p>
        </w:tc>
        <w:tc>
          <w:tcPr>
            <w:tcW w:w="1077" w:type="dxa"/>
            <w:tcBorders>
              <w:top w:val="single" w:sz="4" w:space="0" w:color="auto"/>
            </w:tcBorders>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600,000</w:t>
            </w: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
                <w:szCs w:val="2"/>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
                <w:szCs w:val="2"/>
              </w:rPr>
            </w:pPr>
          </w:p>
        </w:tc>
        <w:tc>
          <w:tcPr>
            <w:tcW w:w="1077" w:type="dxa"/>
            <w:tcBorders>
              <w:top w:val="double" w:sz="4" w:space="0" w:color="auto"/>
            </w:tcBorders>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
                <w:szCs w:val="2"/>
              </w:rPr>
            </w:pP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
                <w:szCs w:val="2"/>
              </w:rPr>
            </w:pPr>
          </w:p>
        </w:tc>
      </w:tr>
    </w:tbl>
    <w:p w:rsidR="0034619E" w:rsidRPr="001D1117" w:rsidRDefault="0034619E" w:rsidP="00B215B5">
      <w:pPr>
        <w:autoSpaceDE w:val="0"/>
        <w:autoSpaceDN w:val="0"/>
        <w:adjustRightInd w:val="0"/>
        <w:rPr>
          <w:rFonts w:ascii="Arial" w:hAnsi="Arial" w:cs="Arial"/>
          <w:b/>
          <w:bCs/>
          <w:color w:val="6C6865"/>
          <w:kern w:val="0"/>
          <w:sz w:val="21"/>
          <w:szCs w:val="21"/>
        </w:rPr>
      </w:pPr>
    </w:p>
    <w:tbl>
      <w:tblPr>
        <w:tblStyle w:val="aa"/>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
        <w:gridCol w:w="4706"/>
        <w:gridCol w:w="1077"/>
        <w:gridCol w:w="283"/>
      </w:tblGrid>
      <w:tr w:rsidR="00CB3E2E" w:rsidRPr="001D1117" w:rsidTr="00ED5C56">
        <w:trPr>
          <w:jc w:val="center"/>
        </w:trPr>
        <w:tc>
          <w:tcPr>
            <w:tcW w:w="283" w:type="dxa"/>
            <w:shd w:val="clear" w:color="auto" w:fill="D9D9D9" w:themeFill="background1" w:themeFillShade="D9"/>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5783" w:type="dxa"/>
            <w:gridSpan w:val="2"/>
            <w:shd w:val="clear" w:color="auto" w:fill="D9D9D9" w:themeFill="background1" w:themeFillShade="D9"/>
            <w:vAlign w:val="center"/>
          </w:tcPr>
          <w:p w:rsidR="00CB3E2E" w:rsidRPr="001D1117" w:rsidRDefault="00CB3E2E" w:rsidP="00CB3E2E">
            <w:pPr>
              <w:autoSpaceDE w:val="0"/>
              <w:autoSpaceDN w:val="0"/>
              <w:adjustRightInd w:val="0"/>
              <w:spacing w:beforeLines="10" w:afterLines="10" w:line="0" w:lineRule="atLeast"/>
              <w:jc w:val="center"/>
              <w:rPr>
                <w:rFonts w:ascii="Arial" w:hAnsi="Arial" w:cs="Arial"/>
                <w:b/>
                <w:color w:val="000000"/>
                <w:kern w:val="0"/>
                <w:sz w:val="21"/>
                <w:szCs w:val="21"/>
              </w:rPr>
            </w:pPr>
            <w:r w:rsidRPr="001D1117">
              <w:rPr>
                <w:rFonts w:ascii="Arial" w:hAnsi="Arial" w:cs="Arial"/>
                <w:b/>
                <w:color w:val="000000"/>
                <w:kern w:val="0"/>
                <w:sz w:val="21"/>
                <w:szCs w:val="21"/>
              </w:rPr>
              <w:t>Walter Company</w:t>
            </w:r>
          </w:p>
          <w:p w:rsidR="00CB3E2E" w:rsidRPr="001D1117" w:rsidRDefault="00CB3E2E" w:rsidP="00CB3E2E">
            <w:pPr>
              <w:autoSpaceDE w:val="0"/>
              <w:autoSpaceDN w:val="0"/>
              <w:adjustRightInd w:val="0"/>
              <w:spacing w:beforeLines="10" w:afterLines="10" w:line="0" w:lineRule="atLeast"/>
              <w:jc w:val="center"/>
              <w:rPr>
                <w:rFonts w:ascii="Arial" w:hAnsi="Arial" w:cs="Arial"/>
                <w:color w:val="000000"/>
                <w:kern w:val="0"/>
                <w:sz w:val="21"/>
                <w:szCs w:val="21"/>
              </w:rPr>
            </w:pPr>
            <w:r w:rsidRPr="001D1117">
              <w:rPr>
                <w:rFonts w:ascii="Arial" w:hAnsi="Arial" w:cs="Arial"/>
                <w:color w:val="000000"/>
                <w:kern w:val="0"/>
                <w:sz w:val="21"/>
                <w:szCs w:val="21"/>
              </w:rPr>
              <w:t>Statement of Comprehensive Income</w:t>
            </w:r>
          </w:p>
          <w:p w:rsidR="00CB3E2E" w:rsidRPr="001D1117" w:rsidRDefault="00CB3E2E" w:rsidP="00CB3E2E">
            <w:pPr>
              <w:autoSpaceDE w:val="0"/>
              <w:autoSpaceDN w:val="0"/>
              <w:adjustRightInd w:val="0"/>
              <w:spacing w:beforeLines="10" w:afterLines="10" w:line="0" w:lineRule="atLeast"/>
              <w:jc w:val="center"/>
              <w:rPr>
                <w:rFonts w:ascii="Arial" w:hAnsi="Arial" w:cs="Arial"/>
                <w:kern w:val="0"/>
                <w:sz w:val="21"/>
                <w:szCs w:val="21"/>
              </w:rPr>
            </w:pPr>
            <w:r w:rsidRPr="001D1117">
              <w:rPr>
                <w:rFonts w:ascii="Arial" w:hAnsi="Arial" w:cs="Arial"/>
                <w:color w:val="000000"/>
                <w:kern w:val="0"/>
                <w:sz w:val="21"/>
                <w:szCs w:val="21"/>
              </w:rPr>
              <w:t>For the Year Ended December 31, 2017</w:t>
            </w:r>
          </w:p>
        </w:tc>
        <w:tc>
          <w:tcPr>
            <w:tcW w:w="283" w:type="dxa"/>
            <w:shd w:val="clear" w:color="auto" w:fill="D9D9D9" w:themeFill="background1" w:themeFillShade="D9"/>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CB3E2E">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Net income</w:t>
            </w:r>
          </w:p>
        </w:tc>
        <w:tc>
          <w:tcPr>
            <w:tcW w:w="1077" w:type="dxa"/>
            <w:shd w:val="clear" w:color="auto" w:fill="F2F2F2" w:themeFill="background1" w:themeFillShade="F2"/>
            <w:vAlign w:val="center"/>
          </w:tcPr>
          <w:p w:rsidR="00CB3E2E" w:rsidRPr="001D1117" w:rsidRDefault="00CB3E2E" w:rsidP="00CB3E2E">
            <w:pPr>
              <w:wordWrap w:val="0"/>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 xml:space="preserve">$ </w:t>
            </w:r>
            <w:r w:rsidRPr="001D1117">
              <w:rPr>
                <w:rFonts w:ascii="Arial" w:hAnsi="Arial" w:cs="Arial"/>
                <w:kern w:val="0"/>
                <w:sz w:val="21"/>
                <w:szCs w:val="21"/>
                <w:vertAlign w:val="subscript"/>
              </w:rPr>
              <w:t xml:space="preserve"> </w:t>
            </w:r>
            <w:r w:rsidRPr="001D1117">
              <w:rPr>
                <w:rFonts w:ascii="Arial" w:hAnsi="Arial" w:cs="Arial"/>
                <w:kern w:val="0"/>
                <w:sz w:val="21"/>
                <w:szCs w:val="21"/>
              </w:rPr>
              <w:t>600,000</w:t>
            </w: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Other comprehensive income</w:t>
            </w:r>
          </w:p>
        </w:tc>
        <w:tc>
          <w:tcPr>
            <w:tcW w:w="1077"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1"/>
                <w:szCs w:val="21"/>
              </w:rPr>
            </w:pP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 xml:space="preserve">  Unrealized gain on trading securities</w:t>
            </w:r>
          </w:p>
        </w:tc>
        <w:tc>
          <w:tcPr>
            <w:tcW w:w="1077" w:type="dxa"/>
            <w:tcBorders>
              <w:bottom w:val="single" w:sz="4" w:space="0" w:color="auto"/>
            </w:tcBorders>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75,000</w:t>
            </w: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1"/>
                <w:szCs w:val="21"/>
              </w:rPr>
            </w:pPr>
            <w:r w:rsidRPr="001D1117">
              <w:rPr>
                <w:rFonts w:ascii="Arial" w:hAnsi="Arial" w:cs="Arial"/>
                <w:kern w:val="0"/>
                <w:sz w:val="21"/>
                <w:szCs w:val="21"/>
              </w:rPr>
              <w:t>Comprehensive income</w:t>
            </w:r>
          </w:p>
        </w:tc>
        <w:tc>
          <w:tcPr>
            <w:tcW w:w="1077" w:type="dxa"/>
            <w:tcBorders>
              <w:top w:val="single" w:sz="4" w:space="0" w:color="auto"/>
              <w:bottom w:val="double" w:sz="4" w:space="0" w:color="auto"/>
            </w:tcBorders>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 xml:space="preserve">$ </w:t>
            </w:r>
            <w:r w:rsidRPr="001D1117">
              <w:rPr>
                <w:rFonts w:ascii="Arial" w:hAnsi="Arial" w:cs="Arial"/>
                <w:kern w:val="0"/>
                <w:sz w:val="21"/>
                <w:szCs w:val="21"/>
                <w:vertAlign w:val="subscript"/>
              </w:rPr>
              <w:t xml:space="preserve"> </w:t>
            </w:r>
            <w:r w:rsidRPr="001D1117">
              <w:rPr>
                <w:rFonts w:ascii="Arial" w:hAnsi="Arial" w:cs="Arial"/>
                <w:kern w:val="0"/>
                <w:sz w:val="21"/>
                <w:szCs w:val="21"/>
              </w:rPr>
              <w:t>675,000</w:t>
            </w: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1"/>
                <w:szCs w:val="21"/>
              </w:rPr>
            </w:pPr>
          </w:p>
        </w:tc>
      </w:tr>
      <w:tr w:rsidR="00CB3E2E" w:rsidRPr="001D1117" w:rsidTr="00ED5C56">
        <w:trPr>
          <w:jc w:val="center"/>
        </w:trPr>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
                <w:szCs w:val="2"/>
              </w:rPr>
            </w:pPr>
          </w:p>
        </w:tc>
        <w:tc>
          <w:tcPr>
            <w:tcW w:w="4706" w:type="dxa"/>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both"/>
              <w:rPr>
                <w:rFonts w:ascii="Arial" w:hAnsi="Arial" w:cs="Arial"/>
                <w:kern w:val="0"/>
                <w:sz w:val="2"/>
                <w:szCs w:val="2"/>
              </w:rPr>
            </w:pPr>
          </w:p>
        </w:tc>
        <w:tc>
          <w:tcPr>
            <w:tcW w:w="1077" w:type="dxa"/>
            <w:tcBorders>
              <w:top w:val="double" w:sz="4" w:space="0" w:color="auto"/>
            </w:tcBorders>
            <w:shd w:val="clear" w:color="auto" w:fill="F2F2F2" w:themeFill="background1" w:themeFillShade="F2"/>
            <w:vAlign w:val="center"/>
          </w:tcPr>
          <w:p w:rsidR="00CB3E2E" w:rsidRPr="001D1117" w:rsidRDefault="00CB3E2E" w:rsidP="00CB3E2E">
            <w:pPr>
              <w:autoSpaceDE w:val="0"/>
              <w:autoSpaceDN w:val="0"/>
              <w:adjustRightInd w:val="0"/>
              <w:spacing w:beforeLines="10" w:afterLines="10" w:line="0" w:lineRule="atLeast"/>
              <w:jc w:val="right"/>
              <w:rPr>
                <w:rFonts w:ascii="Arial" w:hAnsi="Arial" w:cs="Arial"/>
                <w:kern w:val="0"/>
                <w:sz w:val="2"/>
                <w:szCs w:val="2"/>
              </w:rPr>
            </w:pPr>
          </w:p>
        </w:tc>
        <w:tc>
          <w:tcPr>
            <w:tcW w:w="283" w:type="dxa"/>
            <w:shd w:val="clear" w:color="auto" w:fill="F2F2F2" w:themeFill="background1" w:themeFillShade="F2"/>
          </w:tcPr>
          <w:p w:rsidR="00CB3E2E" w:rsidRPr="001D1117" w:rsidRDefault="00CB3E2E" w:rsidP="00CB3E2E">
            <w:pPr>
              <w:autoSpaceDE w:val="0"/>
              <w:autoSpaceDN w:val="0"/>
              <w:adjustRightInd w:val="0"/>
              <w:spacing w:beforeLines="10" w:afterLines="10" w:line="0" w:lineRule="atLeast"/>
              <w:rPr>
                <w:rFonts w:ascii="Arial" w:hAnsi="Arial" w:cs="Arial"/>
                <w:kern w:val="0"/>
                <w:sz w:val="2"/>
                <w:szCs w:val="2"/>
              </w:rPr>
            </w:pPr>
          </w:p>
        </w:tc>
      </w:tr>
    </w:tbl>
    <w:p w:rsidR="0034619E" w:rsidRPr="001D1117" w:rsidRDefault="0034619E" w:rsidP="00B215B5">
      <w:pPr>
        <w:autoSpaceDE w:val="0"/>
        <w:autoSpaceDN w:val="0"/>
        <w:adjustRightInd w:val="0"/>
        <w:rPr>
          <w:rFonts w:ascii="Arial" w:hAnsi="Arial" w:cs="Arial"/>
          <w:b/>
          <w:bCs/>
          <w:color w:val="6C6865"/>
          <w:kern w:val="0"/>
          <w:sz w:val="21"/>
          <w:szCs w:val="21"/>
        </w:rPr>
      </w:pPr>
    </w:p>
    <w:p w:rsidR="00B215B5" w:rsidRPr="001D1117" w:rsidRDefault="00B215B5" w:rsidP="00B215B5">
      <w:pPr>
        <w:pStyle w:val="a9"/>
        <w:numPr>
          <w:ilvl w:val="0"/>
          <w:numId w:val="22"/>
        </w:numPr>
        <w:autoSpaceDE w:val="0"/>
        <w:autoSpaceDN w:val="0"/>
        <w:adjustRightInd w:val="0"/>
        <w:ind w:leftChars="0" w:left="284" w:hanging="284"/>
        <w:rPr>
          <w:rFonts w:ascii="Arial" w:hAnsi="Arial" w:cs="Arial"/>
          <w:b/>
          <w:kern w:val="0"/>
          <w:szCs w:val="24"/>
        </w:rPr>
      </w:pPr>
      <w:r w:rsidRPr="001D1117">
        <w:rPr>
          <w:rFonts w:ascii="Arial" w:hAnsi="Arial" w:cs="Arial"/>
          <w:kern w:val="0"/>
          <w:sz w:val="21"/>
          <w:szCs w:val="21"/>
        </w:rPr>
        <w:t>The issues related to quality of earnings are the same under both GAAP and IFRS. It is</w:t>
      </w:r>
      <w:r w:rsidRPr="001D1117">
        <w:rPr>
          <w:rFonts w:ascii="Arial" w:hAnsi="Arial" w:cs="Arial"/>
          <w:color w:val="000000"/>
          <w:kern w:val="0"/>
          <w:sz w:val="21"/>
          <w:szCs w:val="21"/>
        </w:rPr>
        <w:t xml:space="preserve"> hoped that by</w:t>
      </w:r>
      <w:r w:rsidR="003570D5" w:rsidRPr="001D1117">
        <w:rPr>
          <w:rFonts w:ascii="Arial" w:hAnsi="Arial" w:cs="Arial"/>
          <w:color w:val="000000"/>
          <w:kern w:val="0"/>
          <w:sz w:val="21"/>
          <w:szCs w:val="21"/>
        </w:rPr>
        <w:t xml:space="preserve"> </w:t>
      </w:r>
      <w:r w:rsidRPr="001D1117">
        <w:rPr>
          <w:rFonts w:ascii="Arial" w:hAnsi="Arial" w:cs="Arial"/>
          <w:color w:val="000000"/>
          <w:kern w:val="0"/>
          <w:sz w:val="21"/>
          <w:szCs w:val="21"/>
        </w:rPr>
        <w:t>adopting a more principles-based approach, as found in IFRS, many of the earnings quality issues will</w:t>
      </w:r>
      <w:r w:rsidR="003570D5" w:rsidRPr="001D1117">
        <w:rPr>
          <w:rFonts w:ascii="Arial" w:hAnsi="Arial" w:cs="Arial"/>
          <w:color w:val="000000"/>
          <w:kern w:val="0"/>
          <w:sz w:val="21"/>
          <w:szCs w:val="21"/>
        </w:rPr>
        <w:t xml:space="preserve"> </w:t>
      </w:r>
      <w:r w:rsidRPr="001D1117">
        <w:rPr>
          <w:rFonts w:ascii="Arial" w:hAnsi="Arial" w:cs="Arial"/>
          <w:color w:val="000000"/>
          <w:kern w:val="0"/>
          <w:sz w:val="21"/>
          <w:szCs w:val="21"/>
        </w:rPr>
        <w:t>disappear.</w:t>
      </w:r>
    </w:p>
    <w:p w:rsidR="00743D53" w:rsidRPr="001D1117" w:rsidRDefault="00743D53" w:rsidP="00743D53">
      <w:pPr>
        <w:autoSpaceDE w:val="0"/>
        <w:autoSpaceDN w:val="0"/>
        <w:adjustRightInd w:val="0"/>
        <w:rPr>
          <w:rFonts w:ascii="Arial" w:hAnsi="Arial" w:cs="Arial"/>
          <w:kern w:val="0"/>
          <w:sz w:val="21"/>
          <w:szCs w:val="21"/>
        </w:rPr>
      </w:pPr>
    </w:p>
    <w:p w:rsidR="00B02DFB" w:rsidRPr="001D1117" w:rsidRDefault="00B02DFB" w:rsidP="00B02DFB">
      <w:pPr>
        <w:autoSpaceDE w:val="0"/>
        <w:autoSpaceDN w:val="0"/>
        <w:adjustRightInd w:val="0"/>
        <w:rPr>
          <w:rFonts w:ascii="Arial" w:hAnsi="Arial" w:cs="Arial"/>
          <w:b/>
          <w:color w:val="006FB9"/>
          <w:kern w:val="0"/>
          <w:sz w:val="28"/>
          <w:szCs w:val="28"/>
        </w:rPr>
      </w:pPr>
      <w:r w:rsidRPr="001D1117">
        <w:rPr>
          <w:rFonts w:ascii="Arial" w:hAnsi="Arial" w:cs="Arial"/>
          <w:b/>
          <w:color w:val="006FB9"/>
          <w:kern w:val="0"/>
          <w:sz w:val="28"/>
          <w:szCs w:val="28"/>
        </w:rPr>
        <w:t>Looking to the Future</w:t>
      </w:r>
    </w:p>
    <w:p w:rsidR="00B02DFB" w:rsidRPr="001D1117" w:rsidRDefault="00ED1A57" w:rsidP="00ED1A57">
      <w:pPr>
        <w:autoSpaceDE w:val="0"/>
        <w:autoSpaceDN w:val="0"/>
        <w:adjustRightInd w:val="0"/>
        <w:rPr>
          <w:rFonts w:ascii="Arial" w:hAnsi="Arial" w:cs="Arial"/>
          <w:color w:val="000000"/>
          <w:kern w:val="0"/>
          <w:sz w:val="21"/>
          <w:szCs w:val="21"/>
        </w:rPr>
      </w:pPr>
      <w:r w:rsidRPr="001D1117">
        <w:rPr>
          <w:rFonts w:ascii="Arial" w:hAnsi="Arial" w:cs="Arial"/>
          <w:kern w:val="0"/>
          <w:sz w:val="21"/>
          <w:szCs w:val="21"/>
        </w:rPr>
        <w:t>The FASB and the IASB are working on a project that would rework the structure of financial statements. One part of this project addresses the issue of how to classify various items in the income statement. A main goal of this new approach is to provide information that better represents how businesses are run. In addition, the approach draws attention away from one number—net income.</w:t>
      </w:r>
    </w:p>
    <w:p w:rsidR="00AF1A12" w:rsidRPr="001D1117" w:rsidRDefault="00AF1A12">
      <w:pPr>
        <w:widowControl/>
        <w:rPr>
          <w:rFonts w:ascii="Arial" w:hAnsi="Arial" w:cs="Arial"/>
          <w:color w:val="000000"/>
          <w:kern w:val="0"/>
          <w:sz w:val="21"/>
          <w:szCs w:val="21"/>
        </w:rPr>
      </w:pPr>
      <w:r w:rsidRPr="001D1117">
        <w:rPr>
          <w:rFonts w:ascii="Arial" w:hAnsi="Arial" w:cs="Arial"/>
          <w:color w:val="000000"/>
          <w:kern w:val="0"/>
          <w:sz w:val="21"/>
          <w:szCs w:val="21"/>
        </w:rPr>
        <w:br w:type="page"/>
      </w:r>
    </w:p>
    <w:p w:rsidR="00AF1A12" w:rsidRPr="001D1117" w:rsidRDefault="00AF1A12" w:rsidP="00AF1A12">
      <w:pPr>
        <w:autoSpaceDE w:val="0"/>
        <w:autoSpaceDN w:val="0"/>
        <w:adjustRightInd w:val="0"/>
        <w:rPr>
          <w:rFonts w:ascii="Arial" w:hAnsi="Arial" w:cs="Arial"/>
          <w:b/>
          <w:color w:val="2D3D5C"/>
          <w:kern w:val="0"/>
          <w:sz w:val="33"/>
          <w:szCs w:val="33"/>
        </w:rPr>
      </w:pPr>
      <w:r w:rsidRPr="001D1117">
        <w:rPr>
          <w:rFonts w:ascii="Arial" w:hAnsi="Arial" w:cs="Arial"/>
          <w:b/>
          <w:color w:val="2D3D5C"/>
          <w:kern w:val="0"/>
          <w:sz w:val="33"/>
          <w:szCs w:val="33"/>
        </w:rPr>
        <w:lastRenderedPageBreak/>
        <w:t>GAAP Practice</w:t>
      </w:r>
    </w:p>
    <w:p w:rsidR="00AF1A12" w:rsidRPr="001D1117" w:rsidRDefault="00AF1A12" w:rsidP="00AF1A12">
      <w:pPr>
        <w:autoSpaceDE w:val="0"/>
        <w:autoSpaceDN w:val="0"/>
        <w:adjustRightInd w:val="0"/>
        <w:rPr>
          <w:rFonts w:ascii="Arial" w:hAnsi="Arial" w:cs="Arial"/>
          <w:b/>
          <w:color w:val="58585A"/>
          <w:kern w:val="0"/>
          <w:sz w:val="28"/>
          <w:szCs w:val="28"/>
        </w:rPr>
      </w:pPr>
      <w:r w:rsidRPr="001D1117">
        <w:rPr>
          <w:rFonts w:ascii="Arial" w:hAnsi="Arial" w:cs="Arial"/>
          <w:b/>
          <w:color w:val="58585A"/>
          <w:kern w:val="0"/>
          <w:sz w:val="28"/>
          <w:szCs w:val="28"/>
        </w:rPr>
        <w:t>GAAP Self-Test Questions</w:t>
      </w:r>
    </w:p>
    <w:p w:rsidR="00DD654A" w:rsidRPr="001D1117" w:rsidRDefault="00DD654A" w:rsidP="00DD654A">
      <w:pPr>
        <w:tabs>
          <w:tab w:val="left" w:pos="284"/>
        </w:tabs>
        <w:autoSpaceDE w:val="0"/>
        <w:autoSpaceDN w:val="0"/>
        <w:adjustRightInd w:val="0"/>
        <w:ind w:left="284" w:hangingChars="135" w:hanging="284"/>
        <w:rPr>
          <w:rFonts w:ascii="Arial" w:hAnsi="Arial" w:cs="Arial"/>
          <w:kern w:val="0"/>
          <w:sz w:val="21"/>
          <w:szCs w:val="21"/>
        </w:rPr>
      </w:pPr>
      <w:r w:rsidRPr="001D1117">
        <w:rPr>
          <w:rFonts w:ascii="Arial" w:hAnsi="Arial" w:cs="Arial"/>
          <w:b/>
          <w:bCs/>
          <w:kern w:val="0"/>
          <w:sz w:val="21"/>
          <w:szCs w:val="21"/>
        </w:rPr>
        <w:t xml:space="preserve">1. </w:t>
      </w:r>
      <w:r w:rsidRPr="001D1117">
        <w:rPr>
          <w:rFonts w:ascii="Arial" w:hAnsi="Arial" w:cs="Arial"/>
          <w:b/>
          <w:bCs/>
          <w:kern w:val="0"/>
          <w:sz w:val="21"/>
          <w:szCs w:val="21"/>
        </w:rPr>
        <w:tab/>
      </w:r>
      <w:r w:rsidRPr="001D1117">
        <w:rPr>
          <w:rFonts w:ascii="Arial" w:hAnsi="Arial" w:cs="Arial"/>
          <w:kern w:val="0"/>
          <w:sz w:val="21"/>
          <w:szCs w:val="21"/>
        </w:rPr>
        <w:t xml:space="preserve">The basic tools of financial analysis are the same under both GAAP and IFRS </w:t>
      </w:r>
      <w:r w:rsidRPr="001D1117">
        <w:rPr>
          <w:rFonts w:ascii="Arial" w:hAnsi="Arial" w:cs="Arial"/>
          <w:b/>
          <w:iCs/>
          <w:kern w:val="0"/>
          <w:sz w:val="21"/>
          <w:szCs w:val="21"/>
        </w:rPr>
        <w:t xml:space="preserve">except </w:t>
      </w:r>
      <w:r w:rsidRPr="001D1117">
        <w:rPr>
          <w:rFonts w:ascii="Arial" w:hAnsi="Arial" w:cs="Arial"/>
          <w:kern w:val="0"/>
          <w:sz w:val="21"/>
          <w:szCs w:val="21"/>
        </w:rPr>
        <w:t>that:</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(a) </w:t>
      </w:r>
      <w:proofErr w:type="gramStart"/>
      <w:r w:rsidRPr="001D1117">
        <w:rPr>
          <w:rFonts w:ascii="Arial" w:hAnsi="Arial" w:cs="Arial"/>
          <w:kern w:val="0"/>
          <w:sz w:val="21"/>
          <w:szCs w:val="21"/>
        </w:rPr>
        <w:t>horizontal</w:t>
      </w:r>
      <w:proofErr w:type="gramEnd"/>
      <w:r w:rsidRPr="001D1117">
        <w:rPr>
          <w:rFonts w:ascii="Arial" w:hAnsi="Arial" w:cs="Arial"/>
          <w:kern w:val="0"/>
          <w:sz w:val="21"/>
          <w:szCs w:val="21"/>
        </w:rPr>
        <w:t xml:space="preserve"> analysis cannot be done because the format of the statements is sometimes different.</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(b) </w:t>
      </w:r>
      <w:proofErr w:type="gramStart"/>
      <w:r w:rsidRPr="001D1117">
        <w:rPr>
          <w:rFonts w:ascii="Arial" w:hAnsi="Arial" w:cs="Arial"/>
          <w:kern w:val="0"/>
          <w:sz w:val="21"/>
          <w:szCs w:val="21"/>
        </w:rPr>
        <w:t>analysis</w:t>
      </w:r>
      <w:proofErr w:type="gramEnd"/>
      <w:r w:rsidRPr="001D1117">
        <w:rPr>
          <w:rFonts w:ascii="Arial" w:hAnsi="Arial" w:cs="Arial"/>
          <w:kern w:val="0"/>
          <w:sz w:val="21"/>
          <w:szCs w:val="21"/>
        </w:rPr>
        <w:t xml:space="preserve"> is different because vertical analysis cannot be done under GAAP.</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(c) </w:t>
      </w:r>
      <w:proofErr w:type="gramStart"/>
      <w:r w:rsidRPr="001D1117">
        <w:rPr>
          <w:rFonts w:ascii="Arial" w:hAnsi="Arial" w:cs="Arial"/>
          <w:kern w:val="0"/>
          <w:sz w:val="21"/>
          <w:szCs w:val="21"/>
        </w:rPr>
        <w:t>the</w:t>
      </w:r>
      <w:proofErr w:type="gramEnd"/>
      <w:r w:rsidRPr="001D1117">
        <w:rPr>
          <w:rFonts w:ascii="Arial" w:hAnsi="Arial" w:cs="Arial"/>
          <w:kern w:val="0"/>
          <w:sz w:val="21"/>
          <w:szCs w:val="21"/>
        </w:rPr>
        <w:t xml:space="preserve"> current ratio cannot be computed because current liabilities are often reported before current assets in GAAP statements of position.</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(d) None of the above.</w:t>
      </w:r>
    </w:p>
    <w:p w:rsidR="00DD654A" w:rsidRPr="001D1117" w:rsidRDefault="00DD654A" w:rsidP="00DD654A">
      <w:pPr>
        <w:pStyle w:val="a7"/>
        <w:spacing w:beforeLines="30" w:afterLines="30"/>
        <w:ind w:leftChars="118" w:left="283"/>
        <w:rPr>
          <w:rFonts w:cs="Arial"/>
          <w:color w:val="000000"/>
        </w:rPr>
      </w:pPr>
      <w:r w:rsidRPr="001D1117">
        <w:rPr>
          <w:rFonts w:eastAsiaTheme="minorEastAsia" w:cs="Arial"/>
          <w:b/>
          <w:w w:val="90"/>
          <w:bdr w:val="single" w:sz="4" w:space="0" w:color="auto"/>
          <w:lang w:eastAsia="zh-TW"/>
        </w:rPr>
        <w:t>Answer</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(d) None of the above.</w:t>
      </w:r>
    </w:p>
    <w:p w:rsidR="00DD654A" w:rsidRPr="001D1117" w:rsidRDefault="00DD654A" w:rsidP="00DD654A">
      <w:pPr>
        <w:autoSpaceDE w:val="0"/>
        <w:autoSpaceDN w:val="0"/>
        <w:adjustRightInd w:val="0"/>
        <w:rPr>
          <w:rFonts w:ascii="Arial" w:hAnsi="Arial" w:cs="Arial"/>
          <w:b/>
          <w:bCs/>
          <w:kern w:val="0"/>
          <w:sz w:val="21"/>
          <w:szCs w:val="21"/>
        </w:rPr>
      </w:pPr>
    </w:p>
    <w:p w:rsidR="00DD654A" w:rsidRPr="001D1117" w:rsidRDefault="00DD654A" w:rsidP="00DD654A">
      <w:pPr>
        <w:tabs>
          <w:tab w:val="left" w:pos="284"/>
        </w:tabs>
        <w:autoSpaceDE w:val="0"/>
        <w:autoSpaceDN w:val="0"/>
        <w:adjustRightInd w:val="0"/>
        <w:ind w:left="284" w:hangingChars="135" w:hanging="284"/>
        <w:rPr>
          <w:rFonts w:ascii="Arial" w:hAnsi="Arial" w:cs="Arial"/>
          <w:kern w:val="0"/>
          <w:sz w:val="21"/>
          <w:szCs w:val="21"/>
        </w:rPr>
      </w:pPr>
      <w:r w:rsidRPr="001D1117">
        <w:rPr>
          <w:rFonts w:ascii="Arial" w:hAnsi="Arial" w:cs="Arial"/>
          <w:b/>
          <w:bCs/>
          <w:kern w:val="0"/>
          <w:sz w:val="21"/>
          <w:szCs w:val="21"/>
        </w:rPr>
        <w:t xml:space="preserve">2. </w:t>
      </w:r>
      <w:r w:rsidRPr="001D1117">
        <w:rPr>
          <w:rFonts w:ascii="Arial" w:hAnsi="Arial" w:cs="Arial"/>
          <w:b/>
          <w:bCs/>
          <w:kern w:val="0"/>
          <w:sz w:val="21"/>
          <w:szCs w:val="21"/>
        </w:rPr>
        <w:tab/>
      </w:r>
      <w:proofErr w:type="gramStart"/>
      <w:r w:rsidRPr="001D1117">
        <w:rPr>
          <w:rFonts w:ascii="Arial" w:hAnsi="Arial" w:cs="Arial"/>
          <w:kern w:val="0"/>
          <w:sz w:val="21"/>
          <w:szCs w:val="21"/>
        </w:rPr>
        <w:t>Under</w:t>
      </w:r>
      <w:proofErr w:type="gramEnd"/>
      <w:r w:rsidRPr="001D1117">
        <w:rPr>
          <w:rFonts w:ascii="Arial" w:hAnsi="Arial" w:cs="Arial"/>
          <w:kern w:val="0"/>
          <w:sz w:val="21"/>
          <w:szCs w:val="21"/>
        </w:rPr>
        <w:t xml:space="preserve"> GAAP:</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(a) </w:t>
      </w:r>
      <w:proofErr w:type="gramStart"/>
      <w:r w:rsidRPr="001D1117">
        <w:rPr>
          <w:rFonts w:ascii="Arial" w:hAnsi="Arial" w:cs="Arial"/>
          <w:kern w:val="0"/>
          <w:sz w:val="21"/>
          <w:szCs w:val="21"/>
        </w:rPr>
        <w:t>the</w:t>
      </w:r>
      <w:proofErr w:type="gramEnd"/>
      <w:r w:rsidRPr="001D1117">
        <w:rPr>
          <w:rFonts w:ascii="Arial" w:hAnsi="Arial" w:cs="Arial"/>
          <w:kern w:val="0"/>
          <w:sz w:val="21"/>
          <w:szCs w:val="21"/>
        </w:rPr>
        <w:t xml:space="preserve"> reporting of discontinued items is different than IFRS.</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(b) </w:t>
      </w:r>
      <w:proofErr w:type="gramStart"/>
      <w:r w:rsidRPr="001D1117">
        <w:rPr>
          <w:rFonts w:ascii="Arial" w:hAnsi="Arial" w:cs="Arial"/>
          <w:kern w:val="0"/>
          <w:sz w:val="21"/>
          <w:szCs w:val="21"/>
        </w:rPr>
        <w:t>the</w:t>
      </w:r>
      <w:proofErr w:type="gramEnd"/>
      <w:r w:rsidRPr="001D1117">
        <w:rPr>
          <w:rFonts w:ascii="Arial" w:hAnsi="Arial" w:cs="Arial"/>
          <w:kern w:val="0"/>
          <w:sz w:val="21"/>
          <w:szCs w:val="21"/>
        </w:rPr>
        <w:t xml:space="preserve"> reporting of extraordinary items is prohibited.</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(c) </w:t>
      </w:r>
      <w:proofErr w:type="gramStart"/>
      <w:r w:rsidRPr="001D1117">
        <w:rPr>
          <w:rFonts w:ascii="Arial" w:hAnsi="Arial" w:cs="Arial"/>
          <w:kern w:val="0"/>
          <w:sz w:val="21"/>
          <w:szCs w:val="21"/>
        </w:rPr>
        <w:t>the</w:t>
      </w:r>
      <w:proofErr w:type="gramEnd"/>
      <w:r w:rsidRPr="001D1117">
        <w:rPr>
          <w:rFonts w:ascii="Arial" w:hAnsi="Arial" w:cs="Arial"/>
          <w:kern w:val="0"/>
          <w:sz w:val="21"/>
          <w:szCs w:val="21"/>
        </w:rPr>
        <w:t xml:space="preserve"> reporting of changes in accounting principles is different than under IFRS.</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(d) None of the above.</w:t>
      </w:r>
    </w:p>
    <w:p w:rsidR="00DD654A" w:rsidRPr="001D1117" w:rsidRDefault="00DD654A" w:rsidP="00DD654A">
      <w:pPr>
        <w:pStyle w:val="a7"/>
        <w:spacing w:beforeLines="30" w:afterLines="30"/>
        <w:ind w:leftChars="118" w:left="283"/>
        <w:rPr>
          <w:rFonts w:cs="Arial"/>
          <w:color w:val="000000"/>
        </w:rPr>
      </w:pPr>
      <w:r w:rsidRPr="001D1117">
        <w:rPr>
          <w:rFonts w:eastAsiaTheme="minorEastAsia" w:cs="Arial"/>
          <w:b/>
          <w:w w:val="90"/>
          <w:bdr w:val="single" w:sz="4" w:space="0" w:color="auto"/>
          <w:lang w:eastAsia="zh-TW"/>
        </w:rPr>
        <w:t>Answer</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(d) None of the above.</w:t>
      </w:r>
    </w:p>
    <w:p w:rsidR="00DD654A" w:rsidRPr="001D1117" w:rsidRDefault="00DD654A" w:rsidP="00DD654A">
      <w:pPr>
        <w:autoSpaceDE w:val="0"/>
        <w:autoSpaceDN w:val="0"/>
        <w:adjustRightInd w:val="0"/>
        <w:rPr>
          <w:rFonts w:ascii="Arial" w:hAnsi="Arial" w:cs="Arial"/>
          <w:b/>
          <w:bCs/>
          <w:kern w:val="0"/>
          <w:sz w:val="21"/>
          <w:szCs w:val="21"/>
        </w:rPr>
      </w:pPr>
    </w:p>
    <w:p w:rsidR="00DD654A" w:rsidRPr="001D1117" w:rsidRDefault="00DD654A" w:rsidP="00DD654A">
      <w:pPr>
        <w:tabs>
          <w:tab w:val="left" w:pos="284"/>
        </w:tabs>
        <w:autoSpaceDE w:val="0"/>
        <w:autoSpaceDN w:val="0"/>
        <w:adjustRightInd w:val="0"/>
        <w:ind w:left="284" w:hangingChars="135" w:hanging="284"/>
        <w:rPr>
          <w:rFonts w:ascii="Arial" w:hAnsi="Arial" w:cs="Arial"/>
          <w:kern w:val="0"/>
          <w:sz w:val="21"/>
          <w:szCs w:val="21"/>
        </w:rPr>
      </w:pPr>
      <w:r w:rsidRPr="001D1117">
        <w:rPr>
          <w:rFonts w:ascii="Arial" w:hAnsi="Arial" w:cs="Arial"/>
          <w:b/>
          <w:bCs/>
          <w:kern w:val="0"/>
          <w:sz w:val="21"/>
          <w:szCs w:val="21"/>
        </w:rPr>
        <w:t xml:space="preserve">3. </w:t>
      </w:r>
      <w:r w:rsidRPr="001D1117">
        <w:rPr>
          <w:rFonts w:ascii="Arial" w:hAnsi="Arial" w:cs="Arial"/>
          <w:b/>
          <w:bCs/>
          <w:kern w:val="0"/>
          <w:sz w:val="21"/>
          <w:szCs w:val="21"/>
        </w:rPr>
        <w:tab/>
      </w:r>
      <w:r w:rsidRPr="001D1117">
        <w:rPr>
          <w:rFonts w:ascii="Arial" w:hAnsi="Arial" w:cs="Arial"/>
          <w:kern w:val="0"/>
          <w:sz w:val="21"/>
          <w:szCs w:val="21"/>
        </w:rPr>
        <w:t>Presentation of comprehensive income must be reported under GAAP in:</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(a) </w:t>
      </w:r>
      <w:proofErr w:type="gramStart"/>
      <w:r w:rsidRPr="001D1117">
        <w:rPr>
          <w:rFonts w:ascii="Arial" w:hAnsi="Arial" w:cs="Arial"/>
          <w:kern w:val="0"/>
          <w:sz w:val="21"/>
          <w:szCs w:val="21"/>
        </w:rPr>
        <w:t>the</w:t>
      </w:r>
      <w:proofErr w:type="gramEnd"/>
      <w:r w:rsidRPr="001D1117">
        <w:rPr>
          <w:rFonts w:ascii="Arial" w:hAnsi="Arial" w:cs="Arial"/>
          <w:kern w:val="0"/>
          <w:sz w:val="21"/>
          <w:szCs w:val="21"/>
        </w:rPr>
        <w:t xml:space="preserve"> statement of stockholders' equity.</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(b) </w:t>
      </w:r>
      <w:proofErr w:type="gramStart"/>
      <w:r w:rsidRPr="001D1117">
        <w:rPr>
          <w:rFonts w:ascii="Arial" w:hAnsi="Arial" w:cs="Arial"/>
          <w:kern w:val="0"/>
          <w:sz w:val="21"/>
          <w:szCs w:val="21"/>
        </w:rPr>
        <w:t>the</w:t>
      </w:r>
      <w:proofErr w:type="gramEnd"/>
      <w:r w:rsidRPr="001D1117">
        <w:rPr>
          <w:rFonts w:ascii="Arial" w:hAnsi="Arial" w:cs="Arial"/>
          <w:kern w:val="0"/>
          <w:sz w:val="21"/>
          <w:szCs w:val="21"/>
        </w:rPr>
        <w:t xml:space="preserve"> income statement ending with net income.</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(c) </w:t>
      </w:r>
      <w:proofErr w:type="gramStart"/>
      <w:r w:rsidRPr="001D1117">
        <w:rPr>
          <w:rFonts w:ascii="Arial" w:hAnsi="Arial" w:cs="Arial"/>
          <w:kern w:val="0"/>
          <w:sz w:val="21"/>
          <w:szCs w:val="21"/>
        </w:rPr>
        <w:t>the</w:t>
      </w:r>
      <w:proofErr w:type="gramEnd"/>
      <w:r w:rsidRPr="001D1117">
        <w:rPr>
          <w:rFonts w:ascii="Arial" w:hAnsi="Arial" w:cs="Arial"/>
          <w:kern w:val="0"/>
          <w:sz w:val="21"/>
          <w:szCs w:val="21"/>
        </w:rPr>
        <w:t xml:space="preserve"> notes to the financial statements.</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(d) </w:t>
      </w:r>
      <w:proofErr w:type="gramStart"/>
      <w:r w:rsidRPr="001D1117">
        <w:rPr>
          <w:rFonts w:ascii="Arial" w:hAnsi="Arial" w:cs="Arial"/>
          <w:kern w:val="0"/>
          <w:sz w:val="21"/>
          <w:szCs w:val="21"/>
        </w:rPr>
        <w:t>a</w:t>
      </w:r>
      <w:proofErr w:type="gramEnd"/>
      <w:r w:rsidRPr="001D1117">
        <w:rPr>
          <w:rFonts w:ascii="Arial" w:hAnsi="Arial" w:cs="Arial"/>
          <w:kern w:val="0"/>
          <w:sz w:val="21"/>
          <w:szCs w:val="21"/>
        </w:rPr>
        <w:t xml:space="preserve"> statement of comprehensive income.</w:t>
      </w:r>
    </w:p>
    <w:p w:rsidR="00DD654A" w:rsidRPr="001D1117" w:rsidRDefault="00DD654A" w:rsidP="00DD654A">
      <w:pPr>
        <w:pStyle w:val="a7"/>
        <w:spacing w:beforeLines="30" w:afterLines="30"/>
        <w:ind w:leftChars="118" w:left="283"/>
        <w:rPr>
          <w:rFonts w:cs="Arial"/>
          <w:color w:val="000000"/>
        </w:rPr>
      </w:pPr>
      <w:r w:rsidRPr="001D1117">
        <w:rPr>
          <w:rFonts w:eastAsiaTheme="minorEastAsia" w:cs="Arial"/>
          <w:b/>
          <w:w w:val="90"/>
          <w:bdr w:val="single" w:sz="4" w:space="0" w:color="auto"/>
          <w:lang w:eastAsia="zh-TW"/>
        </w:rPr>
        <w:t>Answer</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(d) </w:t>
      </w:r>
      <w:proofErr w:type="gramStart"/>
      <w:r w:rsidRPr="001D1117">
        <w:rPr>
          <w:rFonts w:ascii="Arial" w:hAnsi="Arial" w:cs="Arial"/>
          <w:kern w:val="0"/>
          <w:sz w:val="21"/>
          <w:szCs w:val="21"/>
        </w:rPr>
        <w:t>a</w:t>
      </w:r>
      <w:proofErr w:type="gramEnd"/>
      <w:r w:rsidRPr="001D1117">
        <w:rPr>
          <w:rFonts w:ascii="Arial" w:hAnsi="Arial" w:cs="Arial"/>
          <w:kern w:val="0"/>
          <w:sz w:val="21"/>
          <w:szCs w:val="21"/>
        </w:rPr>
        <w:t xml:space="preserve"> statement of comprehensive income.</w:t>
      </w:r>
    </w:p>
    <w:p w:rsidR="00DD654A" w:rsidRPr="001D1117" w:rsidRDefault="00DD654A" w:rsidP="00DD654A">
      <w:pPr>
        <w:autoSpaceDE w:val="0"/>
        <w:autoSpaceDN w:val="0"/>
        <w:adjustRightInd w:val="0"/>
        <w:rPr>
          <w:rFonts w:ascii="Arial" w:hAnsi="Arial" w:cs="Arial"/>
          <w:b/>
          <w:bCs/>
          <w:kern w:val="0"/>
          <w:sz w:val="21"/>
          <w:szCs w:val="21"/>
        </w:rPr>
      </w:pPr>
    </w:p>
    <w:p w:rsidR="00DD654A" w:rsidRPr="001D1117" w:rsidRDefault="00DD654A" w:rsidP="00DD654A">
      <w:pPr>
        <w:tabs>
          <w:tab w:val="left" w:pos="284"/>
        </w:tabs>
        <w:autoSpaceDE w:val="0"/>
        <w:autoSpaceDN w:val="0"/>
        <w:adjustRightInd w:val="0"/>
        <w:spacing w:afterLines="30"/>
        <w:ind w:left="284" w:hangingChars="135" w:hanging="284"/>
        <w:rPr>
          <w:rFonts w:ascii="Arial" w:hAnsi="Arial" w:cs="Arial"/>
          <w:kern w:val="0"/>
          <w:sz w:val="21"/>
          <w:szCs w:val="21"/>
        </w:rPr>
      </w:pPr>
      <w:r w:rsidRPr="001D1117">
        <w:rPr>
          <w:rFonts w:ascii="Arial" w:hAnsi="Arial" w:cs="Arial"/>
          <w:b/>
          <w:bCs/>
          <w:kern w:val="0"/>
          <w:sz w:val="21"/>
          <w:szCs w:val="21"/>
        </w:rPr>
        <w:t xml:space="preserve">4. </w:t>
      </w:r>
      <w:r w:rsidRPr="001D1117">
        <w:rPr>
          <w:rFonts w:ascii="Arial" w:hAnsi="Arial" w:cs="Arial"/>
          <w:b/>
          <w:bCs/>
          <w:kern w:val="0"/>
          <w:sz w:val="21"/>
          <w:szCs w:val="21"/>
        </w:rPr>
        <w:tab/>
      </w:r>
      <w:r w:rsidRPr="001D1117">
        <w:rPr>
          <w:rFonts w:ascii="Arial" w:hAnsi="Arial" w:cs="Arial"/>
          <w:kern w:val="0"/>
          <w:sz w:val="21"/>
          <w:szCs w:val="21"/>
        </w:rPr>
        <w:t>Parmalane reports the following information:</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683"/>
        <w:gridCol w:w="907"/>
      </w:tblGrid>
      <w:tr w:rsidR="00DD654A" w:rsidRPr="001D1117" w:rsidTr="00DD654A">
        <w:trPr>
          <w:jc w:val="center"/>
        </w:trPr>
        <w:tc>
          <w:tcPr>
            <w:tcW w:w="4683" w:type="dxa"/>
          </w:tcPr>
          <w:p w:rsidR="00DD654A" w:rsidRPr="001D1117" w:rsidRDefault="00DD654A" w:rsidP="00DD654A">
            <w:pPr>
              <w:autoSpaceDE w:val="0"/>
              <w:autoSpaceDN w:val="0"/>
              <w:adjustRightInd w:val="0"/>
              <w:spacing w:beforeLines="10" w:afterLines="10" w:line="0" w:lineRule="atLeast"/>
              <w:rPr>
                <w:rFonts w:ascii="Arial" w:hAnsi="Arial" w:cs="Arial"/>
                <w:kern w:val="0"/>
                <w:sz w:val="21"/>
                <w:szCs w:val="21"/>
              </w:rPr>
            </w:pPr>
            <w:r w:rsidRPr="001D1117">
              <w:rPr>
                <w:rFonts w:ascii="Arial" w:hAnsi="Arial" w:cs="Arial"/>
                <w:kern w:val="0"/>
                <w:sz w:val="21"/>
                <w:szCs w:val="21"/>
              </w:rPr>
              <w:t>Sales revenue</w:t>
            </w:r>
          </w:p>
        </w:tc>
        <w:tc>
          <w:tcPr>
            <w:tcW w:w="907" w:type="dxa"/>
            <w:vAlign w:val="center"/>
          </w:tcPr>
          <w:p w:rsidR="00DD654A" w:rsidRPr="001D1117" w:rsidRDefault="00DD654A" w:rsidP="00DD654A">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$500,000</w:t>
            </w:r>
          </w:p>
        </w:tc>
      </w:tr>
      <w:tr w:rsidR="00DD654A" w:rsidRPr="001D1117" w:rsidTr="00DD654A">
        <w:trPr>
          <w:jc w:val="center"/>
        </w:trPr>
        <w:tc>
          <w:tcPr>
            <w:tcW w:w="4683" w:type="dxa"/>
          </w:tcPr>
          <w:p w:rsidR="00DD654A" w:rsidRPr="001D1117" w:rsidRDefault="00DD654A" w:rsidP="00DD654A">
            <w:pPr>
              <w:autoSpaceDE w:val="0"/>
              <w:autoSpaceDN w:val="0"/>
              <w:adjustRightInd w:val="0"/>
              <w:spacing w:beforeLines="10" w:afterLines="10" w:line="0" w:lineRule="atLeast"/>
              <w:rPr>
                <w:rFonts w:ascii="Arial" w:hAnsi="Arial" w:cs="Arial"/>
                <w:kern w:val="0"/>
                <w:sz w:val="21"/>
                <w:szCs w:val="21"/>
              </w:rPr>
            </w:pPr>
            <w:r w:rsidRPr="001D1117">
              <w:rPr>
                <w:rFonts w:ascii="Arial" w:hAnsi="Arial" w:cs="Arial"/>
                <w:kern w:val="0"/>
                <w:sz w:val="21"/>
                <w:szCs w:val="21"/>
              </w:rPr>
              <w:t>Cost of goods sold</w:t>
            </w:r>
          </w:p>
        </w:tc>
        <w:tc>
          <w:tcPr>
            <w:tcW w:w="907" w:type="dxa"/>
            <w:vAlign w:val="center"/>
          </w:tcPr>
          <w:p w:rsidR="00DD654A" w:rsidRPr="001D1117" w:rsidRDefault="00DD654A" w:rsidP="00DD654A">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200,000</w:t>
            </w:r>
          </w:p>
        </w:tc>
      </w:tr>
      <w:tr w:rsidR="00DD654A" w:rsidRPr="001D1117" w:rsidTr="00DD654A">
        <w:trPr>
          <w:jc w:val="center"/>
        </w:trPr>
        <w:tc>
          <w:tcPr>
            <w:tcW w:w="4683" w:type="dxa"/>
          </w:tcPr>
          <w:p w:rsidR="00DD654A" w:rsidRPr="001D1117" w:rsidRDefault="00DD654A" w:rsidP="00DD654A">
            <w:pPr>
              <w:autoSpaceDE w:val="0"/>
              <w:autoSpaceDN w:val="0"/>
              <w:adjustRightInd w:val="0"/>
              <w:spacing w:beforeLines="10" w:afterLines="10" w:line="0" w:lineRule="atLeast"/>
              <w:rPr>
                <w:rFonts w:ascii="Arial" w:hAnsi="Arial" w:cs="Arial"/>
                <w:kern w:val="0"/>
                <w:sz w:val="21"/>
                <w:szCs w:val="21"/>
              </w:rPr>
            </w:pPr>
            <w:r w:rsidRPr="001D1117">
              <w:rPr>
                <w:rFonts w:ascii="Arial" w:hAnsi="Arial" w:cs="Arial"/>
                <w:kern w:val="0"/>
                <w:sz w:val="21"/>
                <w:szCs w:val="21"/>
              </w:rPr>
              <w:t>Operating expense</w:t>
            </w:r>
          </w:p>
        </w:tc>
        <w:tc>
          <w:tcPr>
            <w:tcW w:w="907" w:type="dxa"/>
            <w:vAlign w:val="center"/>
          </w:tcPr>
          <w:p w:rsidR="00DD654A" w:rsidRPr="001D1117" w:rsidRDefault="00DD654A" w:rsidP="00DD654A">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40,000</w:t>
            </w:r>
          </w:p>
        </w:tc>
      </w:tr>
      <w:tr w:rsidR="00DD654A" w:rsidRPr="001D1117" w:rsidTr="00DD654A">
        <w:trPr>
          <w:jc w:val="center"/>
        </w:trPr>
        <w:tc>
          <w:tcPr>
            <w:tcW w:w="4683" w:type="dxa"/>
          </w:tcPr>
          <w:p w:rsidR="00DD654A" w:rsidRPr="001D1117" w:rsidRDefault="00DD654A" w:rsidP="00DD654A">
            <w:pPr>
              <w:autoSpaceDE w:val="0"/>
              <w:autoSpaceDN w:val="0"/>
              <w:adjustRightInd w:val="0"/>
              <w:spacing w:beforeLines="10" w:afterLines="10" w:line="0" w:lineRule="atLeast"/>
              <w:rPr>
                <w:rFonts w:ascii="Arial" w:hAnsi="Arial" w:cs="Arial"/>
                <w:kern w:val="0"/>
                <w:sz w:val="21"/>
                <w:szCs w:val="21"/>
              </w:rPr>
            </w:pPr>
            <w:r w:rsidRPr="001D1117">
              <w:rPr>
                <w:rFonts w:ascii="Arial" w:hAnsi="Arial" w:cs="Arial"/>
                <w:kern w:val="0"/>
                <w:sz w:val="21"/>
                <w:szCs w:val="21"/>
              </w:rPr>
              <w:t>Unrealized loss on non-trading securities</w:t>
            </w:r>
          </w:p>
        </w:tc>
        <w:tc>
          <w:tcPr>
            <w:tcW w:w="907" w:type="dxa"/>
            <w:vAlign w:val="center"/>
          </w:tcPr>
          <w:p w:rsidR="00DD654A" w:rsidRPr="001D1117" w:rsidRDefault="00DD654A" w:rsidP="00DD654A">
            <w:pPr>
              <w:autoSpaceDE w:val="0"/>
              <w:autoSpaceDN w:val="0"/>
              <w:adjustRightInd w:val="0"/>
              <w:spacing w:beforeLines="10" w:afterLines="10" w:line="0" w:lineRule="atLeast"/>
              <w:jc w:val="right"/>
              <w:rPr>
                <w:rFonts w:ascii="Arial" w:hAnsi="Arial" w:cs="Arial"/>
                <w:kern w:val="0"/>
                <w:sz w:val="21"/>
                <w:szCs w:val="21"/>
              </w:rPr>
            </w:pPr>
            <w:r w:rsidRPr="001D1117">
              <w:rPr>
                <w:rFonts w:ascii="Arial" w:hAnsi="Arial" w:cs="Arial"/>
                <w:kern w:val="0"/>
                <w:sz w:val="21"/>
                <w:szCs w:val="21"/>
              </w:rPr>
              <w:t>10,000</w:t>
            </w:r>
          </w:p>
        </w:tc>
      </w:tr>
    </w:tbl>
    <w:p w:rsidR="00DD654A" w:rsidRPr="001D1117" w:rsidRDefault="00DD654A" w:rsidP="00DD654A">
      <w:pPr>
        <w:autoSpaceDE w:val="0"/>
        <w:autoSpaceDN w:val="0"/>
        <w:adjustRightInd w:val="0"/>
        <w:spacing w:beforeLines="30"/>
        <w:ind w:leftChars="118" w:left="284" w:hanging="1"/>
        <w:rPr>
          <w:rFonts w:ascii="Arial" w:hAnsi="Arial" w:cs="Arial"/>
          <w:kern w:val="0"/>
          <w:sz w:val="21"/>
          <w:szCs w:val="21"/>
        </w:rPr>
      </w:pPr>
      <w:r w:rsidRPr="001D1117">
        <w:rPr>
          <w:rFonts w:ascii="Arial" w:hAnsi="Arial" w:cs="Arial"/>
          <w:kern w:val="0"/>
          <w:sz w:val="21"/>
          <w:szCs w:val="21"/>
        </w:rPr>
        <w:t>Parmalane should report the following under the two-statement approach using GAAP:</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(a) </w:t>
      </w:r>
      <w:proofErr w:type="gramStart"/>
      <w:r w:rsidRPr="001D1117">
        <w:rPr>
          <w:rFonts w:ascii="Arial" w:hAnsi="Arial" w:cs="Arial"/>
          <w:kern w:val="0"/>
          <w:sz w:val="21"/>
          <w:szCs w:val="21"/>
        </w:rPr>
        <w:t>net</w:t>
      </w:r>
      <w:proofErr w:type="gramEnd"/>
      <w:r w:rsidRPr="001D1117">
        <w:rPr>
          <w:rFonts w:ascii="Arial" w:hAnsi="Arial" w:cs="Arial"/>
          <w:kern w:val="0"/>
          <w:sz w:val="21"/>
          <w:szCs w:val="21"/>
        </w:rPr>
        <w:t xml:space="preserve"> income of $260,000 and comprehensive income of $270,000.</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lastRenderedPageBreak/>
        <w:t xml:space="preserve">(b) </w:t>
      </w:r>
      <w:proofErr w:type="gramStart"/>
      <w:r w:rsidRPr="001D1117">
        <w:rPr>
          <w:rFonts w:ascii="Arial" w:hAnsi="Arial" w:cs="Arial"/>
          <w:kern w:val="0"/>
          <w:sz w:val="21"/>
          <w:szCs w:val="21"/>
        </w:rPr>
        <w:t>net</w:t>
      </w:r>
      <w:proofErr w:type="gramEnd"/>
      <w:r w:rsidRPr="001D1117">
        <w:rPr>
          <w:rFonts w:ascii="Arial" w:hAnsi="Arial" w:cs="Arial"/>
          <w:kern w:val="0"/>
          <w:sz w:val="21"/>
          <w:szCs w:val="21"/>
        </w:rPr>
        <w:t xml:space="preserve"> income of $270,000 and comprehensive income of $260,000.</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(c) </w:t>
      </w:r>
      <w:proofErr w:type="gramStart"/>
      <w:r w:rsidRPr="001D1117">
        <w:rPr>
          <w:rFonts w:ascii="Arial" w:hAnsi="Arial" w:cs="Arial"/>
          <w:kern w:val="0"/>
          <w:sz w:val="21"/>
          <w:szCs w:val="21"/>
        </w:rPr>
        <w:t>other</w:t>
      </w:r>
      <w:proofErr w:type="gramEnd"/>
      <w:r w:rsidRPr="001D1117">
        <w:rPr>
          <w:rFonts w:ascii="Arial" w:hAnsi="Arial" w:cs="Arial"/>
          <w:kern w:val="0"/>
          <w:sz w:val="21"/>
          <w:szCs w:val="21"/>
        </w:rPr>
        <w:t xml:space="preserve"> comprehensive income of $10,000 and comprehensive income of $270,000.</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(d) </w:t>
      </w:r>
      <w:proofErr w:type="gramStart"/>
      <w:r w:rsidRPr="001D1117">
        <w:rPr>
          <w:rFonts w:ascii="Arial" w:hAnsi="Arial" w:cs="Arial"/>
          <w:kern w:val="0"/>
          <w:sz w:val="21"/>
          <w:szCs w:val="21"/>
        </w:rPr>
        <w:t>other</w:t>
      </w:r>
      <w:proofErr w:type="gramEnd"/>
      <w:r w:rsidRPr="001D1117">
        <w:rPr>
          <w:rFonts w:ascii="Arial" w:hAnsi="Arial" w:cs="Arial"/>
          <w:kern w:val="0"/>
          <w:sz w:val="21"/>
          <w:szCs w:val="21"/>
        </w:rPr>
        <w:t xml:space="preserve"> comprehensive loss of $10,000 and comprehensive income of 250,000.</w:t>
      </w:r>
    </w:p>
    <w:p w:rsidR="00DD654A" w:rsidRPr="001D1117" w:rsidRDefault="00DD654A" w:rsidP="00DD654A">
      <w:pPr>
        <w:pStyle w:val="a7"/>
        <w:spacing w:beforeLines="30" w:afterLines="30"/>
        <w:ind w:leftChars="118" w:left="283"/>
        <w:rPr>
          <w:rFonts w:cs="Arial"/>
          <w:color w:val="000000"/>
        </w:rPr>
      </w:pPr>
      <w:r w:rsidRPr="001D1117">
        <w:rPr>
          <w:rFonts w:eastAsiaTheme="minorEastAsia" w:cs="Arial"/>
          <w:b/>
          <w:w w:val="90"/>
          <w:bdr w:val="single" w:sz="4" w:space="0" w:color="auto"/>
          <w:lang w:eastAsia="zh-TW"/>
        </w:rPr>
        <w:t>Answer</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(d) </w:t>
      </w:r>
      <w:proofErr w:type="gramStart"/>
      <w:r w:rsidRPr="001D1117">
        <w:rPr>
          <w:rFonts w:ascii="Arial" w:hAnsi="Arial" w:cs="Arial"/>
          <w:kern w:val="0"/>
          <w:sz w:val="21"/>
          <w:szCs w:val="21"/>
        </w:rPr>
        <w:t>other</w:t>
      </w:r>
      <w:proofErr w:type="gramEnd"/>
      <w:r w:rsidRPr="001D1117">
        <w:rPr>
          <w:rFonts w:ascii="Arial" w:hAnsi="Arial" w:cs="Arial"/>
          <w:kern w:val="0"/>
          <w:sz w:val="21"/>
          <w:szCs w:val="21"/>
        </w:rPr>
        <w:t xml:space="preserve"> comprehensive loss of $10,000 and comprehensive income of 250,000.</w:t>
      </w:r>
    </w:p>
    <w:p w:rsidR="00DD654A" w:rsidRPr="001D1117" w:rsidRDefault="00DD654A" w:rsidP="00DD654A">
      <w:pPr>
        <w:autoSpaceDE w:val="0"/>
        <w:autoSpaceDN w:val="0"/>
        <w:adjustRightInd w:val="0"/>
        <w:rPr>
          <w:rFonts w:ascii="Arial" w:hAnsi="Arial" w:cs="Arial"/>
          <w:b/>
          <w:bCs/>
          <w:kern w:val="0"/>
          <w:sz w:val="21"/>
          <w:szCs w:val="21"/>
        </w:rPr>
      </w:pPr>
    </w:p>
    <w:p w:rsidR="00DD654A" w:rsidRPr="001D1117" w:rsidRDefault="00DD654A" w:rsidP="00DD654A">
      <w:pPr>
        <w:tabs>
          <w:tab w:val="left" w:pos="284"/>
        </w:tabs>
        <w:autoSpaceDE w:val="0"/>
        <w:autoSpaceDN w:val="0"/>
        <w:adjustRightInd w:val="0"/>
        <w:ind w:left="284" w:hangingChars="135" w:hanging="284"/>
        <w:rPr>
          <w:rFonts w:ascii="Arial" w:hAnsi="Arial" w:cs="Arial"/>
          <w:kern w:val="0"/>
          <w:sz w:val="21"/>
          <w:szCs w:val="21"/>
        </w:rPr>
      </w:pPr>
      <w:r w:rsidRPr="001D1117">
        <w:rPr>
          <w:rFonts w:ascii="Arial" w:hAnsi="Arial" w:cs="Arial"/>
          <w:b/>
          <w:bCs/>
          <w:kern w:val="0"/>
          <w:sz w:val="21"/>
          <w:szCs w:val="21"/>
        </w:rPr>
        <w:t xml:space="preserve">5. </w:t>
      </w:r>
      <w:r w:rsidRPr="001D1117">
        <w:rPr>
          <w:rFonts w:ascii="Arial" w:hAnsi="Arial" w:cs="Arial"/>
          <w:b/>
          <w:bCs/>
          <w:kern w:val="0"/>
          <w:sz w:val="21"/>
          <w:szCs w:val="21"/>
        </w:rPr>
        <w:tab/>
      </w:r>
      <w:r w:rsidRPr="001D1117">
        <w:rPr>
          <w:rFonts w:ascii="Arial" w:hAnsi="Arial" w:cs="Arial"/>
          <w:kern w:val="0"/>
          <w:sz w:val="21"/>
          <w:szCs w:val="21"/>
        </w:rPr>
        <w:t>Assuming the same information as in Question 4, Parmalane should report the following using a one-statement approach under GAAP:</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(a) </w:t>
      </w:r>
      <w:proofErr w:type="gramStart"/>
      <w:r w:rsidRPr="001D1117">
        <w:rPr>
          <w:rFonts w:ascii="Arial" w:hAnsi="Arial" w:cs="Arial"/>
          <w:kern w:val="0"/>
          <w:sz w:val="21"/>
          <w:szCs w:val="21"/>
        </w:rPr>
        <w:t>net</w:t>
      </w:r>
      <w:proofErr w:type="gramEnd"/>
      <w:r w:rsidRPr="001D1117">
        <w:rPr>
          <w:rFonts w:ascii="Arial" w:hAnsi="Arial" w:cs="Arial"/>
          <w:kern w:val="0"/>
          <w:sz w:val="21"/>
          <w:szCs w:val="21"/>
        </w:rPr>
        <w:t xml:space="preserve"> income of $260,000 and comprehensive income of $270,000.</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(b) </w:t>
      </w:r>
      <w:proofErr w:type="gramStart"/>
      <w:r w:rsidRPr="001D1117">
        <w:rPr>
          <w:rFonts w:ascii="Arial" w:hAnsi="Arial" w:cs="Arial"/>
          <w:kern w:val="0"/>
          <w:sz w:val="21"/>
          <w:szCs w:val="21"/>
        </w:rPr>
        <w:t>net</w:t>
      </w:r>
      <w:proofErr w:type="gramEnd"/>
      <w:r w:rsidRPr="001D1117">
        <w:rPr>
          <w:rFonts w:ascii="Arial" w:hAnsi="Arial" w:cs="Arial"/>
          <w:kern w:val="0"/>
          <w:sz w:val="21"/>
          <w:szCs w:val="21"/>
        </w:rPr>
        <w:t xml:space="preserve"> income of $270,000 and comprehensive income of $260,000.</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(c) </w:t>
      </w:r>
      <w:proofErr w:type="gramStart"/>
      <w:r w:rsidRPr="001D1117">
        <w:rPr>
          <w:rFonts w:ascii="Arial" w:hAnsi="Arial" w:cs="Arial"/>
          <w:kern w:val="0"/>
          <w:sz w:val="21"/>
          <w:szCs w:val="21"/>
        </w:rPr>
        <w:t>other</w:t>
      </w:r>
      <w:proofErr w:type="gramEnd"/>
      <w:r w:rsidRPr="001D1117">
        <w:rPr>
          <w:rFonts w:ascii="Arial" w:hAnsi="Arial" w:cs="Arial"/>
          <w:kern w:val="0"/>
          <w:sz w:val="21"/>
          <w:szCs w:val="21"/>
        </w:rPr>
        <w:t xml:space="preserve"> comprehensive income of $10,000 and comprehensive income of $270,000.</w:t>
      </w:r>
    </w:p>
    <w:p w:rsidR="00DD654A" w:rsidRPr="001D1117" w:rsidRDefault="00DD654A" w:rsidP="00DD654A">
      <w:pPr>
        <w:autoSpaceDE w:val="0"/>
        <w:autoSpaceDN w:val="0"/>
        <w:adjustRightInd w:val="0"/>
        <w:ind w:leftChars="119" w:left="567" w:hangingChars="134" w:hanging="281"/>
        <w:rPr>
          <w:rFonts w:ascii="Arial" w:hAnsi="Arial" w:cs="Arial"/>
          <w:kern w:val="0"/>
          <w:sz w:val="21"/>
          <w:szCs w:val="21"/>
        </w:rPr>
      </w:pPr>
      <w:r w:rsidRPr="001D1117">
        <w:rPr>
          <w:rFonts w:ascii="Arial" w:hAnsi="Arial" w:cs="Arial"/>
          <w:kern w:val="0"/>
          <w:sz w:val="21"/>
          <w:szCs w:val="21"/>
        </w:rPr>
        <w:t xml:space="preserve">(d) </w:t>
      </w:r>
      <w:proofErr w:type="gramStart"/>
      <w:r w:rsidRPr="001D1117">
        <w:rPr>
          <w:rFonts w:ascii="Arial" w:hAnsi="Arial" w:cs="Arial"/>
          <w:kern w:val="0"/>
          <w:sz w:val="21"/>
          <w:szCs w:val="21"/>
        </w:rPr>
        <w:t>other</w:t>
      </w:r>
      <w:proofErr w:type="gramEnd"/>
      <w:r w:rsidRPr="001D1117">
        <w:rPr>
          <w:rFonts w:ascii="Arial" w:hAnsi="Arial" w:cs="Arial"/>
          <w:kern w:val="0"/>
          <w:sz w:val="21"/>
          <w:szCs w:val="21"/>
        </w:rPr>
        <w:t xml:space="preserve"> comprehensive loss of $10,000 and comprehensive income of $250,000.</w:t>
      </w:r>
    </w:p>
    <w:p w:rsidR="00DD654A" w:rsidRPr="001D1117" w:rsidRDefault="00DD654A" w:rsidP="00DD654A">
      <w:pPr>
        <w:pStyle w:val="a7"/>
        <w:spacing w:beforeLines="30" w:afterLines="30"/>
        <w:ind w:leftChars="118" w:left="283"/>
        <w:rPr>
          <w:rFonts w:cs="Arial"/>
          <w:color w:val="000000"/>
        </w:rPr>
      </w:pPr>
      <w:r w:rsidRPr="001D1117">
        <w:rPr>
          <w:rFonts w:eastAsiaTheme="minorEastAsia" w:cs="Arial"/>
          <w:b/>
          <w:w w:val="90"/>
          <w:bdr w:val="single" w:sz="4" w:space="0" w:color="auto"/>
          <w:lang w:eastAsia="zh-TW"/>
        </w:rPr>
        <w:t>Answer</w:t>
      </w:r>
    </w:p>
    <w:p w:rsidR="0026550B" w:rsidRPr="001D1117" w:rsidRDefault="00DD654A" w:rsidP="00DD654A">
      <w:pPr>
        <w:autoSpaceDE w:val="0"/>
        <w:autoSpaceDN w:val="0"/>
        <w:adjustRightInd w:val="0"/>
        <w:ind w:leftChars="119" w:left="567" w:hangingChars="134" w:hanging="281"/>
        <w:rPr>
          <w:rFonts w:ascii="Arial" w:hAnsi="Arial" w:cs="Arial"/>
          <w:b/>
          <w:bCs/>
          <w:kern w:val="0"/>
          <w:sz w:val="21"/>
          <w:szCs w:val="21"/>
        </w:rPr>
      </w:pPr>
      <w:r w:rsidRPr="001D1117">
        <w:rPr>
          <w:rFonts w:ascii="Arial" w:hAnsi="Arial" w:cs="Arial"/>
          <w:kern w:val="0"/>
          <w:sz w:val="21"/>
          <w:szCs w:val="21"/>
        </w:rPr>
        <w:t xml:space="preserve">(d) </w:t>
      </w:r>
      <w:proofErr w:type="gramStart"/>
      <w:r w:rsidRPr="001D1117">
        <w:rPr>
          <w:rFonts w:ascii="Arial" w:hAnsi="Arial" w:cs="Arial"/>
          <w:kern w:val="0"/>
          <w:sz w:val="21"/>
          <w:szCs w:val="21"/>
        </w:rPr>
        <w:t>other</w:t>
      </w:r>
      <w:proofErr w:type="gramEnd"/>
      <w:r w:rsidRPr="001D1117">
        <w:rPr>
          <w:rFonts w:ascii="Arial" w:hAnsi="Arial" w:cs="Arial"/>
          <w:kern w:val="0"/>
          <w:sz w:val="21"/>
          <w:szCs w:val="21"/>
        </w:rPr>
        <w:t xml:space="preserve"> comprehensive loss of $10,000 and comprehensive income of $250,000.</w:t>
      </w:r>
    </w:p>
    <w:p w:rsidR="00AF1A12" w:rsidRPr="001D1117" w:rsidRDefault="00AF1A12" w:rsidP="00AF1A12">
      <w:pPr>
        <w:autoSpaceDE w:val="0"/>
        <w:autoSpaceDN w:val="0"/>
        <w:adjustRightInd w:val="0"/>
        <w:rPr>
          <w:rFonts w:ascii="Arial" w:hAnsi="Arial" w:cs="Arial"/>
          <w:color w:val="000000"/>
          <w:kern w:val="0"/>
          <w:sz w:val="21"/>
          <w:szCs w:val="21"/>
        </w:rPr>
      </w:pPr>
    </w:p>
    <w:p w:rsidR="00AF1A12" w:rsidRPr="001D1117" w:rsidRDefault="00AF1A12" w:rsidP="00AF1A12">
      <w:pPr>
        <w:autoSpaceDE w:val="0"/>
        <w:autoSpaceDN w:val="0"/>
        <w:adjustRightInd w:val="0"/>
        <w:rPr>
          <w:rFonts w:ascii="Arial" w:hAnsi="Arial" w:cs="Arial"/>
          <w:b/>
          <w:color w:val="58585A"/>
          <w:kern w:val="0"/>
          <w:sz w:val="28"/>
          <w:szCs w:val="28"/>
        </w:rPr>
      </w:pPr>
      <w:r w:rsidRPr="001D1117">
        <w:rPr>
          <w:rFonts w:ascii="Arial" w:hAnsi="Arial" w:cs="Arial"/>
          <w:b/>
          <w:color w:val="58585A"/>
          <w:kern w:val="0"/>
          <w:sz w:val="28"/>
          <w:szCs w:val="28"/>
        </w:rPr>
        <w:t>GAAP Exercises</w:t>
      </w:r>
    </w:p>
    <w:p w:rsidR="00DD654A" w:rsidRPr="001D1117" w:rsidRDefault="00DD654A" w:rsidP="00DD654A">
      <w:pPr>
        <w:autoSpaceDE w:val="0"/>
        <w:autoSpaceDN w:val="0"/>
        <w:adjustRightInd w:val="0"/>
        <w:ind w:left="1135" w:hangingChars="540" w:hanging="1135"/>
        <w:rPr>
          <w:rFonts w:ascii="Arial" w:hAnsi="Arial" w:cs="Arial"/>
          <w:color w:val="000000"/>
          <w:kern w:val="0"/>
          <w:sz w:val="21"/>
          <w:szCs w:val="21"/>
        </w:rPr>
      </w:pPr>
      <w:proofErr w:type="gramStart"/>
      <w:r w:rsidRPr="001D1117">
        <w:rPr>
          <w:rFonts w:ascii="Arial" w:hAnsi="Arial" w:cs="Arial"/>
          <w:b/>
          <w:bCs/>
          <w:color w:val="B21117"/>
          <w:kern w:val="0"/>
          <w:sz w:val="21"/>
          <w:szCs w:val="21"/>
        </w:rPr>
        <w:t>GAAP14-1.</w:t>
      </w:r>
      <w:proofErr w:type="gramEnd"/>
      <w:r w:rsidRPr="001D1117">
        <w:rPr>
          <w:rFonts w:ascii="Arial" w:hAnsi="Arial" w:cs="Arial"/>
          <w:b/>
          <w:bCs/>
          <w:color w:val="B21117"/>
          <w:kern w:val="0"/>
          <w:sz w:val="21"/>
          <w:szCs w:val="21"/>
        </w:rPr>
        <w:t xml:space="preserve"> </w:t>
      </w:r>
      <w:r w:rsidRPr="001D1117">
        <w:rPr>
          <w:rFonts w:ascii="Arial" w:hAnsi="Arial" w:cs="Arial"/>
          <w:color w:val="000000"/>
          <w:kern w:val="0"/>
          <w:sz w:val="21"/>
          <w:szCs w:val="21"/>
        </w:rPr>
        <w:t>Chen Company reports the following information for the year ended December 31, 2017: sales revenue $1,000,000, cost of goods sold $700,000, operating expenses $200,000, and an unrealized gain on non-trading securities of $75,000. Prepare a statement of comprehensive income using the one-statement approach.</w:t>
      </w:r>
    </w:p>
    <w:p w:rsidR="00DD654A" w:rsidRPr="001D1117" w:rsidRDefault="00DD654A" w:rsidP="00DD654A">
      <w:pPr>
        <w:autoSpaceDE w:val="0"/>
        <w:autoSpaceDN w:val="0"/>
        <w:adjustRightInd w:val="0"/>
        <w:rPr>
          <w:rFonts w:ascii="Arial" w:hAnsi="Arial" w:cs="Arial"/>
          <w:b/>
          <w:bCs/>
          <w:color w:val="B21117"/>
          <w:kern w:val="0"/>
          <w:sz w:val="21"/>
          <w:szCs w:val="21"/>
        </w:rPr>
      </w:pPr>
    </w:p>
    <w:p w:rsidR="00BB53D6" w:rsidRPr="001D1117" w:rsidRDefault="00DD654A" w:rsidP="00DD654A">
      <w:pPr>
        <w:autoSpaceDE w:val="0"/>
        <w:autoSpaceDN w:val="0"/>
        <w:adjustRightInd w:val="0"/>
        <w:ind w:left="1135" w:hangingChars="540" w:hanging="1135"/>
        <w:rPr>
          <w:rFonts w:ascii="Arial" w:hAnsi="Arial" w:cs="Arial"/>
          <w:color w:val="000000"/>
          <w:kern w:val="0"/>
          <w:sz w:val="21"/>
          <w:szCs w:val="21"/>
        </w:rPr>
      </w:pPr>
      <w:proofErr w:type="gramStart"/>
      <w:r w:rsidRPr="001D1117">
        <w:rPr>
          <w:rFonts w:ascii="Arial" w:hAnsi="Arial" w:cs="Arial"/>
          <w:b/>
          <w:bCs/>
          <w:color w:val="B21117"/>
          <w:kern w:val="0"/>
          <w:sz w:val="21"/>
          <w:szCs w:val="21"/>
        </w:rPr>
        <w:t>GAAP14-2.</w:t>
      </w:r>
      <w:proofErr w:type="gramEnd"/>
      <w:r w:rsidRPr="001D1117">
        <w:rPr>
          <w:rFonts w:ascii="Arial" w:hAnsi="Arial" w:cs="Arial"/>
          <w:b/>
          <w:bCs/>
          <w:color w:val="B21117"/>
          <w:kern w:val="0"/>
          <w:sz w:val="21"/>
          <w:szCs w:val="21"/>
        </w:rPr>
        <w:t xml:space="preserve"> </w:t>
      </w:r>
      <w:r w:rsidRPr="001D1117">
        <w:rPr>
          <w:rFonts w:ascii="Arial" w:hAnsi="Arial" w:cs="Arial"/>
          <w:color w:val="000000"/>
          <w:kern w:val="0"/>
          <w:sz w:val="21"/>
          <w:szCs w:val="21"/>
        </w:rPr>
        <w:t>Assume the same information for Chen Company as in GAAP14-1. Prepare the income statement using the two-statement approach.</w:t>
      </w:r>
    </w:p>
    <w:p w:rsidR="005D32D7" w:rsidRPr="001D1117" w:rsidRDefault="005D32D7" w:rsidP="00DD3DC1">
      <w:pPr>
        <w:autoSpaceDE w:val="0"/>
        <w:autoSpaceDN w:val="0"/>
        <w:adjustRightInd w:val="0"/>
        <w:rPr>
          <w:rFonts w:ascii="Arial" w:hAnsi="Arial" w:cs="Arial"/>
          <w:b/>
          <w:color w:val="58585A"/>
          <w:kern w:val="0"/>
          <w:sz w:val="28"/>
          <w:szCs w:val="28"/>
        </w:rPr>
      </w:pPr>
    </w:p>
    <w:p w:rsidR="00DD3DC1" w:rsidRPr="001D1117" w:rsidRDefault="00DD3DC1" w:rsidP="00DD3DC1">
      <w:pPr>
        <w:autoSpaceDE w:val="0"/>
        <w:autoSpaceDN w:val="0"/>
        <w:adjustRightInd w:val="0"/>
        <w:rPr>
          <w:rFonts w:ascii="Arial" w:hAnsi="Arial" w:cs="Arial"/>
          <w:b/>
          <w:color w:val="58585A"/>
          <w:kern w:val="0"/>
          <w:sz w:val="28"/>
          <w:szCs w:val="28"/>
        </w:rPr>
      </w:pPr>
      <w:r w:rsidRPr="001D1117">
        <w:rPr>
          <w:rFonts w:ascii="Arial" w:hAnsi="Arial" w:cs="Arial"/>
          <w:b/>
          <w:color w:val="58585A"/>
          <w:kern w:val="0"/>
          <w:sz w:val="28"/>
          <w:szCs w:val="28"/>
        </w:rPr>
        <w:t>GAAP Financial Reporting Problem: Apple Inc.</w:t>
      </w:r>
    </w:p>
    <w:p w:rsidR="00DD654A" w:rsidRPr="001D1117" w:rsidRDefault="00DD654A" w:rsidP="00DD654A">
      <w:pPr>
        <w:autoSpaceDE w:val="0"/>
        <w:autoSpaceDN w:val="0"/>
        <w:adjustRightInd w:val="0"/>
        <w:ind w:left="1135" w:hangingChars="540" w:hanging="1135"/>
        <w:rPr>
          <w:rFonts w:ascii="Arial" w:hAnsi="Arial" w:cs="Arial"/>
          <w:color w:val="000000"/>
          <w:kern w:val="0"/>
          <w:sz w:val="21"/>
          <w:szCs w:val="21"/>
        </w:rPr>
      </w:pPr>
      <w:proofErr w:type="gramStart"/>
      <w:r w:rsidRPr="001D1117">
        <w:rPr>
          <w:rFonts w:ascii="Arial" w:hAnsi="Arial" w:cs="Arial"/>
          <w:b/>
          <w:bCs/>
          <w:color w:val="B21117"/>
          <w:kern w:val="0"/>
          <w:sz w:val="21"/>
          <w:szCs w:val="21"/>
        </w:rPr>
        <w:t>GAAP14-3.</w:t>
      </w:r>
      <w:proofErr w:type="gramEnd"/>
      <w:r w:rsidRPr="001D1117">
        <w:rPr>
          <w:rFonts w:ascii="Arial" w:hAnsi="Arial" w:cs="Arial"/>
          <w:b/>
          <w:bCs/>
          <w:color w:val="B21117"/>
          <w:kern w:val="0"/>
          <w:sz w:val="21"/>
          <w:szCs w:val="21"/>
        </w:rPr>
        <w:t xml:space="preserve"> </w:t>
      </w:r>
      <w:r w:rsidRPr="001D1117">
        <w:rPr>
          <w:rFonts w:ascii="Arial" w:hAnsi="Arial" w:cs="Arial"/>
          <w:color w:val="000000"/>
          <w:kern w:val="0"/>
          <w:sz w:val="21"/>
          <w:szCs w:val="21"/>
        </w:rPr>
        <w:t xml:space="preserve">Your parents are considering investing in </w:t>
      </w:r>
      <w:r w:rsidRPr="001D1117">
        <w:rPr>
          <w:rFonts w:ascii="Arial" w:hAnsi="Arial" w:cs="Arial"/>
          <w:color w:val="C11517"/>
          <w:kern w:val="0"/>
          <w:sz w:val="21"/>
          <w:szCs w:val="21"/>
        </w:rPr>
        <w:t xml:space="preserve">Apple </w:t>
      </w:r>
      <w:r w:rsidRPr="001D1117">
        <w:rPr>
          <w:rFonts w:ascii="Arial" w:hAnsi="Arial" w:cs="Arial"/>
          <w:color w:val="000000"/>
          <w:kern w:val="0"/>
          <w:sz w:val="21"/>
          <w:szCs w:val="21"/>
        </w:rPr>
        <w:t xml:space="preserve">common stock. They ask you, as an accounting expert, to make an analysis of the company for them. The financial statements and the notes to the financial statements from a recent annual report of Apple are presented at </w:t>
      </w:r>
      <w:r w:rsidRPr="001D1117">
        <w:rPr>
          <w:rFonts w:ascii="Arial" w:hAnsi="Arial" w:cs="Arial"/>
          <w:i/>
          <w:iCs/>
          <w:color w:val="000000"/>
          <w:kern w:val="0"/>
          <w:sz w:val="21"/>
          <w:szCs w:val="21"/>
        </w:rPr>
        <w:t>http://investor.apple.com</w:t>
      </w:r>
      <w:proofErr w:type="gramStart"/>
      <w:r w:rsidRPr="001D1117">
        <w:rPr>
          <w:rFonts w:ascii="Arial" w:hAnsi="Arial" w:cs="Arial"/>
          <w:color w:val="000000"/>
          <w:kern w:val="0"/>
          <w:sz w:val="21"/>
          <w:szCs w:val="21"/>
        </w:rPr>
        <w:t>..</w:t>
      </w:r>
      <w:proofErr w:type="gramEnd"/>
    </w:p>
    <w:p w:rsidR="00DD654A" w:rsidRPr="001D1117" w:rsidRDefault="00DD654A" w:rsidP="00DD654A">
      <w:pPr>
        <w:autoSpaceDE w:val="0"/>
        <w:autoSpaceDN w:val="0"/>
        <w:adjustRightInd w:val="0"/>
        <w:spacing w:beforeLines="50"/>
        <w:ind w:leftChars="472" w:left="1133"/>
        <w:rPr>
          <w:rFonts w:ascii="Arial" w:hAnsi="Arial" w:cs="Arial"/>
          <w:b/>
          <w:bCs/>
          <w:color w:val="000000"/>
          <w:kern w:val="0"/>
          <w:sz w:val="27"/>
          <w:szCs w:val="27"/>
        </w:rPr>
      </w:pPr>
      <w:r w:rsidRPr="001D1117">
        <w:rPr>
          <w:rFonts w:ascii="Arial" w:hAnsi="Arial" w:cs="Arial"/>
          <w:b/>
          <w:bCs/>
          <w:color w:val="000000"/>
          <w:kern w:val="0"/>
          <w:sz w:val="27"/>
          <w:szCs w:val="27"/>
        </w:rPr>
        <w:t>Instructions</w:t>
      </w:r>
    </w:p>
    <w:p w:rsidR="00DD654A" w:rsidRPr="001D1117" w:rsidRDefault="00DD654A" w:rsidP="00DD654A">
      <w:pPr>
        <w:autoSpaceDE w:val="0"/>
        <w:autoSpaceDN w:val="0"/>
        <w:adjustRightInd w:val="0"/>
        <w:ind w:leftChars="472" w:left="1416" w:hangingChars="135" w:hanging="283"/>
        <w:rPr>
          <w:rFonts w:ascii="Arial" w:hAnsi="Arial" w:cs="Arial"/>
          <w:color w:val="000000"/>
          <w:kern w:val="0"/>
          <w:sz w:val="21"/>
          <w:szCs w:val="21"/>
        </w:rPr>
      </w:pPr>
      <w:r w:rsidRPr="001D1117">
        <w:rPr>
          <w:rFonts w:ascii="Arial" w:hAnsi="Arial" w:cs="Arial"/>
          <w:color w:val="000000"/>
          <w:kern w:val="0"/>
          <w:sz w:val="21"/>
          <w:szCs w:val="21"/>
        </w:rPr>
        <w:t xml:space="preserve">(a) </w:t>
      </w:r>
      <w:r w:rsidR="001D683E" w:rsidRPr="001D1117">
        <w:rPr>
          <w:rFonts w:ascii="Arial" w:hAnsi="Arial" w:cs="Arial"/>
          <w:color w:val="000000"/>
          <w:kern w:val="0"/>
          <w:sz w:val="21"/>
          <w:szCs w:val="21"/>
        </w:rPr>
        <w:t>Make a 3</w:t>
      </w:r>
      <w:r w:rsidRPr="001D1117">
        <w:rPr>
          <w:rFonts w:ascii="Arial" w:hAnsi="Arial" w:cs="Arial"/>
          <w:color w:val="000000"/>
          <w:kern w:val="0"/>
          <w:sz w:val="21"/>
          <w:szCs w:val="21"/>
        </w:rPr>
        <w:t>-year trend analysis, using 20</w:t>
      </w:r>
      <w:r w:rsidR="001D683E" w:rsidRPr="001D1117">
        <w:rPr>
          <w:rFonts w:ascii="Arial" w:hAnsi="Arial" w:cs="Arial"/>
          <w:color w:val="000000"/>
          <w:kern w:val="0"/>
          <w:sz w:val="21"/>
          <w:szCs w:val="21"/>
        </w:rPr>
        <w:t>11</w:t>
      </w:r>
      <w:r w:rsidRPr="001D1117">
        <w:rPr>
          <w:rFonts w:ascii="Arial" w:hAnsi="Arial" w:cs="Arial"/>
          <w:color w:val="000000"/>
          <w:kern w:val="0"/>
          <w:sz w:val="21"/>
          <w:szCs w:val="21"/>
        </w:rPr>
        <w:t xml:space="preserve"> as the base year, of (1) net sales and (2) net earnings. Comment on the significance of the trend results.</w:t>
      </w:r>
    </w:p>
    <w:p w:rsidR="00DD654A" w:rsidRPr="001D1117" w:rsidRDefault="00DD654A" w:rsidP="00DD654A">
      <w:pPr>
        <w:autoSpaceDE w:val="0"/>
        <w:autoSpaceDN w:val="0"/>
        <w:adjustRightInd w:val="0"/>
        <w:ind w:leftChars="472" w:left="1416" w:hangingChars="135" w:hanging="283"/>
        <w:rPr>
          <w:rFonts w:ascii="Arial" w:hAnsi="Arial" w:cs="Arial"/>
          <w:color w:val="000000"/>
          <w:kern w:val="0"/>
          <w:sz w:val="21"/>
          <w:szCs w:val="21"/>
        </w:rPr>
      </w:pPr>
      <w:r w:rsidRPr="001D1117">
        <w:rPr>
          <w:rFonts w:ascii="Arial" w:hAnsi="Arial" w:cs="Arial"/>
          <w:color w:val="000000"/>
          <w:kern w:val="0"/>
          <w:sz w:val="21"/>
          <w:szCs w:val="21"/>
        </w:rPr>
        <w:t>(b) Compute for 201</w:t>
      </w:r>
      <w:r w:rsidR="001D683E" w:rsidRPr="001D1117">
        <w:rPr>
          <w:rFonts w:ascii="Arial" w:hAnsi="Arial" w:cs="Arial"/>
          <w:color w:val="000000"/>
          <w:kern w:val="0"/>
          <w:sz w:val="21"/>
          <w:szCs w:val="21"/>
        </w:rPr>
        <w:t>3</w:t>
      </w:r>
      <w:r w:rsidRPr="001D1117">
        <w:rPr>
          <w:rFonts w:ascii="Arial" w:hAnsi="Arial" w:cs="Arial"/>
          <w:color w:val="000000"/>
          <w:kern w:val="0"/>
          <w:sz w:val="21"/>
          <w:szCs w:val="21"/>
        </w:rPr>
        <w:t xml:space="preserve"> and 20</w:t>
      </w:r>
      <w:r w:rsidR="001D683E" w:rsidRPr="001D1117">
        <w:rPr>
          <w:rFonts w:ascii="Arial" w:hAnsi="Arial" w:cs="Arial"/>
          <w:color w:val="000000"/>
          <w:kern w:val="0"/>
          <w:sz w:val="21"/>
          <w:szCs w:val="21"/>
        </w:rPr>
        <w:t>12</w:t>
      </w:r>
      <w:r w:rsidRPr="001D1117">
        <w:rPr>
          <w:rFonts w:ascii="Arial" w:hAnsi="Arial" w:cs="Arial"/>
          <w:color w:val="000000"/>
          <w:kern w:val="0"/>
          <w:sz w:val="21"/>
          <w:szCs w:val="21"/>
        </w:rPr>
        <w:t xml:space="preserve"> the (1) debt to total assets ratio and (2) times interest earned ratio. (See Note 6 for interest expense.) How would you evaluate Apple's long-term solvency?</w:t>
      </w:r>
    </w:p>
    <w:p w:rsidR="00DD654A" w:rsidRPr="001D1117" w:rsidRDefault="00DD654A" w:rsidP="00DD654A">
      <w:pPr>
        <w:autoSpaceDE w:val="0"/>
        <w:autoSpaceDN w:val="0"/>
        <w:adjustRightInd w:val="0"/>
        <w:ind w:leftChars="472" w:left="1416" w:hangingChars="135" w:hanging="283"/>
        <w:rPr>
          <w:rFonts w:ascii="Arial" w:hAnsi="Arial" w:cs="Arial"/>
          <w:color w:val="000000"/>
          <w:kern w:val="0"/>
          <w:sz w:val="21"/>
          <w:szCs w:val="21"/>
        </w:rPr>
      </w:pPr>
      <w:r w:rsidRPr="001D1117">
        <w:rPr>
          <w:rFonts w:ascii="Arial" w:hAnsi="Arial" w:cs="Arial"/>
          <w:color w:val="000000"/>
          <w:kern w:val="0"/>
          <w:sz w:val="21"/>
          <w:szCs w:val="21"/>
        </w:rPr>
        <w:lastRenderedPageBreak/>
        <w:t>(c) Compute for 201</w:t>
      </w:r>
      <w:r w:rsidR="001D683E" w:rsidRPr="001D1117">
        <w:rPr>
          <w:rFonts w:ascii="Arial" w:hAnsi="Arial" w:cs="Arial"/>
          <w:color w:val="000000"/>
          <w:kern w:val="0"/>
          <w:sz w:val="21"/>
          <w:szCs w:val="21"/>
        </w:rPr>
        <w:t>3</w:t>
      </w:r>
      <w:r w:rsidRPr="001D1117">
        <w:rPr>
          <w:rFonts w:ascii="Arial" w:hAnsi="Arial" w:cs="Arial"/>
          <w:color w:val="000000"/>
          <w:kern w:val="0"/>
          <w:sz w:val="21"/>
          <w:szCs w:val="21"/>
        </w:rPr>
        <w:t xml:space="preserve"> and 20</w:t>
      </w:r>
      <w:r w:rsidR="001D683E" w:rsidRPr="001D1117">
        <w:rPr>
          <w:rFonts w:ascii="Arial" w:hAnsi="Arial" w:cs="Arial"/>
          <w:color w:val="000000"/>
          <w:kern w:val="0"/>
          <w:sz w:val="21"/>
          <w:szCs w:val="21"/>
        </w:rPr>
        <w:t>12</w:t>
      </w:r>
      <w:r w:rsidRPr="001D1117">
        <w:rPr>
          <w:rFonts w:ascii="Arial" w:hAnsi="Arial" w:cs="Arial"/>
          <w:color w:val="000000"/>
          <w:kern w:val="0"/>
          <w:sz w:val="21"/>
          <w:szCs w:val="21"/>
        </w:rPr>
        <w:t xml:space="preserve"> the (1) profit margin, (2) asset turnover, (3) return on assets, and (4) return on common stockholders' equity. How would you evaluate Apple's profitability? Total assets at </w:t>
      </w:r>
      <w:r w:rsidR="001D683E" w:rsidRPr="001D1117">
        <w:rPr>
          <w:rFonts w:ascii="Arial" w:hAnsi="Arial" w:cs="Arial"/>
          <w:color w:val="000000"/>
          <w:kern w:val="0"/>
          <w:sz w:val="21"/>
          <w:szCs w:val="21"/>
        </w:rPr>
        <w:t>September 24, 2011</w:t>
      </w:r>
      <w:r w:rsidRPr="001D1117">
        <w:rPr>
          <w:rFonts w:ascii="Arial" w:hAnsi="Arial" w:cs="Arial"/>
          <w:color w:val="000000"/>
          <w:kern w:val="0"/>
          <w:sz w:val="21"/>
          <w:szCs w:val="21"/>
        </w:rPr>
        <w:t>, were $</w:t>
      </w:r>
      <w:r w:rsidR="001D683E" w:rsidRPr="001D1117">
        <w:rPr>
          <w:rFonts w:ascii="Arial" w:hAnsi="Arial" w:cs="Arial"/>
          <w:color w:val="000000"/>
          <w:kern w:val="0"/>
          <w:sz w:val="21"/>
          <w:szCs w:val="21"/>
        </w:rPr>
        <w:t>116</w:t>
      </w:r>
      <w:r w:rsidRPr="001D1117">
        <w:rPr>
          <w:rFonts w:ascii="Arial" w:hAnsi="Arial" w:cs="Arial"/>
          <w:color w:val="000000"/>
          <w:kern w:val="0"/>
          <w:sz w:val="21"/>
          <w:szCs w:val="21"/>
        </w:rPr>
        <w:t>,</w:t>
      </w:r>
      <w:r w:rsidR="001D683E" w:rsidRPr="001D1117">
        <w:rPr>
          <w:rFonts w:ascii="Arial" w:hAnsi="Arial" w:cs="Arial"/>
          <w:color w:val="000000"/>
          <w:kern w:val="0"/>
          <w:sz w:val="21"/>
          <w:szCs w:val="21"/>
        </w:rPr>
        <w:t>371 million,</w:t>
      </w:r>
      <w:r w:rsidRPr="001D1117">
        <w:rPr>
          <w:rFonts w:ascii="Arial" w:hAnsi="Arial" w:cs="Arial"/>
          <w:color w:val="000000"/>
          <w:kern w:val="0"/>
          <w:sz w:val="21"/>
          <w:szCs w:val="21"/>
        </w:rPr>
        <w:t xml:space="preserve"> and total stockholders' equity at </w:t>
      </w:r>
      <w:r w:rsidR="001D683E" w:rsidRPr="001D1117">
        <w:rPr>
          <w:rFonts w:ascii="Arial" w:hAnsi="Arial" w:cs="Arial"/>
          <w:color w:val="000000"/>
          <w:kern w:val="0"/>
          <w:sz w:val="21"/>
          <w:szCs w:val="21"/>
        </w:rPr>
        <w:t xml:space="preserve">September 24, 2011, </w:t>
      </w:r>
      <w:r w:rsidRPr="001D1117">
        <w:rPr>
          <w:rFonts w:ascii="Arial" w:hAnsi="Arial" w:cs="Arial"/>
          <w:color w:val="000000"/>
          <w:kern w:val="0"/>
          <w:sz w:val="21"/>
          <w:szCs w:val="21"/>
        </w:rPr>
        <w:t>was $</w:t>
      </w:r>
      <w:r w:rsidR="001D683E" w:rsidRPr="001D1117">
        <w:rPr>
          <w:rFonts w:ascii="Arial" w:hAnsi="Arial" w:cs="Arial"/>
          <w:color w:val="000000"/>
          <w:kern w:val="0"/>
          <w:sz w:val="21"/>
          <w:szCs w:val="21"/>
        </w:rPr>
        <w:t>76,615 million</w:t>
      </w:r>
      <w:r w:rsidRPr="001D1117">
        <w:rPr>
          <w:rFonts w:ascii="Arial" w:hAnsi="Arial" w:cs="Arial"/>
          <w:color w:val="000000"/>
          <w:kern w:val="0"/>
          <w:sz w:val="21"/>
          <w:szCs w:val="21"/>
        </w:rPr>
        <w:t>.</w:t>
      </w:r>
    </w:p>
    <w:p w:rsidR="00DD654A" w:rsidRPr="001D1117" w:rsidRDefault="00DD654A" w:rsidP="001D683E">
      <w:pPr>
        <w:autoSpaceDE w:val="0"/>
        <w:autoSpaceDN w:val="0"/>
        <w:adjustRightInd w:val="0"/>
        <w:ind w:leftChars="472" w:left="1416" w:hangingChars="135" w:hanging="283"/>
        <w:rPr>
          <w:rFonts w:ascii="Arial" w:hAnsi="Arial" w:cs="Arial"/>
          <w:color w:val="000000"/>
          <w:kern w:val="0"/>
          <w:sz w:val="21"/>
          <w:szCs w:val="21"/>
        </w:rPr>
      </w:pPr>
      <w:r w:rsidRPr="001D1117">
        <w:rPr>
          <w:rFonts w:ascii="Arial" w:hAnsi="Arial" w:cs="Arial"/>
          <w:color w:val="000000"/>
          <w:kern w:val="0"/>
          <w:sz w:val="21"/>
          <w:szCs w:val="21"/>
        </w:rPr>
        <w:t>(d) What information outside the annual report may also be useful to your parents in making a decision about Apple?</w:t>
      </w:r>
    </w:p>
    <w:sectPr w:rsidR="00DD654A" w:rsidRPr="001D1117"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E63" w:rsidRDefault="00502E63" w:rsidP="0007525C">
      <w:r>
        <w:separator/>
      </w:r>
    </w:p>
  </w:endnote>
  <w:endnote w:type="continuationSeparator" w:id="0">
    <w:p w:rsidR="00502E63" w:rsidRDefault="00502E63"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E63" w:rsidRDefault="00502E63" w:rsidP="0007525C">
      <w:r>
        <w:separator/>
      </w:r>
    </w:p>
  </w:footnote>
  <w:footnote w:type="continuationSeparator" w:id="0">
    <w:p w:rsidR="00502E63" w:rsidRDefault="00502E63"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B0C564D"/>
    <w:multiLevelType w:val="hybridMultilevel"/>
    <w:tmpl w:val="3BDCDB4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525408F"/>
    <w:multiLevelType w:val="hybridMultilevel"/>
    <w:tmpl w:val="04A0A5CC"/>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33082AE2">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B7D7BAC"/>
    <w:multiLevelType w:val="hybridMultilevel"/>
    <w:tmpl w:val="841A4130"/>
    <w:lvl w:ilvl="0" w:tplc="33082AE2">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14">
    <w:nsid w:val="427B33D5"/>
    <w:multiLevelType w:val="hybridMultilevel"/>
    <w:tmpl w:val="16727B1E"/>
    <w:lvl w:ilvl="0" w:tplc="DD0CA658">
      <w:numFmt w:val="bullet"/>
      <w:lvlText w:val="•"/>
      <w:lvlJc w:val="left"/>
      <w:pPr>
        <w:ind w:left="360" w:hanging="360"/>
      </w:pPr>
      <w:rPr>
        <w:rFonts w:ascii="Arial" w:eastAsiaTheme="minorEastAsia" w:hAnsi="Arial"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11F23D6"/>
    <w:multiLevelType w:val="hybridMultilevel"/>
    <w:tmpl w:val="09682366"/>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7DC72136"/>
    <w:multiLevelType w:val="hybridMultilevel"/>
    <w:tmpl w:val="DCD22624"/>
    <w:lvl w:ilvl="0" w:tplc="1E006038">
      <w:start w:val="1"/>
      <w:numFmt w:val="decimal"/>
      <w:lvlText w:val="%1."/>
      <w:lvlJc w:val="left"/>
      <w:pPr>
        <w:ind w:left="1210" w:hanging="36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12"/>
  </w:num>
  <w:num w:numId="2">
    <w:abstractNumId w:val="5"/>
  </w:num>
  <w:num w:numId="3">
    <w:abstractNumId w:val="16"/>
  </w:num>
  <w:num w:numId="4">
    <w:abstractNumId w:val="17"/>
  </w:num>
  <w:num w:numId="5">
    <w:abstractNumId w:val="20"/>
  </w:num>
  <w:num w:numId="6">
    <w:abstractNumId w:val="21"/>
  </w:num>
  <w:num w:numId="7">
    <w:abstractNumId w:val="8"/>
  </w:num>
  <w:num w:numId="8">
    <w:abstractNumId w:val="19"/>
  </w:num>
  <w:num w:numId="9">
    <w:abstractNumId w:val="7"/>
  </w:num>
  <w:num w:numId="10">
    <w:abstractNumId w:val="1"/>
  </w:num>
  <w:num w:numId="11">
    <w:abstractNumId w:val="15"/>
  </w:num>
  <w:num w:numId="12">
    <w:abstractNumId w:val="4"/>
  </w:num>
  <w:num w:numId="13">
    <w:abstractNumId w:val="11"/>
  </w:num>
  <w:num w:numId="14">
    <w:abstractNumId w:val="10"/>
  </w:num>
  <w:num w:numId="15">
    <w:abstractNumId w:val="0"/>
  </w:num>
  <w:num w:numId="16">
    <w:abstractNumId w:val="2"/>
  </w:num>
  <w:num w:numId="17">
    <w:abstractNumId w:val="3"/>
  </w:num>
  <w:num w:numId="18">
    <w:abstractNumId w:val="18"/>
  </w:num>
  <w:num w:numId="19">
    <w:abstractNumId w:val="22"/>
  </w:num>
  <w:num w:numId="20">
    <w:abstractNumId w:val="13"/>
  </w:num>
  <w:num w:numId="21">
    <w:abstractNumId w:val="9"/>
  </w:num>
  <w:num w:numId="22">
    <w:abstractNumId w:val="6"/>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20834">
      <o:colormenu v:ext="edit" fillcolor="none" stroke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1BF4"/>
    <w:rsid w:val="00002106"/>
    <w:rsid w:val="000071D1"/>
    <w:rsid w:val="00007E3B"/>
    <w:rsid w:val="00010AF7"/>
    <w:rsid w:val="00010CA0"/>
    <w:rsid w:val="00011D10"/>
    <w:rsid w:val="00011E90"/>
    <w:rsid w:val="00011EAB"/>
    <w:rsid w:val="000125E4"/>
    <w:rsid w:val="00012C43"/>
    <w:rsid w:val="00013F8A"/>
    <w:rsid w:val="00016D57"/>
    <w:rsid w:val="00016EF1"/>
    <w:rsid w:val="00017BA4"/>
    <w:rsid w:val="0002371E"/>
    <w:rsid w:val="000260A1"/>
    <w:rsid w:val="0002735A"/>
    <w:rsid w:val="00027C0C"/>
    <w:rsid w:val="00030D3C"/>
    <w:rsid w:val="0003118C"/>
    <w:rsid w:val="00031241"/>
    <w:rsid w:val="00031F2F"/>
    <w:rsid w:val="00032292"/>
    <w:rsid w:val="00033494"/>
    <w:rsid w:val="00034523"/>
    <w:rsid w:val="000350C6"/>
    <w:rsid w:val="0003583B"/>
    <w:rsid w:val="00037775"/>
    <w:rsid w:val="00041A5E"/>
    <w:rsid w:val="000421D3"/>
    <w:rsid w:val="00042A7B"/>
    <w:rsid w:val="00043F2F"/>
    <w:rsid w:val="0004504D"/>
    <w:rsid w:val="0004636D"/>
    <w:rsid w:val="00046486"/>
    <w:rsid w:val="00047FC7"/>
    <w:rsid w:val="000505B6"/>
    <w:rsid w:val="0005068C"/>
    <w:rsid w:val="0005095F"/>
    <w:rsid w:val="00050D1E"/>
    <w:rsid w:val="000510E0"/>
    <w:rsid w:val="000518A1"/>
    <w:rsid w:val="00055570"/>
    <w:rsid w:val="0005561E"/>
    <w:rsid w:val="00056C61"/>
    <w:rsid w:val="00060A7F"/>
    <w:rsid w:val="00060B3B"/>
    <w:rsid w:val="000630ED"/>
    <w:rsid w:val="00065092"/>
    <w:rsid w:val="00065DF8"/>
    <w:rsid w:val="000703B9"/>
    <w:rsid w:val="00070DD2"/>
    <w:rsid w:val="00073CDA"/>
    <w:rsid w:val="00074B0A"/>
    <w:rsid w:val="0007525C"/>
    <w:rsid w:val="0007661E"/>
    <w:rsid w:val="000776CF"/>
    <w:rsid w:val="00081DB6"/>
    <w:rsid w:val="00083653"/>
    <w:rsid w:val="0008458F"/>
    <w:rsid w:val="00085F6A"/>
    <w:rsid w:val="00090F2B"/>
    <w:rsid w:val="00091A7A"/>
    <w:rsid w:val="00094B83"/>
    <w:rsid w:val="00094BF5"/>
    <w:rsid w:val="00096BCF"/>
    <w:rsid w:val="00097077"/>
    <w:rsid w:val="00097AB4"/>
    <w:rsid w:val="000A0A0E"/>
    <w:rsid w:val="000A0C8B"/>
    <w:rsid w:val="000A1F9B"/>
    <w:rsid w:val="000A3CA4"/>
    <w:rsid w:val="000A43D3"/>
    <w:rsid w:val="000A4867"/>
    <w:rsid w:val="000A5131"/>
    <w:rsid w:val="000A5B3A"/>
    <w:rsid w:val="000A7711"/>
    <w:rsid w:val="000A7D60"/>
    <w:rsid w:val="000B1DBA"/>
    <w:rsid w:val="000B2389"/>
    <w:rsid w:val="000B7502"/>
    <w:rsid w:val="000B7F81"/>
    <w:rsid w:val="000C0727"/>
    <w:rsid w:val="000C28EF"/>
    <w:rsid w:val="000C33EB"/>
    <w:rsid w:val="000C3E64"/>
    <w:rsid w:val="000C4683"/>
    <w:rsid w:val="000C4ECC"/>
    <w:rsid w:val="000C658A"/>
    <w:rsid w:val="000C684B"/>
    <w:rsid w:val="000C7193"/>
    <w:rsid w:val="000D021B"/>
    <w:rsid w:val="000D16A4"/>
    <w:rsid w:val="000D223E"/>
    <w:rsid w:val="000D402F"/>
    <w:rsid w:val="000D496D"/>
    <w:rsid w:val="000D7DAB"/>
    <w:rsid w:val="000E161F"/>
    <w:rsid w:val="000E4206"/>
    <w:rsid w:val="000E460D"/>
    <w:rsid w:val="000E520E"/>
    <w:rsid w:val="000E78EB"/>
    <w:rsid w:val="000E7C55"/>
    <w:rsid w:val="000F17E0"/>
    <w:rsid w:val="000F3EC0"/>
    <w:rsid w:val="000F47E2"/>
    <w:rsid w:val="000F4C98"/>
    <w:rsid w:val="000F51BE"/>
    <w:rsid w:val="000F558A"/>
    <w:rsid w:val="00102C30"/>
    <w:rsid w:val="00103267"/>
    <w:rsid w:val="00103349"/>
    <w:rsid w:val="001046C7"/>
    <w:rsid w:val="00104851"/>
    <w:rsid w:val="001052E6"/>
    <w:rsid w:val="00110DEC"/>
    <w:rsid w:val="0011162F"/>
    <w:rsid w:val="00114267"/>
    <w:rsid w:val="00114CE1"/>
    <w:rsid w:val="00115ADF"/>
    <w:rsid w:val="001166A4"/>
    <w:rsid w:val="00122A28"/>
    <w:rsid w:val="001237F8"/>
    <w:rsid w:val="00125FE2"/>
    <w:rsid w:val="0012711C"/>
    <w:rsid w:val="00132F7A"/>
    <w:rsid w:val="001335FC"/>
    <w:rsid w:val="0014059E"/>
    <w:rsid w:val="00141ECE"/>
    <w:rsid w:val="00142818"/>
    <w:rsid w:val="00143570"/>
    <w:rsid w:val="001459B6"/>
    <w:rsid w:val="00150484"/>
    <w:rsid w:val="0015319F"/>
    <w:rsid w:val="001547BA"/>
    <w:rsid w:val="001549AC"/>
    <w:rsid w:val="00157BA4"/>
    <w:rsid w:val="00161A14"/>
    <w:rsid w:val="00162682"/>
    <w:rsid w:val="00162B9F"/>
    <w:rsid w:val="00164B9C"/>
    <w:rsid w:val="00166436"/>
    <w:rsid w:val="00166BA2"/>
    <w:rsid w:val="001702C2"/>
    <w:rsid w:val="00177407"/>
    <w:rsid w:val="00177954"/>
    <w:rsid w:val="00182F85"/>
    <w:rsid w:val="0018356C"/>
    <w:rsid w:val="00183C5F"/>
    <w:rsid w:val="001843FE"/>
    <w:rsid w:val="00186367"/>
    <w:rsid w:val="001902F8"/>
    <w:rsid w:val="001929F7"/>
    <w:rsid w:val="001943ED"/>
    <w:rsid w:val="00196B76"/>
    <w:rsid w:val="001A17EF"/>
    <w:rsid w:val="001A199E"/>
    <w:rsid w:val="001A3551"/>
    <w:rsid w:val="001A3556"/>
    <w:rsid w:val="001A35D9"/>
    <w:rsid w:val="001A3661"/>
    <w:rsid w:val="001A36C9"/>
    <w:rsid w:val="001A3DBF"/>
    <w:rsid w:val="001A4988"/>
    <w:rsid w:val="001A5C2D"/>
    <w:rsid w:val="001A5FDE"/>
    <w:rsid w:val="001A75F9"/>
    <w:rsid w:val="001B0B35"/>
    <w:rsid w:val="001B3764"/>
    <w:rsid w:val="001B3D94"/>
    <w:rsid w:val="001B4B01"/>
    <w:rsid w:val="001B4D76"/>
    <w:rsid w:val="001B6606"/>
    <w:rsid w:val="001B6E1C"/>
    <w:rsid w:val="001B70B0"/>
    <w:rsid w:val="001C0CB6"/>
    <w:rsid w:val="001C19E5"/>
    <w:rsid w:val="001C1A50"/>
    <w:rsid w:val="001C31CA"/>
    <w:rsid w:val="001C44E2"/>
    <w:rsid w:val="001C7448"/>
    <w:rsid w:val="001D0E96"/>
    <w:rsid w:val="001D1117"/>
    <w:rsid w:val="001D21C0"/>
    <w:rsid w:val="001D2261"/>
    <w:rsid w:val="001D470B"/>
    <w:rsid w:val="001D5E27"/>
    <w:rsid w:val="001D683E"/>
    <w:rsid w:val="001D78BF"/>
    <w:rsid w:val="001D7E52"/>
    <w:rsid w:val="001E00B2"/>
    <w:rsid w:val="001E00C6"/>
    <w:rsid w:val="001E0636"/>
    <w:rsid w:val="001E0AED"/>
    <w:rsid w:val="001F0D5E"/>
    <w:rsid w:val="001F0FB1"/>
    <w:rsid w:val="001F36CD"/>
    <w:rsid w:val="00200221"/>
    <w:rsid w:val="002003BC"/>
    <w:rsid w:val="002069BD"/>
    <w:rsid w:val="002124A4"/>
    <w:rsid w:val="00213BDA"/>
    <w:rsid w:val="002217E4"/>
    <w:rsid w:val="00222A2E"/>
    <w:rsid w:val="00222D96"/>
    <w:rsid w:val="00224C22"/>
    <w:rsid w:val="00224D3C"/>
    <w:rsid w:val="00231B14"/>
    <w:rsid w:val="00233C60"/>
    <w:rsid w:val="0023594B"/>
    <w:rsid w:val="002368E6"/>
    <w:rsid w:val="00243D64"/>
    <w:rsid w:val="00244BE6"/>
    <w:rsid w:val="00244CEA"/>
    <w:rsid w:val="0024519D"/>
    <w:rsid w:val="00245867"/>
    <w:rsid w:val="00245D3B"/>
    <w:rsid w:val="002466A0"/>
    <w:rsid w:val="0024756D"/>
    <w:rsid w:val="002542A0"/>
    <w:rsid w:val="00255095"/>
    <w:rsid w:val="0025509C"/>
    <w:rsid w:val="00255A3E"/>
    <w:rsid w:val="002560F0"/>
    <w:rsid w:val="00256139"/>
    <w:rsid w:val="00256374"/>
    <w:rsid w:val="00262170"/>
    <w:rsid w:val="00262DF5"/>
    <w:rsid w:val="00265089"/>
    <w:rsid w:val="0026536E"/>
    <w:rsid w:val="0026550B"/>
    <w:rsid w:val="002655BE"/>
    <w:rsid w:val="00267D2E"/>
    <w:rsid w:val="00270C23"/>
    <w:rsid w:val="002718EE"/>
    <w:rsid w:val="00274354"/>
    <w:rsid w:val="0027446F"/>
    <w:rsid w:val="00274670"/>
    <w:rsid w:val="00274784"/>
    <w:rsid w:val="0027692C"/>
    <w:rsid w:val="002779A2"/>
    <w:rsid w:val="00277D7B"/>
    <w:rsid w:val="00277F6C"/>
    <w:rsid w:val="0028042D"/>
    <w:rsid w:val="00283626"/>
    <w:rsid w:val="00283F24"/>
    <w:rsid w:val="002844A9"/>
    <w:rsid w:val="002844BC"/>
    <w:rsid w:val="002855B8"/>
    <w:rsid w:val="00286321"/>
    <w:rsid w:val="002903C3"/>
    <w:rsid w:val="0029195D"/>
    <w:rsid w:val="002920B7"/>
    <w:rsid w:val="00292197"/>
    <w:rsid w:val="00293643"/>
    <w:rsid w:val="00294417"/>
    <w:rsid w:val="00296191"/>
    <w:rsid w:val="002A0C4B"/>
    <w:rsid w:val="002A105D"/>
    <w:rsid w:val="002A3F5C"/>
    <w:rsid w:val="002A41A7"/>
    <w:rsid w:val="002A494B"/>
    <w:rsid w:val="002A51BF"/>
    <w:rsid w:val="002A57AD"/>
    <w:rsid w:val="002A643F"/>
    <w:rsid w:val="002B031C"/>
    <w:rsid w:val="002B0754"/>
    <w:rsid w:val="002B1542"/>
    <w:rsid w:val="002B271E"/>
    <w:rsid w:val="002B31DB"/>
    <w:rsid w:val="002B3FC9"/>
    <w:rsid w:val="002B4EA6"/>
    <w:rsid w:val="002B5FDD"/>
    <w:rsid w:val="002B678E"/>
    <w:rsid w:val="002B76BF"/>
    <w:rsid w:val="002B77C5"/>
    <w:rsid w:val="002C0626"/>
    <w:rsid w:val="002C0A83"/>
    <w:rsid w:val="002C24C5"/>
    <w:rsid w:val="002C273F"/>
    <w:rsid w:val="002C384C"/>
    <w:rsid w:val="002C48A1"/>
    <w:rsid w:val="002C4A60"/>
    <w:rsid w:val="002C4F25"/>
    <w:rsid w:val="002C5640"/>
    <w:rsid w:val="002C600E"/>
    <w:rsid w:val="002C7D9A"/>
    <w:rsid w:val="002D040D"/>
    <w:rsid w:val="002D13A2"/>
    <w:rsid w:val="002D18E9"/>
    <w:rsid w:val="002D3EBF"/>
    <w:rsid w:val="002D4C14"/>
    <w:rsid w:val="002D73A8"/>
    <w:rsid w:val="002D74BE"/>
    <w:rsid w:val="002D7FB7"/>
    <w:rsid w:val="002E2822"/>
    <w:rsid w:val="002E5758"/>
    <w:rsid w:val="002E5A89"/>
    <w:rsid w:val="002F01E0"/>
    <w:rsid w:val="002F187C"/>
    <w:rsid w:val="002F298F"/>
    <w:rsid w:val="002F386B"/>
    <w:rsid w:val="002F4A3F"/>
    <w:rsid w:val="002F4D90"/>
    <w:rsid w:val="002F513C"/>
    <w:rsid w:val="002F5CFC"/>
    <w:rsid w:val="002F65CD"/>
    <w:rsid w:val="002F734B"/>
    <w:rsid w:val="00300859"/>
    <w:rsid w:val="00302121"/>
    <w:rsid w:val="00302D79"/>
    <w:rsid w:val="003058DB"/>
    <w:rsid w:val="00306466"/>
    <w:rsid w:val="00306471"/>
    <w:rsid w:val="00306BDA"/>
    <w:rsid w:val="00312375"/>
    <w:rsid w:val="00314E12"/>
    <w:rsid w:val="0031527F"/>
    <w:rsid w:val="0032107C"/>
    <w:rsid w:val="0032170D"/>
    <w:rsid w:val="00323811"/>
    <w:rsid w:val="00323C84"/>
    <w:rsid w:val="00324677"/>
    <w:rsid w:val="003248B4"/>
    <w:rsid w:val="00325946"/>
    <w:rsid w:val="003276FE"/>
    <w:rsid w:val="0033027F"/>
    <w:rsid w:val="003308AC"/>
    <w:rsid w:val="00337421"/>
    <w:rsid w:val="00340085"/>
    <w:rsid w:val="00342E2A"/>
    <w:rsid w:val="00345C3E"/>
    <w:rsid w:val="0034619E"/>
    <w:rsid w:val="0034746B"/>
    <w:rsid w:val="00350D31"/>
    <w:rsid w:val="00354D9D"/>
    <w:rsid w:val="00354E9B"/>
    <w:rsid w:val="00355FB1"/>
    <w:rsid w:val="00356654"/>
    <w:rsid w:val="003570D5"/>
    <w:rsid w:val="00360749"/>
    <w:rsid w:val="00360F29"/>
    <w:rsid w:val="003611B6"/>
    <w:rsid w:val="003612A8"/>
    <w:rsid w:val="00362F6A"/>
    <w:rsid w:val="003634FB"/>
    <w:rsid w:val="0036355A"/>
    <w:rsid w:val="003654CC"/>
    <w:rsid w:val="0036684A"/>
    <w:rsid w:val="00371654"/>
    <w:rsid w:val="003723E5"/>
    <w:rsid w:val="00372EB7"/>
    <w:rsid w:val="00374272"/>
    <w:rsid w:val="00374D48"/>
    <w:rsid w:val="00376A78"/>
    <w:rsid w:val="00377693"/>
    <w:rsid w:val="003779B2"/>
    <w:rsid w:val="00377C5E"/>
    <w:rsid w:val="00380372"/>
    <w:rsid w:val="003804E7"/>
    <w:rsid w:val="00381142"/>
    <w:rsid w:val="00381E74"/>
    <w:rsid w:val="00382E1B"/>
    <w:rsid w:val="0038327A"/>
    <w:rsid w:val="00384BD6"/>
    <w:rsid w:val="00386A7E"/>
    <w:rsid w:val="003906F5"/>
    <w:rsid w:val="00391A7B"/>
    <w:rsid w:val="00391EDA"/>
    <w:rsid w:val="0039238A"/>
    <w:rsid w:val="00394955"/>
    <w:rsid w:val="003968C4"/>
    <w:rsid w:val="003A3A99"/>
    <w:rsid w:val="003A41DC"/>
    <w:rsid w:val="003A4CF9"/>
    <w:rsid w:val="003A5144"/>
    <w:rsid w:val="003A6A7F"/>
    <w:rsid w:val="003B09D6"/>
    <w:rsid w:val="003B1433"/>
    <w:rsid w:val="003B225C"/>
    <w:rsid w:val="003B48F3"/>
    <w:rsid w:val="003B6234"/>
    <w:rsid w:val="003B7154"/>
    <w:rsid w:val="003B7DAE"/>
    <w:rsid w:val="003C0395"/>
    <w:rsid w:val="003C0DEF"/>
    <w:rsid w:val="003C1F63"/>
    <w:rsid w:val="003C2FF5"/>
    <w:rsid w:val="003C343A"/>
    <w:rsid w:val="003C4011"/>
    <w:rsid w:val="003D02D1"/>
    <w:rsid w:val="003D5205"/>
    <w:rsid w:val="003E0ADB"/>
    <w:rsid w:val="003E172C"/>
    <w:rsid w:val="003E1837"/>
    <w:rsid w:val="003E1D57"/>
    <w:rsid w:val="003E3497"/>
    <w:rsid w:val="003E7063"/>
    <w:rsid w:val="003E7588"/>
    <w:rsid w:val="003F1629"/>
    <w:rsid w:val="003F2601"/>
    <w:rsid w:val="003F415F"/>
    <w:rsid w:val="003F4B0E"/>
    <w:rsid w:val="00401D83"/>
    <w:rsid w:val="00402D7B"/>
    <w:rsid w:val="004049D1"/>
    <w:rsid w:val="00406791"/>
    <w:rsid w:val="0041033F"/>
    <w:rsid w:val="00410DCE"/>
    <w:rsid w:val="004114F5"/>
    <w:rsid w:val="00413AE0"/>
    <w:rsid w:val="0041428A"/>
    <w:rsid w:val="0041675D"/>
    <w:rsid w:val="00416C0F"/>
    <w:rsid w:val="00417A1B"/>
    <w:rsid w:val="004202D9"/>
    <w:rsid w:val="00420D9E"/>
    <w:rsid w:val="0042119E"/>
    <w:rsid w:val="00421E4F"/>
    <w:rsid w:val="00423EBE"/>
    <w:rsid w:val="004272AD"/>
    <w:rsid w:val="00427AF8"/>
    <w:rsid w:val="00430BBA"/>
    <w:rsid w:val="00430D96"/>
    <w:rsid w:val="00431EB2"/>
    <w:rsid w:val="00431EF2"/>
    <w:rsid w:val="00434C34"/>
    <w:rsid w:val="00434E1F"/>
    <w:rsid w:val="00434FE1"/>
    <w:rsid w:val="004351CB"/>
    <w:rsid w:val="00435A12"/>
    <w:rsid w:val="004360CF"/>
    <w:rsid w:val="0043745F"/>
    <w:rsid w:val="004438AF"/>
    <w:rsid w:val="00445299"/>
    <w:rsid w:val="0044566F"/>
    <w:rsid w:val="004457FE"/>
    <w:rsid w:val="0044662D"/>
    <w:rsid w:val="0045012D"/>
    <w:rsid w:val="004512D1"/>
    <w:rsid w:val="00451504"/>
    <w:rsid w:val="00455900"/>
    <w:rsid w:val="004575C8"/>
    <w:rsid w:val="004604E6"/>
    <w:rsid w:val="00462D94"/>
    <w:rsid w:val="00462F23"/>
    <w:rsid w:val="00463AE9"/>
    <w:rsid w:val="004643C2"/>
    <w:rsid w:val="0046518B"/>
    <w:rsid w:val="004673DD"/>
    <w:rsid w:val="00467ADA"/>
    <w:rsid w:val="00467C07"/>
    <w:rsid w:val="00470393"/>
    <w:rsid w:val="00470B57"/>
    <w:rsid w:val="00470D85"/>
    <w:rsid w:val="004732C7"/>
    <w:rsid w:val="00475771"/>
    <w:rsid w:val="00476665"/>
    <w:rsid w:val="00477B07"/>
    <w:rsid w:val="0048286F"/>
    <w:rsid w:val="00486C8F"/>
    <w:rsid w:val="00486F97"/>
    <w:rsid w:val="0048737C"/>
    <w:rsid w:val="00491097"/>
    <w:rsid w:val="00491DF8"/>
    <w:rsid w:val="00491EE2"/>
    <w:rsid w:val="00492692"/>
    <w:rsid w:val="00494832"/>
    <w:rsid w:val="00494EE3"/>
    <w:rsid w:val="00494F5C"/>
    <w:rsid w:val="00495434"/>
    <w:rsid w:val="00496B5D"/>
    <w:rsid w:val="004A79D0"/>
    <w:rsid w:val="004B0984"/>
    <w:rsid w:val="004B14E5"/>
    <w:rsid w:val="004B1A2C"/>
    <w:rsid w:val="004B2A46"/>
    <w:rsid w:val="004B3599"/>
    <w:rsid w:val="004B3E72"/>
    <w:rsid w:val="004B48E4"/>
    <w:rsid w:val="004B5328"/>
    <w:rsid w:val="004B5544"/>
    <w:rsid w:val="004B5B8C"/>
    <w:rsid w:val="004B7A81"/>
    <w:rsid w:val="004C0B0D"/>
    <w:rsid w:val="004C4C57"/>
    <w:rsid w:val="004C65CE"/>
    <w:rsid w:val="004C7518"/>
    <w:rsid w:val="004C7BD0"/>
    <w:rsid w:val="004D1D13"/>
    <w:rsid w:val="004D1F74"/>
    <w:rsid w:val="004D1FF1"/>
    <w:rsid w:val="004D52A7"/>
    <w:rsid w:val="004D5EF4"/>
    <w:rsid w:val="004D6B74"/>
    <w:rsid w:val="004D7BDF"/>
    <w:rsid w:val="004E04DF"/>
    <w:rsid w:val="004E2127"/>
    <w:rsid w:val="004E2DBD"/>
    <w:rsid w:val="004E304D"/>
    <w:rsid w:val="004E3FFC"/>
    <w:rsid w:val="004E4385"/>
    <w:rsid w:val="004E4B39"/>
    <w:rsid w:val="004E5BE0"/>
    <w:rsid w:val="004E629D"/>
    <w:rsid w:val="004E65DA"/>
    <w:rsid w:val="004E6EF0"/>
    <w:rsid w:val="004E7311"/>
    <w:rsid w:val="004E782A"/>
    <w:rsid w:val="004E7A88"/>
    <w:rsid w:val="004F005C"/>
    <w:rsid w:val="004F225A"/>
    <w:rsid w:val="004F2304"/>
    <w:rsid w:val="004F28E9"/>
    <w:rsid w:val="004F28EA"/>
    <w:rsid w:val="004F39FA"/>
    <w:rsid w:val="004F5B7C"/>
    <w:rsid w:val="004F6D05"/>
    <w:rsid w:val="004F73A6"/>
    <w:rsid w:val="00501DE9"/>
    <w:rsid w:val="00502C37"/>
    <w:rsid w:val="00502E63"/>
    <w:rsid w:val="005036F2"/>
    <w:rsid w:val="0050632E"/>
    <w:rsid w:val="005065A0"/>
    <w:rsid w:val="005065D1"/>
    <w:rsid w:val="00510BEC"/>
    <w:rsid w:val="00511771"/>
    <w:rsid w:val="0051294B"/>
    <w:rsid w:val="00512FE0"/>
    <w:rsid w:val="00514062"/>
    <w:rsid w:val="00514D41"/>
    <w:rsid w:val="00520435"/>
    <w:rsid w:val="0052197A"/>
    <w:rsid w:val="00521CAF"/>
    <w:rsid w:val="005235FD"/>
    <w:rsid w:val="0052361F"/>
    <w:rsid w:val="00524F48"/>
    <w:rsid w:val="005265D2"/>
    <w:rsid w:val="005310F8"/>
    <w:rsid w:val="00534479"/>
    <w:rsid w:val="00534881"/>
    <w:rsid w:val="005357C0"/>
    <w:rsid w:val="00536AFB"/>
    <w:rsid w:val="00541D4C"/>
    <w:rsid w:val="00543475"/>
    <w:rsid w:val="00544408"/>
    <w:rsid w:val="00545DCA"/>
    <w:rsid w:val="00546211"/>
    <w:rsid w:val="005470F5"/>
    <w:rsid w:val="00547326"/>
    <w:rsid w:val="005478C2"/>
    <w:rsid w:val="005506F2"/>
    <w:rsid w:val="00550A00"/>
    <w:rsid w:val="005528F6"/>
    <w:rsid w:val="005538CF"/>
    <w:rsid w:val="00554055"/>
    <w:rsid w:val="0055620D"/>
    <w:rsid w:val="00556D47"/>
    <w:rsid w:val="005601AA"/>
    <w:rsid w:val="00561225"/>
    <w:rsid w:val="00562BEE"/>
    <w:rsid w:val="00564A1D"/>
    <w:rsid w:val="00565A91"/>
    <w:rsid w:val="00565C67"/>
    <w:rsid w:val="0056641D"/>
    <w:rsid w:val="00566984"/>
    <w:rsid w:val="0057083B"/>
    <w:rsid w:val="00572A3C"/>
    <w:rsid w:val="005736AB"/>
    <w:rsid w:val="005737D0"/>
    <w:rsid w:val="00574D8C"/>
    <w:rsid w:val="00575B70"/>
    <w:rsid w:val="00577113"/>
    <w:rsid w:val="005807F4"/>
    <w:rsid w:val="00582E80"/>
    <w:rsid w:val="00583BB0"/>
    <w:rsid w:val="00585036"/>
    <w:rsid w:val="00590B8F"/>
    <w:rsid w:val="00591FCE"/>
    <w:rsid w:val="005921D2"/>
    <w:rsid w:val="005922AE"/>
    <w:rsid w:val="005927C5"/>
    <w:rsid w:val="00593F53"/>
    <w:rsid w:val="005952DD"/>
    <w:rsid w:val="00595803"/>
    <w:rsid w:val="005969DA"/>
    <w:rsid w:val="005971E7"/>
    <w:rsid w:val="005A0200"/>
    <w:rsid w:val="005A28A1"/>
    <w:rsid w:val="005A3399"/>
    <w:rsid w:val="005B0427"/>
    <w:rsid w:val="005B29C4"/>
    <w:rsid w:val="005B4FE6"/>
    <w:rsid w:val="005B7302"/>
    <w:rsid w:val="005C00A9"/>
    <w:rsid w:val="005C0551"/>
    <w:rsid w:val="005C1868"/>
    <w:rsid w:val="005C3132"/>
    <w:rsid w:val="005C32A2"/>
    <w:rsid w:val="005C3D6C"/>
    <w:rsid w:val="005C4B2C"/>
    <w:rsid w:val="005C5252"/>
    <w:rsid w:val="005C579E"/>
    <w:rsid w:val="005C61F5"/>
    <w:rsid w:val="005C6E9B"/>
    <w:rsid w:val="005D0C80"/>
    <w:rsid w:val="005D2083"/>
    <w:rsid w:val="005D32D7"/>
    <w:rsid w:val="005D4218"/>
    <w:rsid w:val="005D55B0"/>
    <w:rsid w:val="005D5DA0"/>
    <w:rsid w:val="005D70E8"/>
    <w:rsid w:val="005D78D8"/>
    <w:rsid w:val="005E2F89"/>
    <w:rsid w:val="005E5AE7"/>
    <w:rsid w:val="005E609C"/>
    <w:rsid w:val="005E6FC9"/>
    <w:rsid w:val="005F3B11"/>
    <w:rsid w:val="005F420A"/>
    <w:rsid w:val="005F4B89"/>
    <w:rsid w:val="005F4F15"/>
    <w:rsid w:val="005F633B"/>
    <w:rsid w:val="005F6CB0"/>
    <w:rsid w:val="005F70D7"/>
    <w:rsid w:val="00600B23"/>
    <w:rsid w:val="00601CB6"/>
    <w:rsid w:val="00603D25"/>
    <w:rsid w:val="006052DD"/>
    <w:rsid w:val="00607144"/>
    <w:rsid w:val="006127BC"/>
    <w:rsid w:val="00613902"/>
    <w:rsid w:val="006142B5"/>
    <w:rsid w:val="0061549E"/>
    <w:rsid w:val="00615801"/>
    <w:rsid w:val="00617A2A"/>
    <w:rsid w:val="00620D33"/>
    <w:rsid w:val="00620E38"/>
    <w:rsid w:val="00622B24"/>
    <w:rsid w:val="00624982"/>
    <w:rsid w:val="00626549"/>
    <w:rsid w:val="00627FD8"/>
    <w:rsid w:val="006303AE"/>
    <w:rsid w:val="006310A4"/>
    <w:rsid w:val="006313F4"/>
    <w:rsid w:val="00631F1E"/>
    <w:rsid w:val="006341B1"/>
    <w:rsid w:val="00634673"/>
    <w:rsid w:val="00634D3E"/>
    <w:rsid w:val="006374F9"/>
    <w:rsid w:val="00637812"/>
    <w:rsid w:val="00637D1F"/>
    <w:rsid w:val="00640C4E"/>
    <w:rsid w:val="00641E2F"/>
    <w:rsid w:val="00642929"/>
    <w:rsid w:val="00643850"/>
    <w:rsid w:val="00644683"/>
    <w:rsid w:val="0064648F"/>
    <w:rsid w:val="00647623"/>
    <w:rsid w:val="00653015"/>
    <w:rsid w:val="00654AA1"/>
    <w:rsid w:val="00654E37"/>
    <w:rsid w:val="006603E0"/>
    <w:rsid w:val="006605FD"/>
    <w:rsid w:val="006613CA"/>
    <w:rsid w:val="006623EB"/>
    <w:rsid w:val="006624CC"/>
    <w:rsid w:val="00663215"/>
    <w:rsid w:val="00663461"/>
    <w:rsid w:val="00667EEC"/>
    <w:rsid w:val="00670FF9"/>
    <w:rsid w:val="00673FFA"/>
    <w:rsid w:val="00674D25"/>
    <w:rsid w:val="006754EA"/>
    <w:rsid w:val="0067565D"/>
    <w:rsid w:val="00676F2D"/>
    <w:rsid w:val="006777D3"/>
    <w:rsid w:val="00677A59"/>
    <w:rsid w:val="00680203"/>
    <w:rsid w:val="00680270"/>
    <w:rsid w:val="006806D3"/>
    <w:rsid w:val="00680DDC"/>
    <w:rsid w:val="00683467"/>
    <w:rsid w:val="0068504D"/>
    <w:rsid w:val="006857AA"/>
    <w:rsid w:val="00685A97"/>
    <w:rsid w:val="006860E7"/>
    <w:rsid w:val="00690680"/>
    <w:rsid w:val="006921D3"/>
    <w:rsid w:val="006927E8"/>
    <w:rsid w:val="00692810"/>
    <w:rsid w:val="00692847"/>
    <w:rsid w:val="0069332C"/>
    <w:rsid w:val="00693624"/>
    <w:rsid w:val="0069404D"/>
    <w:rsid w:val="00695B2A"/>
    <w:rsid w:val="00696638"/>
    <w:rsid w:val="006972E8"/>
    <w:rsid w:val="006A0466"/>
    <w:rsid w:val="006A0C3C"/>
    <w:rsid w:val="006A45A2"/>
    <w:rsid w:val="006A56C3"/>
    <w:rsid w:val="006A5D30"/>
    <w:rsid w:val="006A5FED"/>
    <w:rsid w:val="006A69D1"/>
    <w:rsid w:val="006A700E"/>
    <w:rsid w:val="006B20A8"/>
    <w:rsid w:val="006B4656"/>
    <w:rsid w:val="006B698E"/>
    <w:rsid w:val="006B69F3"/>
    <w:rsid w:val="006C06B1"/>
    <w:rsid w:val="006C07FA"/>
    <w:rsid w:val="006C18CF"/>
    <w:rsid w:val="006C1BEA"/>
    <w:rsid w:val="006C1D04"/>
    <w:rsid w:val="006C2BC9"/>
    <w:rsid w:val="006C3566"/>
    <w:rsid w:val="006C46F5"/>
    <w:rsid w:val="006D2735"/>
    <w:rsid w:val="006D28DB"/>
    <w:rsid w:val="006D3F27"/>
    <w:rsid w:val="006D4825"/>
    <w:rsid w:val="006D4CB5"/>
    <w:rsid w:val="006D5DD9"/>
    <w:rsid w:val="006E0956"/>
    <w:rsid w:val="006E4EFB"/>
    <w:rsid w:val="006E4F25"/>
    <w:rsid w:val="006E5FBC"/>
    <w:rsid w:val="006E6B6E"/>
    <w:rsid w:val="006E7087"/>
    <w:rsid w:val="006F05A0"/>
    <w:rsid w:val="006F3807"/>
    <w:rsid w:val="006F4187"/>
    <w:rsid w:val="006F5852"/>
    <w:rsid w:val="006F65E5"/>
    <w:rsid w:val="00700347"/>
    <w:rsid w:val="00703862"/>
    <w:rsid w:val="00707887"/>
    <w:rsid w:val="00707C92"/>
    <w:rsid w:val="00710D3F"/>
    <w:rsid w:val="007127FB"/>
    <w:rsid w:val="00712ED5"/>
    <w:rsid w:val="0071479A"/>
    <w:rsid w:val="007163C1"/>
    <w:rsid w:val="00716537"/>
    <w:rsid w:val="007165A6"/>
    <w:rsid w:val="00717E94"/>
    <w:rsid w:val="007210D5"/>
    <w:rsid w:val="007218B4"/>
    <w:rsid w:val="0072242F"/>
    <w:rsid w:val="00722ED1"/>
    <w:rsid w:val="007234A8"/>
    <w:rsid w:val="0072377D"/>
    <w:rsid w:val="00724716"/>
    <w:rsid w:val="00727963"/>
    <w:rsid w:val="00727AE2"/>
    <w:rsid w:val="007313F9"/>
    <w:rsid w:val="007314C0"/>
    <w:rsid w:val="00732B5A"/>
    <w:rsid w:val="00732FCB"/>
    <w:rsid w:val="00734F61"/>
    <w:rsid w:val="0074097B"/>
    <w:rsid w:val="0074128F"/>
    <w:rsid w:val="007419C5"/>
    <w:rsid w:val="00742862"/>
    <w:rsid w:val="00743D53"/>
    <w:rsid w:val="00744E28"/>
    <w:rsid w:val="00745558"/>
    <w:rsid w:val="00745BF5"/>
    <w:rsid w:val="007519EB"/>
    <w:rsid w:val="007573AC"/>
    <w:rsid w:val="007615AF"/>
    <w:rsid w:val="0076217E"/>
    <w:rsid w:val="007623FE"/>
    <w:rsid w:val="00762521"/>
    <w:rsid w:val="0076414D"/>
    <w:rsid w:val="00766330"/>
    <w:rsid w:val="00767B88"/>
    <w:rsid w:val="00767F78"/>
    <w:rsid w:val="00767FA6"/>
    <w:rsid w:val="00770B26"/>
    <w:rsid w:val="00770FE6"/>
    <w:rsid w:val="007731DE"/>
    <w:rsid w:val="007736D3"/>
    <w:rsid w:val="00777598"/>
    <w:rsid w:val="00777B4E"/>
    <w:rsid w:val="00782732"/>
    <w:rsid w:val="00782882"/>
    <w:rsid w:val="0078604E"/>
    <w:rsid w:val="00786EDC"/>
    <w:rsid w:val="00787F89"/>
    <w:rsid w:val="007918AB"/>
    <w:rsid w:val="0079484C"/>
    <w:rsid w:val="0079535C"/>
    <w:rsid w:val="007967CD"/>
    <w:rsid w:val="007978F1"/>
    <w:rsid w:val="007A0525"/>
    <w:rsid w:val="007A1FDF"/>
    <w:rsid w:val="007A4A37"/>
    <w:rsid w:val="007A4AB6"/>
    <w:rsid w:val="007A51AC"/>
    <w:rsid w:val="007A54A6"/>
    <w:rsid w:val="007A60DB"/>
    <w:rsid w:val="007A7AD8"/>
    <w:rsid w:val="007B017B"/>
    <w:rsid w:val="007B0C8A"/>
    <w:rsid w:val="007B0E49"/>
    <w:rsid w:val="007B3947"/>
    <w:rsid w:val="007B5697"/>
    <w:rsid w:val="007B6DD2"/>
    <w:rsid w:val="007C3B03"/>
    <w:rsid w:val="007C3BB0"/>
    <w:rsid w:val="007C60F3"/>
    <w:rsid w:val="007C7EA8"/>
    <w:rsid w:val="007C7EC6"/>
    <w:rsid w:val="007D23F4"/>
    <w:rsid w:val="007D30E5"/>
    <w:rsid w:val="007D645F"/>
    <w:rsid w:val="007D7534"/>
    <w:rsid w:val="007E03A9"/>
    <w:rsid w:val="007E0D18"/>
    <w:rsid w:val="007E28B2"/>
    <w:rsid w:val="007E4631"/>
    <w:rsid w:val="007E68A5"/>
    <w:rsid w:val="007F0BA1"/>
    <w:rsid w:val="007F1859"/>
    <w:rsid w:val="007F42BB"/>
    <w:rsid w:val="007F569C"/>
    <w:rsid w:val="007F6596"/>
    <w:rsid w:val="007F6D05"/>
    <w:rsid w:val="00801E86"/>
    <w:rsid w:val="008022AF"/>
    <w:rsid w:val="008027E4"/>
    <w:rsid w:val="00802879"/>
    <w:rsid w:val="0080418B"/>
    <w:rsid w:val="00805066"/>
    <w:rsid w:val="0081073A"/>
    <w:rsid w:val="00811237"/>
    <w:rsid w:val="00811760"/>
    <w:rsid w:val="00812105"/>
    <w:rsid w:val="00816B2F"/>
    <w:rsid w:val="0082036D"/>
    <w:rsid w:val="00820A3B"/>
    <w:rsid w:val="008216FC"/>
    <w:rsid w:val="0082399C"/>
    <w:rsid w:val="00826C15"/>
    <w:rsid w:val="00827847"/>
    <w:rsid w:val="00830C5D"/>
    <w:rsid w:val="00831DFC"/>
    <w:rsid w:val="00831EBC"/>
    <w:rsid w:val="008341D9"/>
    <w:rsid w:val="00834CBC"/>
    <w:rsid w:val="00834E09"/>
    <w:rsid w:val="008350EF"/>
    <w:rsid w:val="00835419"/>
    <w:rsid w:val="00835ABD"/>
    <w:rsid w:val="008361E4"/>
    <w:rsid w:val="00836A46"/>
    <w:rsid w:val="00837A09"/>
    <w:rsid w:val="00840479"/>
    <w:rsid w:val="008413AD"/>
    <w:rsid w:val="008417D8"/>
    <w:rsid w:val="008437AF"/>
    <w:rsid w:val="00843C16"/>
    <w:rsid w:val="00843FD6"/>
    <w:rsid w:val="0084409A"/>
    <w:rsid w:val="0084477D"/>
    <w:rsid w:val="0084498C"/>
    <w:rsid w:val="00844A49"/>
    <w:rsid w:val="00844EC1"/>
    <w:rsid w:val="008452EB"/>
    <w:rsid w:val="0084587B"/>
    <w:rsid w:val="0084690A"/>
    <w:rsid w:val="00846B53"/>
    <w:rsid w:val="008472D4"/>
    <w:rsid w:val="00851D69"/>
    <w:rsid w:val="00854674"/>
    <w:rsid w:val="008550EF"/>
    <w:rsid w:val="00860654"/>
    <w:rsid w:val="0086548C"/>
    <w:rsid w:val="00866175"/>
    <w:rsid w:val="0087444B"/>
    <w:rsid w:val="008746FC"/>
    <w:rsid w:val="00876398"/>
    <w:rsid w:val="008764C9"/>
    <w:rsid w:val="00877B1E"/>
    <w:rsid w:val="00881F1D"/>
    <w:rsid w:val="00882DDE"/>
    <w:rsid w:val="008834A3"/>
    <w:rsid w:val="00883E7D"/>
    <w:rsid w:val="00885D37"/>
    <w:rsid w:val="0088691C"/>
    <w:rsid w:val="0088696F"/>
    <w:rsid w:val="00887E11"/>
    <w:rsid w:val="00891BE1"/>
    <w:rsid w:val="00891C4D"/>
    <w:rsid w:val="008936F4"/>
    <w:rsid w:val="00893774"/>
    <w:rsid w:val="00893CDF"/>
    <w:rsid w:val="0089641B"/>
    <w:rsid w:val="00896770"/>
    <w:rsid w:val="00897EB0"/>
    <w:rsid w:val="008A17D4"/>
    <w:rsid w:val="008A1B7E"/>
    <w:rsid w:val="008A5696"/>
    <w:rsid w:val="008A6BF9"/>
    <w:rsid w:val="008A73F6"/>
    <w:rsid w:val="008A78B7"/>
    <w:rsid w:val="008A7FEB"/>
    <w:rsid w:val="008B0DEC"/>
    <w:rsid w:val="008B311D"/>
    <w:rsid w:val="008B3E72"/>
    <w:rsid w:val="008B4FBC"/>
    <w:rsid w:val="008B7D59"/>
    <w:rsid w:val="008C22E3"/>
    <w:rsid w:val="008C47AD"/>
    <w:rsid w:val="008C4C56"/>
    <w:rsid w:val="008C7D11"/>
    <w:rsid w:val="008D0BC0"/>
    <w:rsid w:val="008D3C70"/>
    <w:rsid w:val="008D3EAC"/>
    <w:rsid w:val="008D5E74"/>
    <w:rsid w:val="008D633D"/>
    <w:rsid w:val="008D7994"/>
    <w:rsid w:val="008E134E"/>
    <w:rsid w:val="008E206A"/>
    <w:rsid w:val="008E20C2"/>
    <w:rsid w:val="008E35AF"/>
    <w:rsid w:val="008E3F6E"/>
    <w:rsid w:val="008E4064"/>
    <w:rsid w:val="008F0B0B"/>
    <w:rsid w:val="008F1360"/>
    <w:rsid w:val="008F3E7C"/>
    <w:rsid w:val="00901A70"/>
    <w:rsid w:val="009025F2"/>
    <w:rsid w:val="009026B3"/>
    <w:rsid w:val="0090281D"/>
    <w:rsid w:val="009047AF"/>
    <w:rsid w:val="0090499D"/>
    <w:rsid w:val="00906BC8"/>
    <w:rsid w:val="00910968"/>
    <w:rsid w:val="00914781"/>
    <w:rsid w:val="00916A5B"/>
    <w:rsid w:val="0092286D"/>
    <w:rsid w:val="00923A7D"/>
    <w:rsid w:val="00923C2E"/>
    <w:rsid w:val="009243E9"/>
    <w:rsid w:val="00924CF1"/>
    <w:rsid w:val="00927253"/>
    <w:rsid w:val="00927F10"/>
    <w:rsid w:val="009301F2"/>
    <w:rsid w:val="00930A23"/>
    <w:rsid w:val="00930E8D"/>
    <w:rsid w:val="0093165A"/>
    <w:rsid w:val="00931CDF"/>
    <w:rsid w:val="00931DE1"/>
    <w:rsid w:val="009329A7"/>
    <w:rsid w:val="00933178"/>
    <w:rsid w:val="009337E2"/>
    <w:rsid w:val="00933ECA"/>
    <w:rsid w:val="009345B5"/>
    <w:rsid w:val="00935EC2"/>
    <w:rsid w:val="00936513"/>
    <w:rsid w:val="009415E2"/>
    <w:rsid w:val="009442F1"/>
    <w:rsid w:val="0094526D"/>
    <w:rsid w:val="00945EEA"/>
    <w:rsid w:val="009461B0"/>
    <w:rsid w:val="009503B3"/>
    <w:rsid w:val="00950B6C"/>
    <w:rsid w:val="009516F8"/>
    <w:rsid w:val="00952476"/>
    <w:rsid w:val="00952814"/>
    <w:rsid w:val="00952B61"/>
    <w:rsid w:val="00954755"/>
    <w:rsid w:val="00956533"/>
    <w:rsid w:val="009609A7"/>
    <w:rsid w:val="00962EB5"/>
    <w:rsid w:val="0096333D"/>
    <w:rsid w:val="0096480C"/>
    <w:rsid w:val="009723AF"/>
    <w:rsid w:val="009749B0"/>
    <w:rsid w:val="0097699F"/>
    <w:rsid w:val="0097745B"/>
    <w:rsid w:val="0097784A"/>
    <w:rsid w:val="009811E2"/>
    <w:rsid w:val="00983959"/>
    <w:rsid w:val="0098429A"/>
    <w:rsid w:val="009846C8"/>
    <w:rsid w:val="00986E56"/>
    <w:rsid w:val="0098700A"/>
    <w:rsid w:val="0098715E"/>
    <w:rsid w:val="00987D90"/>
    <w:rsid w:val="00990A27"/>
    <w:rsid w:val="009947B1"/>
    <w:rsid w:val="009A0AE0"/>
    <w:rsid w:val="009A0D07"/>
    <w:rsid w:val="009A1A8A"/>
    <w:rsid w:val="009A1B2E"/>
    <w:rsid w:val="009A228F"/>
    <w:rsid w:val="009A25F1"/>
    <w:rsid w:val="009A32F7"/>
    <w:rsid w:val="009A3B05"/>
    <w:rsid w:val="009A43BF"/>
    <w:rsid w:val="009A4F6E"/>
    <w:rsid w:val="009A5D9E"/>
    <w:rsid w:val="009A7301"/>
    <w:rsid w:val="009A78A1"/>
    <w:rsid w:val="009B2534"/>
    <w:rsid w:val="009B4D31"/>
    <w:rsid w:val="009B6D04"/>
    <w:rsid w:val="009B726F"/>
    <w:rsid w:val="009B7281"/>
    <w:rsid w:val="009C1BBE"/>
    <w:rsid w:val="009C27F6"/>
    <w:rsid w:val="009C4C35"/>
    <w:rsid w:val="009C4F10"/>
    <w:rsid w:val="009C573F"/>
    <w:rsid w:val="009C5A00"/>
    <w:rsid w:val="009C5D03"/>
    <w:rsid w:val="009C691A"/>
    <w:rsid w:val="009D1973"/>
    <w:rsid w:val="009D1B4C"/>
    <w:rsid w:val="009D2030"/>
    <w:rsid w:val="009D2132"/>
    <w:rsid w:val="009D2915"/>
    <w:rsid w:val="009D430E"/>
    <w:rsid w:val="009D457B"/>
    <w:rsid w:val="009D6D31"/>
    <w:rsid w:val="009D7B68"/>
    <w:rsid w:val="009E05EF"/>
    <w:rsid w:val="009E1E95"/>
    <w:rsid w:val="009E4A71"/>
    <w:rsid w:val="009E4FD4"/>
    <w:rsid w:val="009E54CC"/>
    <w:rsid w:val="009F0126"/>
    <w:rsid w:val="009F25D7"/>
    <w:rsid w:val="009F2D4E"/>
    <w:rsid w:val="009F303F"/>
    <w:rsid w:val="009F3B57"/>
    <w:rsid w:val="009F4E45"/>
    <w:rsid w:val="009F55CB"/>
    <w:rsid w:val="009F7201"/>
    <w:rsid w:val="009F7725"/>
    <w:rsid w:val="00A00716"/>
    <w:rsid w:val="00A02BB2"/>
    <w:rsid w:val="00A02D7C"/>
    <w:rsid w:val="00A02E02"/>
    <w:rsid w:val="00A02FE0"/>
    <w:rsid w:val="00A0460B"/>
    <w:rsid w:val="00A04CE2"/>
    <w:rsid w:val="00A05132"/>
    <w:rsid w:val="00A05271"/>
    <w:rsid w:val="00A0616E"/>
    <w:rsid w:val="00A067B6"/>
    <w:rsid w:val="00A06A27"/>
    <w:rsid w:val="00A073DF"/>
    <w:rsid w:val="00A12059"/>
    <w:rsid w:val="00A16038"/>
    <w:rsid w:val="00A161D3"/>
    <w:rsid w:val="00A17154"/>
    <w:rsid w:val="00A22E6C"/>
    <w:rsid w:val="00A24358"/>
    <w:rsid w:val="00A25E9A"/>
    <w:rsid w:val="00A26F98"/>
    <w:rsid w:val="00A30C1C"/>
    <w:rsid w:val="00A31BD4"/>
    <w:rsid w:val="00A33F26"/>
    <w:rsid w:val="00A3621F"/>
    <w:rsid w:val="00A3744B"/>
    <w:rsid w:val="00A37866"/>
    <w:rsid w:val="00A37CAE"/>
    <w:rsid w:val="00A400B8"/>
    <w:rsid w:val="00A415D5"/>
    <w:rsid w:val="00A42EA4"/>
    <w:rsid w:val="00A43DCA"/>
    <w:rsid w:val="00A448B6"/>
    <w:rsid w:val="00A44F5C"/>
    <w:rsid w:val="00A46A38"/>
    <w:rsid w:val="00A51F5E"/>
    <w:rsid w:val="00A52810"/>
    <w:rsid w:val="00A52906"/>
    <w:rsid w:val="00A52FB7"/>
    <w:rsid w:val="00A55910"/>
    <w:rsid w:val="00A567EC"/>
    <w:rsid w:val="00A572CD"/>
    <w:rsid w:val="00A57705"/>
    <w:rsid w:val="00A57FF7"/>
    <w:rsid w:val="00A60426"/>
    <w:rsid w:val="00A62348"/>
    <w:rsid w:val="00A63898"/>
    <w:rsid w:val="00A63DEA"/>
    <w:rsid w:val="00A64026"/>
    <w:rsid w:val="00A64CE5"/>
    <w:rsid w:val="00A67096"/>
    <w:rsid w:val="00A710AB"/>
    <w:rsid w:val="00A71ACC"/>
    <w:rsid w:val="00A7261A"/>
    <w:rsid w:val="00A774BD"/>
    <w:rsid w:val="00A801C5"/>
    <w:rsid w:val="00A82781"/>
    <w:rsid w:val="00A83623"/>
    <w:rsid w:val="00A837D4"/>
    <w:rsid w:val="00A86060"/>
    <w:rsid w:val="00A87604"/>
    <w:rsid w:val="00A87AC3"/>
    <w:rsid w:val="00A906D4"/>
    <w:rsid w:val="00A91B18"/>
    <w:rsid w:val="00A9225B"/>
    <w:rsid w:val="00A94D83"/>
    <w:rsid w:val="00A970DC"/>
    <w:rsid w:val="00AA1162"/>
    <w:rsid w:val="00AA1732"/>
    <w:rsid w:val="00AA2770"/>
    <w:rsid w:val="00AA6267"/>
    <w:rsid w:val="00AA65D2"/>
    <w:rsid w:val="00AA6D23"/>
    <w:rsid w:val="00AB0F7E"/>
    <w:rsid w:val="00AB27D9"/>
    <w:rsid w:val="00AB3DE8"/>
    <w:rsid w:val="00AB4061"/>
    <w:rsid w:val="00AB5428"/>
    <w:rsid w:val="00AB6173"/>
    <w:rsid w:val="00AB678C"/>
    <w:rsid w:val="00AB691F"/>
    <w:rsid w:val="00AC02E8"/>
    <w:rsid w:val="00AC1AF5"/>
    <w:rsid w:val="00AC2791"/>
    <w:rsid w:val="00AC302C"/>
    <w:rsid w:val="00AC38E8"/>
    <w:rsid w:val="00AC3E29"/>
    <w:rsid w:val="00AC4153"/>
    <w:rsid w:val="00AC4235"/>
    <w:rsid w:val="00AC7BA6"/>
    <w:rsid w:val="00AD140C"/>
    <w:rsid w:val="00AD3E7D"/>
    <w:rsid w:val="00AD5683"/>
    <w:rsid w:val="00AD707F"/>
    <w:rsid w:val="00AD7FBB"/>
    <w:rsid w:val="00AE00BB"/>
    <w:rsid w:val="00AE0DC1"/>
    <w:rsid w:val="00AE15D9"/>
    <w:rsid w:val="00AE16CB"/>
    <w:rsid w:val="00AE4131"/>
    <w:rsid w:val="00AE48FD"/>
    <w:rsid w:val="00AE57AA"/>
    <w:rsid w:val="00AE680E"/>
    <w:rsid w:val="00AE756E"/>
    <w:rsid w:val="00AF04D2"/>
    <w:rsid w:val="00AF0847"/>
    <w:rsid w:val="00AF0C01"/>
    <w:rsid w:val="00AF0D48"/>
    <w:rsid w:val="00AF134A"/>
    <w:rsid w:val="00AF1909"/>
    <w:rsid w:val="00AF1A12"/>
    <w:rsid w:val="00AF2CAA"/>
    <w:rsid w:val="00AF2D0F"/>
    <w:rsid w:val="00AF2DA7"/>
    <w:rsid w:val="00AF2DF9"/>
    <w:rsid w:val="00AF4026"/>
    <w:rsid w:val="00AF541C"/>
    <w:rsid w:val="00AF588C"/>
    <w:rsid w:val="00AF5E61"/>
    <w:rsid w:val="00AF793C"/>
    <w:rsid w:val="00AF7B07"/>
    <w:rsid w:val="00B009EA"/>
    <w:rsid w:val="00B00A9D"/>
    <w:rsid w:val="00B01BA6"/>
    <w:rsid w:val="00B02DFB"/>
    <w:rsid w:val="00B03F16"/>
    <w:rsid w:val="00B045DA"/>
    <w:rsid w:val="00B06145"/>
    <w:rsid w:val="00B0645A"/>
    <w:rsid w:val="00B06E98"/>
    <w:rsid w:val="00B14846"/>
    <w:rsid w:val="00B15B20"/>
    <w:rsid w:val="00B15DDE"/>
    <w:rsid w:val="00B20447"/>
    <w:rsid w:val="00B215B5"/>
    <w:rsid w:val="00B21694"/>
    <w:rsid w:val="00B21C70"/>
    <w:rsid w:val="00B22CCA"/>
    <w:rsid w:val="00B2344A"/>
    <w:rsid w:val="00B23526"/>
    <w:rsid w:val="00B238BD"/>
    <w:rsid w:val="00B23E5B"/>
    <w:rsid w:val="00B24007"/>
    <w:rsid w:val="00B24AA0"/>
    <w:rsid w:val="00B24CE9"/>
    <w:rsid w:val="00B25CFD"/>
    <w:rsid w:val="00B26BA8"/>
    <w:rsid w:val="00B2747B"/>
    <w:rsid w:val="00B33B2D"/>
    <w:rsid w:val="00B352FC"/>
    <w:rsid w:val="00B3592F"/>
    <w:rsid w:val="00B35C65"/>
    <w:rsid w:val="00B416FD"/>
    <w:rsid w:val="00B41C14"/>
    <w:rsid w:val="00B44316"/>
    <w:rsid w:val="00B460AC"/>
    <w:rsid w:val="00B46440"/>
    <w:rsid w:val="00B526F3"/>
    <w:rsid w:val="00B5364C"/>
    <w:rsid w:val="00B54BCB"/>
    <w:rsid w:val="00B54E54"/>
    <w:rsid w:val="00B56DE4"/>
    <w:rsid w:val="00B57623"/>
    <w:rsid w:val="00B576E6"/>
    <w:rsid w:val="00B6082E"/>
    <w:rsid w:val="00B60A53"/>
    <w:rsid w:val="00B63DF8"/>
    <w:rsid w:val="00B65464"/>
    <w:rsid w:val="00B65F21"/>
    <w:rsid w:val="00B6608E"/>
    <w:rsid w:val="00B674E4"/>
    <w:rsid w:val="00B70644"/>
    <w:rsid w:val="00B70F09"/>
    <w:rsid w:val="00B72877"/>
    <w:rsid w:val="00B74006"/>
    <w:rsid w:val="00B74297"/>
    <w:rsid w:val="00B746D1"/>
    <w:rsid w:val="00B75942"/>
    <w:rsid w:val="00B80DE1"/>
    <w:rsid w:val="00B81B63"/>
    <w:rsid w:val="00B84762"/>
    <w:rsid w:val="00B87568"/>
    <w:rsid w:val="00B91F9D"/>
    <w:rsid w:val="00B93440"/>
    <w:rsid w:val="00B94105"/>
    <w:rsid w:val="00B942DE"/>
    <w:rsid w:val="00B946A6"/>
    <w:rsid w:val="00B9482B"/>
    <w:rsid w:val="00B94C74"/>
    <w:rsid w:val="00B96104"/>
    <w:rsid w:val="00BA020E"/>
    <w:rsid w:val="00BA04BB"/>
    <w:rsid w:val="00BA0952"/>
    <w:rsid w:val="00BA47A3"/>
    <w:rsid w:val="00BA60E2"/>
    <w:rsid w:val="00BA6A43"/>
    <w:rsid w:val="00BA7850"/>
    <w:rsid w:val="00BB0ACC"/>
    <w:rsid w:val="00BB326C"/>
    <w:rsid w:val="00BB4530"/>
    <w:rsid w:val="00BB53D6"/>
    <w:rsid w:val="00BC02EB"/>
    <w:rsid w:val="00BC0ED8"/>
    <w:rsid w:val="00BC35B1"/>
    <w:rsid w:val="00BC479E"/>
    <w:rsid w:val="00BC6DE0"/>
    <w:rsid w:val="00BC7115"/>
    <w:rsid w:val="00BD0991"/>
    <w:rsid w:val="00BD0C56"/>
    <w:rsid w:val="00BD1278"/>
    <w:rsid w:val="00BD12B6"/>
    <w:rsid w:val="00BD1DF0"/>
    <w:rsid w:val="00BD4D6D"/>
    <w:rsid w:val="00BD6582"/>
    <w:rsid w:val="00BD69A0"/>
    <w:rsid w:val="00BE597F"/>
    <w:rsid w:val="00BF38D7"/>
    <w:rsid w:val="00C001AC"/>
    <w:rsid w:val="00C007AF"/>
    <w:rsid w:val="00C011F3"/>
    <w:rsid w:val="00C06B51"/>
    <w:rsid w:val="00C11A2E"/>
    <w:rsid w:val="00C12240"/>
    <w:rsid w:val="00C136F6"/>
    <w:rsid w:val="00C14071"/>
    <w:rsid w:val="00C140E3"/>
    <w:rsid w:val="00C1483C"/>
    <w:rsid w:val="00C14A6E"/>
    <w:rsid w:val="00C228CC"/>
    <w:rsid w:val="00C262D8"/>
    <w:rsid w:val="00C26CEB"/>
    <w:rsid w:val="00C271C2"/>
    <w:rsid w:val="00C3078E"/>
    <w:rsid w:val="00C30E79"/>
    <w:rsid w:val="00C3449F"/>
    <w:rsid w:val="00C37456"/>
    <w:rsid w:val="00C40504"/>
    <w:rsid w:val="00C4111B"/>
    <w:rsid w:val="00C429BC"/>
    <w:rsid w:val="00C42CE6"/>
    <w:rsid w:val="00C43D27"/>
    <w:rsid w:val="00C45139"/>
    <w:rsid w:val="00C4709F"/>
    <w:rsid w:val="00C50EEF"/>
    <w:rsid w:val="00C51665"/>
    <w:rsid w:val="00C52590"/>
    <w:rsid w:val="00C53F0C"/>
    <w:rsid w:val="00C554C8"/>
    <w:rsid w:val="00C576AA"/>
    <w:rsid w:val="00C57950"/>
    <w:rsid w:val="00C6033A"/>
    <w:rsid w:val="00C6104A"/>
    <w:rsid w:val="00C62368"/>
    <w:rsid w:val="00C62726"/>
    <w:rsid w:val="00C63B31"/>
    <w:rsid w:val="00C64028"/>
    <w:rsid w:val="00C655E5"/>
    <w:rsid w:val="00C700D6"/>
    <w:rsid w:val="00C716B8"/>
    <w:rsid w:val="00C71B61"/>
    <w:rsid w:val="00C740B7"/>
    <w:rsid w:val="00C75CC2"/>
    <w:rsid w:val="00C81472"/>
    <w:rsid w:val="00C8242A"/>
    <w:rsid w:val="00C8251E"/>
    <w:rsid w:val="00C82BB2"/>
    <w:rsid w:val="00C82F49"/>
    <w:rsid w:val="00C83E79"/>
    <w:rsid w:val="00C85009"/>
    <w:rsid w:val="00C87BEB"/>
    <w:rsid w:val="00C905D7"/>
    <w:rsid w:val="00C94234"/>
    <w:rsid w:val="00C94A41"/>
    <w:rsid w:val="00C950DF"/>
    <w:rsid w:val="00C95786"/>
    <w:rsid w:val="00CA02E7"/>
    <w:rsid w:val="00CA03DD"/>
    <w:rsid w:val="00CA1170"/>
    <w:rsid w:val="00CA2CF9"/>
    <w:rsid w:val="00CA3827"/>
    <w:rsid w:val="00CA4ADF"/>
    <w:rsid w:val="00CA5961"/>
    <w:rsid w:val="00CA5E1B"/>
    <w:rsid w:val="00CA67BE"/>
    <w:rsid w:val="00CB04BA"/>
    <w:rsid w:val="00CB15A5"/>
    <w:rsid w:val="00CB20C9"/>
    <w:rsid w:val="00CB24CE"/>
    <w:rsid w:val="00CB2CEB"/>
    <w:rsid w:val="00CB3E2E"/>
    <w:rsid w:val="00CB40BB"/>
    <w:rsid w:val="00CB5633"/>
    <w:rsid w:val="00CC1624"/>
    <w:rsid w:val="00CC2C8B"/>
    <w:rsid w:val="00CC325E"/>
    <w:rsid w:val="00CC34B7"/>
    <w:rsid w:val="00CC68F2"/>
    <w:rsid w:val="00CC7C77"/>
    <w:rsid w:val="00CD0340"/>
    <w:rsid w:val="00CD035E"/>
    <w:rsid w:val="00CD1AF2"/>
    <w:rsid w:val="00CD2711"/>
    <w:rsid w:val="00CD32F4"/>
    <w:rsid w:val="00CD59A6"/>
    <w:rsid w:val="00CD705A"/>
    <w:rsid w:val="00CD7BDD"/>
    <w:rsid w:val="00CE2A50"/>
    <w:rsid w:val="00CE4BA8"/>
    <w:rsid w:val="00CF0376"/>
    <w:rsid w:val="00CF13E9"/>
    <w:rsid w:val="00CF3124"/>
    <w:rsid w:val="00CF3792"/>
    <w:rsid w:val="00CF4AA3"/>
    <w:rsid w:val="00CF5315"/>
    <w:rsid w:val="00D002FF"/>
    <w:rsid w:val="00D0115A"/>
    <w:rsid w:val="00D036D8"/>
    <w:rsid w:val="00D06411"/>
    <w:rsid w:val="00D06982"/>
    <w:rsid w:val="00D06A0F"/>
    <w:rsid w:val="00D07421"/>
    <w:rsid w:val="00D07963"/>
    <w:rsid w:val="00D11C99"/>
    <w:rsid w:val="00D13510"/>
    <w:rsid w:val="00D146E8"/>
    <w:rsid w:val="00D14FE8"/>
    <w:rsid w:val="00D15C55"/>
    <w:rsid w:val="00D160E7"/>
    <w:rsid w:val="00D201A7"/>
    <w:rsid w:val="00D20E56"/>
    <w:rsid w:val="00D238EB"/>
    <w:rsid w:val="00D239BA"/>
    <w:rsid w:val="00D27541"/>
    <w:rsid w:val="00D31636"/>
    <w:rsid w:val="00D34CC1"/>
    <w:rsid w:val="00D34D3D"/>
    <w:rsid w:val="00D3525B"/>
    <w:rsid w:val="00D3542A"/>
    <w:rsid w:val="00D37CCD"/>
    <w:rsid w:val="00D37DBB"/>
    <w:rsid w:val="00D40151"/>
    <w:rsid w:val="00D40939"/>
    <w:rsid w:val="00D4385E"/>
    <w:rsid w:val="00D43E86"/>
    <w:rsid w:val="00D45950"/>
    <w:rsid w:val="00D475C3"/>
    <w:rsid w:val="00D50849"/>
    <w:rsid w:val="00D51BDA"/>
    <w:rsid w:val="00D55687"/>
    <w:rsid w:val="00D56C7B"/>
    <w:rsid w:val="00D56F15"/>
    <w:rsid w:val="00D57819"/>
    <w:rsid w:val="00D57C40"/>
    <w:rsid w:val="00D60B0D"/>
    <w:rsid w:val="00D62CD3"/>
    <w:rsid w:val="00D62E53"/>
    <w:rsid w:val="00D63FB4"/>
    <w:rsid w:val="00D66EA4"/>
    <w:rsid w:val="00D67710"/>
    <w:rsid w:val="00D7099F"/>
    <w:rsid w:val="00D71AA8"/>
    <w:rsid w:val="00D734EE"/>
    <w:rsid w:val="00D805E5"/>
    <w:rsid w:val="00D8084B"/>
    <w:rsid w:val="00D8235F"/>
    <w:rsid w:val="00D85053"/>
    <w:rsid w:val="00D86B18"/>
    <w:rsid w:val="00D86FC9"/>
    <w:rsid w:val="00D87A17"/>
    <w:rsid w:val="00D91F7B"/>
    <w:rsid w:val="00D920B8"/>
    <w:rsid w:val="00D92FDA"/>
    <w:rsid w:val="00D957D7"/>
    <w:rsid w:val="00D95A0D"/>
    <w:rsid w:val="00DA02FB"/>
    <w:rsid w:val="00DA2BB8"/>
    <w:rsid w:val="00DA2D79"/>
    <w:rsid w:val="00DA33AB"/>
    <w:rsid w:val="00DA3B63"/>
    <w:rsid w:val="00DA4B4D"/>
    <w:rsid w:val="00DA5291"/>
    <w:rsid w:val="00DA5D91"/>
    <w:rsid w:val="00DA62AD"/>
    <w:rsid w:val="00DA72E6"/>
    <w:rsid w:val="00DA7B27"/>
    <w:rsid w:val="00DB104B"/>
    <w:rsid w:val="00DB13DA"/>
    <w:rsid w:val="00DB1C30"/>
    <w:rsid w:val="00DB404C"/>
    <w:rsid w:val="00DB448D"/>
    <w:rsid w:val="00DB56DE"/>
    <w:rsid w:val="00DB59D1"/>
    <w:rsid w:val="00DC0FB6"/>
    <w:rsid w:val="00DC310C"/>
    <w:rsid w:val="00DC3C0B"/>
    <w:rsid w:val="00DC6A92"/>
    <w:rsid w:val="00DC7892"/>
    <w:rsid w:val="00DD0D08"/>
    <w:rsid w:val="00DD198F"/>
    <w:rsid w:val="00DD36A7"/>
    <w:rsid w:val="00DD3B18"/>
    <w:rsid w:val="00DD3C83"/>
    <w:rsid w:val="00DD3DC1"/>
    <w:rsid w:val="00DD3EBE"/>
    <w:rsid w:val="00DD4F99"/>
    <w:rsid w:val="00DD523B"/>
    <w:rsid w:val="00DD654A"/>
    <w:rsid w:val="00DD753B"/>
    <w:rsid w:val="00DD769D"/>
    <w:rsid w:val="00DE182B"/>
    <w:rsid w:val="00DE2C26"/>
    <w:rsid w:val="00DE2D74"/>
    <w:rsid w:val="00DE5E6E"/>
    <w:rsid w:val="00DE6175"/>
    <w:rsid w:val="00DE6478"/>
    <w:rsid w:val="00DE670F"/>
    <w:rsid w:val="00DE6834"/>
    <w:rsid w:val="00DE7D18"/>
    <w:rsid w:val="00DF0CF4"/>
    <w:rsid w:val="00DF16AC"/>
    <w:rsid w:val="00DF5B54"/>
    <w:rsid w:val="00DF70DA"/>
    <w:rsid w:val="00E00021"/>
    <w:rsid w:val="00E0445F"/>
    <w:rsid w:val="00E0579E"/>
    <w:rsid w:val="00E07069"/>
    <w:rsid w:val="00E12798"/>
    <w:rsid w:val="00E15443"/>
    <w:rsid w:val="00E15674"/>
    <w:rsid w:val="00E16A39"/>
    <w:rsid w:val="00E173D1"/>
    <w:rsid w:val="00E21B02"/>
    <w:rsid w:val="00E23932"/>
    <w:rsid w:val="00E24C61"/>
    <w:rsid w:val="00E25568"/>
    <w:rsid w:val="00E263E4"/>
    <w:rsid w:val="00E265E9"/>
    <w:rsid w:val="00E26E30"/>
    <w:rsid w:val="00E273B8"/>
    <w:rsid w:val="00E31975"/>
    <w:rsid w:val="00E32815"/>
    <w:rsid w:val="00E331BE"/>
    <w:rsid w:val="00E33E0E"/>
    <w:rsid w:val="00E34EAC"/>
    <w:rsid w:val="00E36056"/>
    <w:rsid w:val="00E379C4"/>
    <w:rsid w:val="00E37C30"/>
    <w:rsid w:val="00E37F10"/>
    <w:rsid w:val="00E453E3"/>
    <w:rsid w:val="00E46CD8"/>
    <w:rsid w:val="00E47185"/>
    <w:rsid w:val="00E478E6"/>
    <w:rsid w:val="00E50669"/>
    <w:rsid w:val="00E50A24"/>
    <w:rsid w:val="00E5113B"/>
    <w:rsid w:val="00E5396B"/>
    <w:rsid w:val="00E55763"/>
    <w:rsid w:val="00E56706"/>
    <w:rsid w:val="00E568A5"/>
    <w:rsid w:val="00E57C86"/>
    <w:rsid w:val="00E60BD3"/>
    <w:rsid w:val="00E61883"/>
    <w:rsid w:val="00E62D09"/>
    <w:rsid w:val="00E63754"/>
    <w:rsid w:val="00E63914"/>
    <w:rsid w:val="00E72671"/>
    <w:rsid w:val="00E75DD7"/>
    <w:rsid w:val="00E763AA"/>
    <w:rsid w:val="00E76AF6"/>
    <w:rsid w:val="00E8181E"/>
    <w:rsid w:val="00E82AC5"/>
    <w:rsid w:val="00E8422C"/>
    <w:rsid w:val="00E86F4A"/>
    <w:rsid w:val="00E90594"/>
    <w:rsid w:val="00E9091B"/>
    <w:rsid w:val="00E90C4A"/>
    <w:rsid w:val="00E928E3"/>
    <w:rsid w:val="00E929DF"/>
    <w:rsid w:val="00E92D3C"/>
    <w:rsid w:val="00E96720"/>
    <w:rsid w:val="00E972E9"/>
    <w:rsid w:val="00EA012D"/>
    <w:rsid w:val="00EA0A8A"/>
    <w:rsid w:val="00EA1EB4"/>
    <w:rsid w:val="00EA5582"/>
    <w:rsid w:val="00EA63AF"/>
    <w:rsid w:val="00EA68D2"/>
    <w:rsid w:val="00EA744A"/>
    <w:rsid w:val="00EA7FA2"/>
    <w:rsid w:val="00EB0F5C"/>
    <w:rsid w:val="00EB1B2C"/>
    <w:rsid w:val="00EB35B2"/>
    <w:rsid w:val="00EB4E03"/>
    <w:rsid w:val="00EC0363"/>
    <w:rsid w:val="00EC2F20"/>
    <w:rsid w:val="00EC61CE"/>
    <w:rsid w:val="00EC7103"/>
    <w:rsid w:val="00ED1A57"/>
    <w:rsid w:val="00ED6C95"/>
    <w:rsid w:val="00EE12B9"/>
    <w:rsid w:val="00EE1C36"/>
    <w:rsid w:val="00EE25AD"/>
    <w:rsid w:val="00EE2DE0"/>
    <w:rsid w:val="00EE4D1B"/>
    <w:rsid w:val="00EE6789"/>
    <w:rsid w:val="00EE6A5F"/>
    <w:rsid w:val="00EE6DC2"/>
    <w:rsid w:val="00EF196F"/>
    <w:rsid w:val="00EF1B44"/>
    <w:rsid w:val="00EF1BEE"/>
    <w:rsid w:val="00EF1F7C"/>
    <w:rsid w:val="00EF23E6"/>
    <w:rsid w:val="00EF53C6"/>
    <w:rsid w:val="00EF6B1A"/>
    <w:rsid w:val="00F00423"/>
    <w:rsid w:val="00F023D1"/>
    <w:rsid w:val="00F049DF"/>
    <w:rsid w:val="00F066F8"/>
    <w:rsid w:val="00F12766"/>
    <w:rsid w:val="00F12900"/>
    <w:rsid w:val="00F1761E"/>
    <w:rsid w:val="00F17D0B"/>
    <w:rsid w:val="00F20557"/>
    <w:rsid w:val="00F20B58"/>
    <w:rsid w:val="00F20F5A"/>
    <w:rsid w:val="00F21A88"/>
    <w:rsid w:val="00F21F5B"/>
    <w:rsid w:val="00F227EC"/>
    <w:rsid w:val="00F235C8"/>
    <w:rsid w:val="00F24A02"/>
    <w:rsid w:val="00F2538D"/>
    <w:rsid w:val="00F253CE"/>
    <w:rsid w:val="00F2722B"/>
    <w:rsid w:val="00F2737B"/>
    <w:rsid w:val="00F30650"/>
    <w:rsid w:val="00F323FD"/>
    <w:rsid w:val="00F32D45"/>
    <w:rsid w:val="00F32E1E"/>
    <w:rsid w:val="00F367C9"/>
    <w:rsid w:val="00F40D55"/>
    <w:rsid w:val="00F42E22"/>
    <w:rsid w:val="00F44AA2"/>
    <w:rsid w:val="00F46FF3"/>
    <w:rsid w:val="00F50356"/>
    <w:rsid w:val="00F51B9D"/>
    <w:rsid w:val="00F52DE5"/>
    <w:rsid w:val="00F52EF6"/>
    <w:rsid w:val="00F53FEA"/>
    <w:rsid w:val="00F57004"/>
    <w:rsid w:val="00F57219"/>
    <w:rsid w:val="00F60CA5"/>
    <w:rsid w:val="00F610BB"/>
    <w:rsid w:val="00F62306"/>
    <w:rsid w:val="00F627E4"/>
    <w:rsid w:val="00F64150"/>
    <w:rsid w:val="00F65A79"/>
    <w:rsid w:val="00F67D80"/>
    <w:rsid w:val="00F72E85"/>
    <w:rsid w:val="00F736ED"/>
    <w:rsid w:val="00F73939"/>
    <w:rsid w:val="00F77219"/>
    <w:rsid w:val="00F77D7F"/>
    <w:rsid w:val="00F833B8"/>
    <w:rsid w:val="00F90E93"/>
    <w:rsid w:val="00F917A4"/>
    <w:rsid w:val="00F92B25"/>
    <w:rsid w:val="00F93270"/>
    <w:rsid w:val="00F96A8C"/>
    <w:rsid w:val="00F96DD3"/>
    <w:rsid w:val="00F9737B"/>
    <w:rsid w:val="00FA0B17"/>
    <w:rsid w:val="00FA1B5D"/>
    <w:rsid w:val="00FA43A0"/>
    <w:rsid w:val="00FA6632"/>
    <w:rsid w:val="00FA791F"/>
    <w:rsid w:val="00FB04BA"/>
    <w:rsid w:val="00FB23F0"/>
    <w:rsid w:val="00FB2FE2"/>
    <w:rsid w:val="00FB39B0"/>
    <w:rsid w:val="00FB5FA8"/>
    <w:rsid w:val="00FB7302"/>
    <w:rsid w:val="00FC12F9"/>
    <w:rsid w:val="00FC1E08"/>
    <w:rsid w:val="00FC4F55"/>
    <w:rsid w:val="00FC6272"/>
    <w:rsid w:val="00FC7479"/>
    <w:rsid w:val="00FD13E7"/>
    <w:rsid w:val="00FD2111"/>
    <w:rsid w:val="00FD27CF"/>
    <w:rsid w:val="00FD414A"/>
    <w:rsid w:val="00FD4C75"/>
    <w:rsid w:val="00FD54CF"/>
    <w:rsid w:val="00FD5ABB"/>
    <w:rsid w:val="00FD7357"/>
    <w:rsid w:val="00FD7939"/>
    <w:rsid w:val="00FD7A53"/>
    <w:rsid w:val="00FE0186"/>
    <w:rsid w:val="00FE2364"/>
    <w:rsid w:val="00FE3227"/>
    <w:rsid w:val="00FE5AC3"/>
    <w:rsid w:val="00FF0DC2"/>
    <w:rsid w:val="00FF55B9"/>
    <w:rsid w:val="00FF6011"/>
    <w:rsid w:val="00FF704F"/>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0834">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 w:type="character" w:styleId="ae">
    <w:name w:val="Placeholder Text"/>
    <w:basedOn w:val="a0"/>
    <w:uiPriority w:val="99"/>
    <w:semiHidden/>
    <w:rsid w:val="001F0D5E"/>
    <w:rPr>
      <w:color w:val="808080"/>
    </w:rPr>
  </w:style>
  <w:style w:type="paragraph" w:styleId="af">
    <w:name w:val="Date"/>
    <w:basedOn w:val="a"/>
    <w:next w:val="a"/>
    <w:link w:val="af0"/>
    <w:uiPriority w:val="99"/>
    <w:semiHidden/>
    <w:unhideWhenUsed/>
    <w:rsid w:val="002D13A2"/>
    <w:pPr>
      <w:jc w:val="right"/>
    </w:pPr>
  </w:style>
  <w:style w:type="character" w:customStyle="1" w:styleId="af0">
    <w:name w:val="日期 字元"/>
    <w:basedOn w:val="a0"/>
    <w:link w:val="af"/>
    <w:uiPriority w:val="99"/>
    <w:semiHidden/>
    <w:rsid w:val="002D13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h.wikipedia.org/wiki/%E5%9C%9F%E8%80%B3%E5%85%B6%E9%87%8C%E6%8B%89%E7%AC%A6%E5%8F%B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wikipedia.org/wiki/%E5%9C%9F%E8%80%B3%E5%85%B6%E9%87%8C%E6%8B%89%E7%AC%A6%E5%8F%B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h.wikipedia.org/wiki/%E5%9C%9F%E8%80%B3%E5%85%B6%E9%87%8C%E6%8B%89%E7%AC%A6%E5%8F%B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D50A0A-9C0E-458C-A5E1-929CC7D4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11858</TotalTime>
  <Pages>43</Pages>
  <Words>8305</Words>
  <Characters>47339</Characters>
  <Application>Microsoft Office Word</Application>
  <DocSecurity>0</DocSecurity>
  <Lines>394</Lines>
  <Paragraphs>111</Paragraphs>
  <ScaleCrop>false</ScaleCrop>
  <Company>Hewlett-Packard Company</Company>
  <LinksUpToDate>false</LinksUpToDate>
  <CharactersWithSpaces>55533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toc136</dc:creator>
  <cp:lastModifiedBy>toc136</cp:lastModifiedBy>
  <cp:revision>1066</cp:revision>
  <dcterms:created xsi:type="dcterms:W3CDTF">2015-07-06T09:41:00Z</dcterms:created>
  <dcterms:modified xsi:type="dcterms:W3CDTF">2015-08-11T01:36:00Z</dcterms:modified>
</cp:coreProperties>
</file>