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86" w:rsidRDefault="00864D09" w:rsidP="00024D34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  <w:bookmarkStart w:id="0" w:name="_GoBack"/>
      <w:bookmarkEnd w:id="0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手術室外科醫師的高強度防護口罩設計</w:t>
      </w:r>
      <w:r w:rsidR="00AB616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-</w:t>
      </w:r>
      <w:r w:rsidR="00AB616C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服務設計</w:t>
      </w:r>
    </w:p>
    <w:p w:rsidR="00024D34" w:rsidRDefault="00024D34" w:rsidP="00024D34">
      <w:pPr>
        <w:jc w:val="center"/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004786" w:rsidRDefault="00024D34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前言：</w:t>
      </w:r>
    </w:p>
    <w:p w:rsidR="00461805" w:rsidRP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很多人都認為路邊空氣好髒，但其實更髒的地方是在手術室裡，根據國外統計，手術室護理人員過敏機率高於一般人2倍，您能想像嗎？外科醫師在手術室開刀，產生的煙霧讓許多醫師感到恐懼，關鍵就在於過去有外科醫師因為每天開刀，不甚吸入刺鼻難聞煙霧，等同吸入超細懸浮微粒，到底電燒產生的煙霧有多大，外科醫師實際測試，超乎想像！</w:t>
      </w:r>
    </w:p>
    <w:p w:rsidR="00004786" w:rsidRP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醫師專注進行子宮頸椎狀切除，電燒手術，仔細看煙霧不斷地冒出來，往醫師臉部飄過去，味道難聞刺鼻，煙霧多到遮住視線，必須啟動除煙器，才能順利進行電燒，對外科醫師來說，每天連續開了好幾台刀，開刀房空氣煙霧瀰漫，手術室裡的空污讓醫師們受不了。外科醫師：「</w:t>
      </w:r>
      <w:r w:rsidRPr="00864D09">
        <w:rPr>
          <w:rFonts w:ascii="標楷體" w:eastAsia="標楷體" w:hAnsi="標楷體" w:hint="eastAsia"/>
          <w:color w:val="FF0000"/>
          <w:szCs w:val="24"/>
          <w:shd w:val="clear" w:color="auto" w:fill="FFFFFF"/>
        </w:rPr>
        <w:t>很臭，那個口罩根本沒有效</w:t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。」</w:t>
      </w:r>
    </w:p>
    <w:p w:rsidR="00004786" w:rsidRP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004786" w:rsidRP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為了防止吸入可怕的煙霧，像整形外科醫師王祥亞資歷10年，專長抽脂、自體脂肪移植和顏面整形，每天一台接著一台的刀，連續工作至少10小時，</w:t>
      </w:r>
      <w:r w:rsidRPr="00864D09">
        <w:rPr>
          <w:rFonts w:ascii="標楷體" w:eastAsia="標楷體" w:hAnsi="標楷體" w:hint="eastAsia"/>
          <w:color w:val="FF0000"/>
          <w:szCs w:val="24"/>
          <w:shd w:val="clear" w:color="auto" w:fill="FFFFFF"/>
        </w:rPr>
        <w:t>他認為最好的防護就是戴N95口罩，尤其是除疣，更要防止煙霧接觸皮膚</w:t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醫美中心院長王祥亞：「</w:t>
      </w:r>
      <w:r w:rsidRPr="00864D09">
        <w:rPr>
          <w:rFonts w:ascii="標楷體" w:eastAsia="標楷體" w:hAnsi="標楷體" w:hint="eastAsia"/>
          <w:color w:val="FF0000"/>
          <w:szCs w:val="24"/>
          <w:shd w:val="clear" w:color="auto" w:fill="FFFFFF"/>
        </w:rPr>
        <w:t>盡量不要讓煙太大，那事實上就是說如果說有N95口罩，再加上就是我們抽取煙的機器，事實上我們吸入到肺部的一些超細懸浮微粒，就會減少非常多</w:t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。」就是因為帶有疣病毒的煙霧，導致醫師臉部長了一顆疣，就連手也長出小疣，儘管這都可以治癒，但手術時產生煙霧，還是讓醫師們最擔心。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醫美中心院長王祥亞：「煙霧有跑到我的臉上，譬如說這邊這裡有一個小小的病毒疣，那基本上這個是我們非常常見，有一些同事他們在非常年輕的時候，就得到了肺癌，那當然也有可能跟自己體質也有關，可是其實我們推測手術室裡面，讓我們吸入過多的一些煙霧，那才會造成癌症，這個可能是有非常大相關的。」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必備除煙器可在第一時間將燃燒氣體快速吸走，若煙霧真的很大，手術室裡的排煙設備擋得住嗎？煙霧瞬間冒出，裏頭超細懸浮微粒含有碳氫化合物、甲苯、酚類和脂肪酸，這時手術室裡排煙設備立即啟動。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整形外科院長王樹偉：「</w:t>
      </w:r>
      <w:r w:rsidRPr="00864D09">
        <w:rPr>
          <w:rFonts w:ascii="標楷體" w:eastAsia="標楷體" w:hAnsi="標楷體" w:hint="eastAsia"/>
          <w:color w:val="FF0000"/>
          <w:szCs w:val="24"/>
          <w:shd w:val="clear" w:color="auto" w:fill="FFFFFF"/>
        </w:rPr>
        <w:t>煙都會四散</w:t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，所以它多少還是會被我們吸到一些，不過如果屋頂的排煙設備，那這些煙會直接往上排掉，一天從早到晚在開刀的時候，其實是還滿痛苦的事情。」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醫美中心醫師暨技術總監林士翔：「會有皮屑的產生，那通常我們如何避免，除</w:t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lastRenderedPageBreak/>
        <w:t>了戴口罩之外，可能需要再使用一些吸煙設備，就是把這些飛起來的懸浮微粒，盡量把它吸掉，它是汽化的部分，所以當我們把病灶消除的時候，它會產生一些屑屑，那我們就可以趕快用這些沾水的棉花棒，把這些東西(皮膚碎屑)擦掉，打(雷射)的過程之中不要打得太快，免得(煙塵)散的整個房間都是。」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而根據哈佛大學研究統計，雷射除毛手術煙霧濃度最高瞬間49萬超細懸浮微粒，以呼吸一口氣吸進500CC空氣計算，相當於手術房每吸一口氣，就會吸入2億顆超細懸浮微粒。</w:t>
      </w:r>
    </w:p>
    <w:p w:rsidR="00004786" w:rsidRP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004786" w:rsidRDefault="00004786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胸腔重症醫師蘇一峰：「電燒一公克我們身體組織，差不多會產生7支香菸的煙霧，這7支香菸的煙霧其中物質是滿複雜的，是非常小的顆粒，甚至我們講的PM2.5，或者是更小的PM0.1、PM0.001，致癌物質苯都會摻在裡面，所以過去認為有可能是一個高度致癌的物質。」</w:t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</w:rPr>
        <w:br/>
      </w:r>
      <w:r w:rsidRPr="0000478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胸腔重症醫師蘇一峰不諱言，手術室裡的外科醫師絕對不能輕忽雷射或電燒時這刺鼻白煙，政府應重視高風險行業環境，保障手術室醫護人員健康，避免吸入有毒煙霧！</w:t>
      </w:r>
    </w:p>
    <w:p w:rsidR="00024D34" w:rsidRDefault="00024D34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F20651" w:rsidRDefault="00F2065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在如此惡劣的環境下一般的口罩，是以全然失去功能，因此一款全新高強度</w:t>
      </w:r>
      <w:r w:rsidR="004F12B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的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防護口罩是有其必然的需求來重新</w:t>
      </w:r>
      <w:r w:rsidR="004F12B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檢討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設計</w:t>
      </w:r>
      <w:r w:rsidR="004F12B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以便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來保護所有</w:t>
      </w:r>
      <w:r w:rsidR="004F12B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站在第一線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的醫護人員!</w:t>
      </w:r>
    </w:p>
    <w:p w:rsidR="00F20651" w:rsidRDefault="00F2065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F20651" w:rsidRPr="00613CFE" w:rsidRDefault="00F20651" w:rsidP="00613CFE">
      <w:pPr>
        <w:autoSpaceDE w:val="0"/>
        <w:autoSpaceDN w:val="0"/>
        <w:adjustRightInd w:val="0"/>
        <w:rPr>
          <w:rFonts w:ascii="標楷體" w:eastAsia="標楷體" w:hAnsi="標楷體" w:cs="HiddenHorzOCR"/>
          <w:kern w:val="0"/>
          <w:szCs w:val="24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因此就需要以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服務設計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來做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一整體系統性的設計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，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服務設計是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以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一個整體性的思維，讓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設計師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透過同理心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來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充分滿足顧客需求。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當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購買的</w:t>
      </w:r>
      <w:r w:rsidR="00613CFE" w:rsidRPr="00613CFE">
        <w:rPr>
          <w:rFonts w:ascii="標楷體" w:eastAsia="標楷體" w:hAnsi="標楷體" w:cs="微軟正黑體" w:hint="eastAsia"/>
          <w:kern w:val="0"/>
          <w:szCs w:val="24"/>
        </w:rPr>
        <w:t>產</w:t>
      </w:r>
      <w:r w:rsidR="00613CFE" w:rsidRPr="00613CFE">
        <w:rPr>
          <w:rFonts w:ascii="標楷體" w:eastAsia="標楷體" w:hAnsi="標楷體" w:cs="MS Mincho" w:hint="eastAsia"/>
          <w:kern w:val="0"/>
          <w:szCs w:val="24"/>
        </w:rPr>
        <w:t>品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與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使用者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間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的每項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使用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(操作)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流程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間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的協調搭配，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就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是</w:t>
      </w:r>
      <w:r w:rsidR="00613CFE" w:rsidRPr="00613CFE">
        <w:rPr>
          <w:rFonts w:ascii="標楷體" w:eastAsia="標楷體" w:hAnsi="標楷體" w:cs="微軟正黑體" w:hint="eastAsia"/>
          <w:kern w:val="0"/>
          <w:szCs w:val="24"/>
        </w:rPr>
        <w:t>產</w:t>
      </w:r>
      <w:r w:rsidR="00613CFE" w:rsidRPr="00613CFE">
        <w:rPr>
          <w:rFonts w:ascii="標楷體" w:eastAsia="標楷體" w:hAnsi="標楷體" w:cs="MS Mincho" w:hint="eastAsia"/>
          <w:kern w:val="0"/>
          <w:szCs w:val="24"/>
        </w:rPr>
        <w:t>品所能提供的無形服務</w:t>
      </w:r>
      <w:r w:rsidR="00613CFE" w:rsidRPr="00613CFE">
        <w:rPr>
          <w:rFonts w:ascii="標楷體" w:eastAsia="標楷體" w:hAnsi="標楷體" w:cs="HiddenHorzOCR"/>
          <w:kern w:val="0"/>
          <w:szCs w:val="24"/>
        </w:rPr>
        <w:t>;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而這樣的無形服務，</w:t>
      </w:r>
      <w:r w:rsidR="00613CFE">
        <w:rPr>
          <w:rFonts w:ascii="標楷體" w:eastAsia="標楷體" w:hAnsi="標楷體" w:cs="HiddenHorzOCR" w:hint="eastAsia"/>
          <w:kern w:val="0"/>
          <w:szCs w:val="24"/>
        </w:rPr>
        <w:t>就</w:t>
      </w:r>
      <w:r w:rsidR="00613CFE" w:rsidRPr="00613CFE">
        <w:rPr>
          <w:rFonts w:ascii="標楷體" w:eastAsia="標楷體" w:hAnsi="標楷體" w:cs="HiddenHorzOCR" w:hint="eastAsia"/>
          <w:kern w:val="0"/>
          <w:szCs w:val="24"/>
        </w:rPr>
        <w:t>是服務設計中的重要核心價</w:t>
      </w:r>
      <w:r w:rsidR="00613CFE" w:rsidRPr="00613CFE">
        <w:rPr>
          <w:rFonts w:ascii="標楷體" w:eastAsia="標楷體" w:hAnsi="標楷體" w:cs="微軟正黑體" w:hint="eastAsia"/>
          <w:kern w:val="0"/>
          <w:szCs w:val="24"/>
        </w:rPr>
        <w:t>值</w:t>
      </w:r>
      <w:r w:rsidR="00613CFE" w:rsidRPr="00613CFE">
        <w:rPr>
          <w:rFonts w:ascii="標楷體" w:eastAsia="標楷體" w:hAnsi="標楷體" w:cs="HiddenHorzOCR" w:hint="eastAsia"/>
          <w:color w:val="949494"/>
          <w:kern w:val="0"/>
          <w:szCs w:val="24"/>
        </w:rPr>
        <w:t>。</w:t>
      </w:r>
    </w:p>
    <w:p w:rsidR="00F20651" w:rsidRDefault="00F20651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</w:p>
    <w:p w:rsidR="00BB22AC" w:rsidRDefault="00BB22AC">
      <w:pPr>
        <w:rPr>
          <w:rFonts w:ascii="標楷體" w:eastAsia="標楷體" w:hAnsi="標楷體"/>
          <w:color w:val="000000"/>
          <w:szCs w:val="24"/>
          <w:shd w:val="clear" w:color="auto" w:fill="FFFFFF"/>
        </w:rPr>
      </w:pPr>
      <w:r w:rsidRPr="00EB2AA4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lastRenderedPageBreak/>
        <w:t>服務設計流程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:</w:t>
      </w:r>
    </w:p>
    <w:p w:rsidR="00C378BF" w:rsidRDefault="00C378BF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</w:p>
    <w:p w:rsidR="00024D34" w:rsidRDefault="00C378BF">
      <w:pPr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/>
          <w:noProof/>
          <w:color w:val="000000"/>
          <w:szCs w:val="24"/>
          <w:shd w:val="clear" w:color="auto" w:fill="FFFFFF"/>
        </w:rPr>
        <w:drawing>
          <wp:inline distT="0" distB="0" distL="0" distR="0">
            <wp:extent cx="5274310" cy="75012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 design process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8E" w:rsidRPr="0031058E" w:rsidRDefault="0031058E" w:rsidP="0031058E">
      <w:pPr>
        <w:pStyle w:val="a3"/>
        <w:spacing w:before="38" w:line="148" w:lineRule="auto"/>
        <w:ind w:left="127" w:right="17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31058E">
        <w:rPr>
          <w:rFonts w:ascii="標楷體" w:eastAsia="標楷體" w:hAnsi="標楷體" w:cs="微軟正黑體" w:hint="eastAsia"/>
          <w:spacing w:val="-4"/>
          <w:sz w:val="24"/>
          <w:szCs w:val="24"/>
          <w:lang w:eastAsia="zh-TW"/>
        </w:rPr>
        <w:t>。</w:t>
      </w:r>
    </w:p>
    <w:p w:rsidR="00024D34" w:rsidRDefault="00024D34">
      <w:pPr>
        <w:rPr>
          <w:rFonts w:ascii="標楷體" w:eastAsia="標楷體" w:hAnsi="標楷體"/>
          <w:szCs w:val="24"/>
        </w:rPr>
      </w:pPr>
    </w:p>
    <w:p w:rsidR="00C378BF" w:rsidRDefault="00C378BF">
      <w:pPr>
        <w:rPr>
          <w:rFonts w:ascii="標楷體" w:eastAsia="標楷體" w:hAnsi="標楷體"/>
          <w:szCs w:val="24"/>
        </w:rPr>
      </w:pPr>
    </w:p>
    <w:p w:rsidR="00C378BF" w:rsidRPr="0031058E" w:rsidRDefault="008B214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>
            <wp:extent cx="6100181" cy="1238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強度防護口罩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194" cy="12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8BF" w:rsidRPr="003105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E3" w:rsidRDefault="00A662E3" w:rsidP="008B214A">
      <w:r>
        <w:separator/>
      </w:r>
    </w:p>
  </w:endnote>
  <w:endnote w:type="continuationSeparator" w:id="0">
    <w:p w:rsidR="00A662E3" w:rsidRDefault="00A662E3" w:rsidP="008B2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E3" w:rsidRDefault="00A662E3" w:rsidP="008B214A">
      <w:r>
        <w:separator/>
      </w:r>
    </w:p>
  </w:footnote>
  <w:footnote w:type="continuationSeparator" w:id="0">
    <w:p w:rsidR="00A662E3" w:rsidRDefault="00A662E3" w:rsidP="008B2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86"/>
    <w:rsid w:val="00004786"/>
    <w:rsid w:val="00024D34"/>
    <w:rsid w:val="001659DA"/>
    <w:rsid w:val="0031058E"/>
    <w:rsid w:val="00461805"/>
    <w:rsid w:val="004F12B9"/>
    <w:rsid w:val="00547E03"/>
    <w:rsid w:val="00613CFE"/>
    <w:rsid w:val="00864D09"/>
    <w:rsid w:val="008B214A"/>
    <w:rsid w:val="00A662E3"/>
    <w:rsid w:val="00AB616C"/>
    <w:rsid w:val="00B91F70"/>
    <w:rsid w:val="00BB22AC"/>
    <w:rsid w:val="00C378BF"/>
    <w:rsid w:val="00EB2AA4"/>
    <w:rsid w:val="00F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8A78D"/>
  <w15:chartTrackingRefBased/>
  <w15:docId w15:val="{AEF74154-DE05-4C66-990D-25D295AE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058E"/>
    <w:pPr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3"/>
      <w:szCs w:val="23"/>
      <w:lang w:eastAsia="en-US"/>
    </w:rPr>
  </w:style>
  <w:style w:type="character" w:customStyle="1" w:styleId="a4">
    <w:name w:val="本文 字元"/>
    <w:basedOn w:val="a0"/>
    <w:link w:val="a3"/>
    <w:uiPriority w:val="1"/>
    <w:rsid w:val="0031058E"/>
    <w:rPr>
      <w:rFonts w:ascii="Noto Sans Mono CJK JP Regular" w:eastAsia="Noto Sans Mono CJK JP Regular" w:hAnsi="Noto Sans Mono CJK JP Regular" w:cs="Noto Sans Mono CJK JP Regular"/>
      <w:kern w:val="0"/>
      <w:sz w:val="23"/>
      <w:szCs w:val="23"/>
      <w:lang w:eastAsia="en-US"/>
    </w:rPr>
  </w:style>
  <w:style w:type="paragraph" w:styleId="a5">
    <w:name w:val="header"/>
    <w:basedOn w:val="a"/>
    <w:link w:val="a6"/>
    <w:uiPriority w:val="99"/>
    <w:unhideWhenUsed/>
    <w:rsid w:val="008B2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21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2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2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10</cp:revision>
  <dcterms:created xsi:type="dcterms:W3CDTF">2018-05-19T07:22:00Z</dcterms:created>
  <dcterms:modified xsi:type="dcterms:W3CDTF">2018-05-20T11:12:00Z</dcterms:modified>
</cp:coreProperties>
</file>