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7FFAF6" w14:textId="77777777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72"/>
        </w:rPr>
      </w:pPr>
    </w:p>
    <w:p w14:paraId="35DA5942" w14:textId="77777777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72"/>
        </w:rPr>
      </w:pPr>
    </w:p>
    <w:p w14:paraId="272552E5" w14:textId="4CCB7F2A" w:rsidR="00E9708C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72"/>
        </w:rPr>
      </w:pPr>
      <w:r w:rsidRPr="009D65CA">
        <w:rPr>
          <w:rFonts w:ascii="Times New Roman" w:eastAsia="標楷體" w:hAnsi="Times New Roman" w:cs="新細明體" w:hint="eastAsia"/>
          <w:sz w:val="72"/>
        </w:rPr>
        <w:t>程式交易與實作期末報告</w:t>
      </w:r>
    </w:p>
    <w:p w14:paraId="5BBCE236" w14:textId="783F2228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72"/>
        </w:rPr>
      </w:pPr>
    </w:p>
    <w:p w14:paraId="290E51FE" w14:textId="256C41AF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72"/>
        </w:rPr>
      </w:pPr>
    </w:p>
    <w:p w14:paraId="4520AA32" w14:textId="112E0EEB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72"/>
        </w:rPr>
      </w:pPr>
    </w:p>
    <w:p w14:paraId="2EFEFD2D" w14:textId="07437CD8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72"/>
        </w:rPr>
      </w:pPr>
    </w:p>
    <w:p w14:paraId="4319279C" w14:textId="37116DE7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72"/>
        </w:rPr>
      </w:pPr>
    </w:p>
    <w:p w14:paraId="412EA5DE" w14:textId="3A0F7CD1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t>組員</w:t>
      </w:r>
      <w:r w:rsidR="00A03458">
        <w:rPr>
          <w:rFonts w:ascii="Times New Roman" w:eastAsia="標楷體" w:hAnsi="Times New Roman" w:hint="eastAsia"/>
          <w:sz w:val="40"/>
        </w:rPr>
        <w:t>：</w:t>
      </w:r>
      <w:r w:rsidRPr="009D65CA">
        <w:rPr>
          <w:rFonts w:ascii="Times New Roman" w:eastAsia="標楷體" w:hAnsi="Times New Roman" w:hint="eastAsia"/>
          <w:sz w:val="40"/>
        </w:rPr>
        <w:t xml:space="preserve">C108156208 </w:t>
      </w:r>
      <w:r w:rsidRPr="009D65CA">
        <w:rPr>
          <w:rFonts w:ascii="Times New Roman" w:eastAsia="標楷體" w:hAnsi="Times New Roman" w:cs="新細明體" w:hint="eastAsia"/>
          <w:sz w:val="40"/>
        </w:rPr>
        <w:t>陳榮佑</w:t>
      </w:r>
    </w:p>
    <w:p w14:paraId="3DC5FFDF" w14:textId="7F343164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hint="eastAsia"/>
          <w:sz w:val="40"/>
        </w:rPr>
        <w:t xml:space="preserve">     </w:t>
      </w:r>
      <w:r w:rsidR="00A03458">
        <w:rPr>
          <w:rFonts w:ascii="Times New Roman" w:eastAsia="標楷體" w:hAnsi="Times New Roman" w:hint="eastAsia"/>
          <w:sz w:val="40"/>
        </w:rPr>
        <w:t xml:space="preserve"> </w:t>
      </w:r>
      <w:r w:rsidRPr="009D65CA">
        <w:rPr>
          <w:rFonts w:ascii="Times New Roman" w:eastAsia="標楷體" w:hAnsi="Times New Roman" w:hint="eastAsia"/>
          <w:sz w:val="40"/>
        </w:rPr>
        <w:t xml:space="preserve">C108156216 </w:t>
      </w:r>
      <w:r w:rsidRPr="009D65CA">
        <w:rPr>
          <w:rFonts w:ascii="Times New Roman" w:eastAsia="標楷體" w:hAnsi="Times New Roman" w:cs="新細明體" w:hint="eastAsia"/>
          <w:sz w:val="40"/>
        </w:rPr>
        <w:t>陳宇辰</w:t>
      </w:r>
    </w:p>
    <w:p w14:paraId="01672026" w14:textId="1057D6DF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hint="eastAsia"/>
          <w:sz w:val="40"/>
        </w:rPr>
        <w:t xml:space="preserve">     </w:t>
      </w:r>
      <w:r w:rsidR="00A03458">
        <w:rPr>
          <w:rFonts w:ascii="Times New Roman" w:eastAsia="標楷體" w:hAnsi="Times New Roman" w:hint="eastAsia"/>
          <w:sz w:val="40"/>
        </w:rPr>
        <w:t xml:space="preserve"> </w:t>
      </w:r>
      <w:r w:rsidRPr="009D65CA">
        <w:rPr>
          <w:rFonts w:ascii="Times New Roman" w:eastAsia="標楷體" w:hAnsi="Times New Roman" w:hint="eastAsia"/>
          <w:sz w:val="40"/>
        </w:rPr>
        <w:t xml:space="preserve">C108156232 </w:t>
      </w:r>
      <w:r w:rsidRPr="009D65CA">
        <w:rPr>
          <w:rFonts w:ascii="Times New Roman" w:eastAsia="標楷體" w:hAnsi="Times New Roman" w:cs="新細明體" w:hint="eastAsia"/>
          <w:sz w:val="40"/>
        </w:rPr>
        <w:t>蔡昀廷</w:t>
      </w:r>
    </w:p>
    <w:p w14:paraId="32155677" w14:textId="77A2EA85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40"/>
        </w:rPr>
      </w:pPr>
    </w:p>
    <w:p w14:paraId="400BE19C" w14:textId="22DAE9BA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40"/>
        </w:rPr>
      </w:pPr>
    </w:p>
    <w:p w14:paraId="4345460F" w14:textId="539D7DD9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40"/>
        </w:rPr>
      </w:pPr>
    </w:p>
    <w:p w14:paraId="5BF1C3D9" w14:textId="64F349C0" w:rsidR="00407FC0" w:rsidRPr="009D65CA" w:rsidRDefault="00407FC0" w:rsidP="00E023DC">
      <w:pPr>
        <w:widowControl/>
        <w:spacing w:line="360" w:lineRule="auto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/>
          <w:sz w:val="40"/>
        </w:rPr>
        <w:br w:type="page"/>
      </w:r>
    </w:p>
    <w:p w14:paraId="6461367F" w14:textId="30C7D8D3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lastRenderedPageBreak/>
        <w:t>目錄</w:t>
      </w:r>
    </w:p>
    <w:p w14:paraId="7DD5DAE9" w14:textId="103C08B2" w:rsidR="00407FC0" w:rsidRPr="009D65CA" w:rsidRDefault="00407FC0" w:rsidP="00E023DC">
      <w:pPr>
        <w:spacing w:line="360" w:lineRule="auto"/>
        <w:jc w:val="center"/>
        <w:rPr>
          <w:rFonts w:ascii="Times New Roman" w:eastAsia="標楷體" w:hAnsi="Times New Roman"/>
          <w:sz w:val="40"/>
        </w:rPr>
      </w:pPr>
    </w:p>
    <w:p w14:paraId="6A264571" w14:textId="24CFFAE5" w:rsidR="00407FC0" w:rsidRPr="009D65CA" w:rsidRDefault="00DA369A" w:rsidP="00E023DC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cs="新細明體" w:hint="eastAsia"/>
        </w:rPr>
        <w:t>動機及目的</w:t>
      </w:r>
      <w:r w:rsidR="00DE2BB6" w:rsidRPr="009D65CA">
        <w:rPr>
          <w:rFonts w:ascii="Times New Roman" w:eastAsia="標楷體" w:hAnsi="Times New Roman"/>
        </w:rPr>
        <w:t>…</w:t>
      </w:r>
      <w:proofErr w:type="gramStart"/>
      <w:r w:rsidR="00DE2BB6" w:rsidRPr="009D65CA">
        <w:rPr>
          <w:rFonts w:ascii="Times New Roman" w:eastAsia="標楷體" w:hAnsi="Times New Roman"/>
        </w:rPr>
        <w:t>……………………………………………………</w:t>
      </w:r>
      <w:proofErr w:type="gramEnd"/>
      <w:r w:rsidR="00DE2BB6" w:rsidRPr="009D65CA">
        <w:rPr>
          <w:rFonts w:ascii="Times New Roman" w:eastAsia="標楷體" w:hAnsi="Times New Roman"/>
        </w:rPr>
        <w:t>……</w:t>
      </w:r>
      <w:r w:rsidR="000456C2" w:rsidRPr="009D65CA">
        <w:rPr>
          <w:rFonts w:ascii="Times New Roman" w:eastAsia="標楷體" w:hAnsi="Times New Roman" w:hint="eastAsia"/>
        </w:rPr>
        <w:t>.</w:t>
      </w:r>
      <w:r w:rsidR="00DE2BB6" w:rsidRPr="009D65CA">
        <w:rPr>
          <w:rFonts w:ascii="Times New Roman" w:eastAsia="標楷體" w:hAnsi="Times New Roman"/>
        </w:rPr>
        <w:t>……</w:t>
      </w:r>
      <w:r w:rsidR="0037107A" w:rsidRPr="009D65CA">
        <w:rPr>
          <w:rFonts w:ascii="Times New Roman" w:eastAsia="標楷體" w:hAnsi="Times New Roman"/>
        </w:rPr>
        <w:t>3</w:t>
      </w:r>
    </w:p>
    <w:p w14:paraId="15DA9974" w14:textId="03EA2F71" w:rsidR="00DA369A" w:rsidRPr="009D65CA" w:rsidRDefault="00DA369A" w:rsidP="00E023DC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cs="新細明體" w:hint="eastAsia"/>
        </w:rPr>
        <w:t>交易邏輯</w:t>
      </w:r>
      <w:r w:rsidR="0037107A" w:rsidRPr="009D65CA">
        <w:rPr>
          <w:rFonts w:ascii="Times New Roman" w:eastAsia="標楷體" w:hAnsi="Times New Roman"/>
        </w:rPr>
        <w:t>…</w:t>
      </w:r>
      <w:proofErr w:type="gramStart"/>
      <w:r w:rsidR="0037107A" w:rsidRPr="009D65CA">
        <w:rPr>
          <w:rFonts w:ascii="Times New Roman" w:eastAsia="標楷體" w:hAnsi="Times New Roman"/>
        </w:rPr>
        <w:t>……………………………………………………</w:t>
      </w:r>
      <w:proofErr w:type="gramEnd"/>
      <w:r w:rsidR="0037107A" w:rsidRPr="009D65CA">
        <w:rPr>
          <w:rFonts w:ascii="Times New Roman" w:eastAsia="標楷體" w:hAnsi="Times New Roman"/>
        </w:rPr>
        <w:t>……………</w:t>
      </w:r>
      <w:r w:rsidR="0037107A" w:rsidRPr="009D65CA">
        <w:rPr>
          <w:rFonts w:ascii="Times New Roman" w:eastAsia="標楷體" w:hAnsi="Times New Roman" w:hint="eastAsia"/>
        </w:rPr>
        <w:t>.</w:t>
      </w:r>
      <w:r w:rsidR="0037107A" w:rsidRPr="009D65CA">
        <w:rPr>
          <w:rFonts w:ascii="Times New Roman" w:eastAsia="標楷體" w:hAnsi="Times New Roman"/>
        </w:rPr>
        <w:t>3</w:t>
      </w:r>
    </w:p>
    <w:p w14:paraId="40681223" w14:textId="65013382" w:rsidR="00DA369A" w:rsidRPr="009D65CA" w:rsidRDefault="00DA369A" w:rsidP="00E023DC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cs="新細明體" w:hint="eastAsia"/>
        </w:rPr>
        <w:t>交易策略</w:t>
      </w:r>
      <w:r w:rsidR="0037107A" w:rsidRPr="009D65CA">
        <w:rPr>
          <w:rFonts w:ascii="Times New Roman" w:eastAsia="標楷體" w:hAnsi="Times New Roman"/>
        </w:rPr>
        <w:t>…</w:t>
      </w:r>
      <w:proofErr w:type="gramStart"/>
      <w:r w:rsidR="0037107A" w:rsidRPr="009D65CA">
        <w:rPr>
          <w:rFonts w:ascii="Times New Roman" w:eastAsia="標楷體" w:hAnsi="Times New Roman"/>
        </w:rPr>
        <w:t>……………………………………………………</w:t>
      </w:r>
      <w:proofErr w:type="gramEnd"/>
      <w:r w:rsidR="0037107A" w:rsidRPr="009D65CA">
        <w:rPr>
          <w:rFonts w:ascii="Times New Roman" w:eastAsia="標楷體" w:hAnsi="Times New Roman"/>
        </w:rPr>
        <w:t>……………</w:t>
      </w:r>
      <w:r w:rsidR="0037107A" w:rsidRPr="009D65CA">
        <w:rPr>
          <w:rFonts w:ascii="Times New Roman" w:eastAsia="標楷體" w:hAnsi="Times New Roman" w:hint="eastAsia"/>
        </w:rPr>
        <w:t>.</w:t>
      </w:r>
      <w:r w:rsidR="0037107A" w:rsidRPr="009D65CA">
        <w:rPr>
          <w:rFonts w:ascii="Times New Roman" w:eastAsia="標楷體" w:hAnsi="Times New Roman"/>
        </w:rPr>
        <w:t>4</w:t>
      </w:r>
    </w:p>
    <w:p w14:paraId="58D6B80D" w14:textId="53B427B5" w:rsidR="00DA369A" w:rsidRPr="009D65CA" w:rsidRDefault="00DA369A" w:rsidP="00E023DC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cs="新細明體" w:hint="eastAsia"/>
        </w:rPr>
        <w:t>系統架構</w:t>
      </w:r>
      <w:r w:rsidR="0037107A" w:rsidRPr="009D65CA">
        <w:rPr>
          <w:rFonts w:ascii="Times New Roman" w:eastAsia="標楷體" w:hAnsi="Times New Roman"/>
        </w:rPr>
        <w:t>……………………………………………………………………</w:t>
      </w:r>
      <w:r w:rsidR="0037107A" w:rsidRPr="009D65CA">
        <w:rPr>
          <w:rFonts w:ascii="Times New Roman" w:eastAsia="標楷體" w:hAnsi="Times New Roman" w:hint="eastAsia"/>
        </w:rPr>
        <w:t>.</w:t>
      </w:r>
      <w:r w:rsidR="00E02D75" w:rsidRPr="009D65CA">
        <w:rPr>
          <w:rFonts w:ascii="Times New Roman" w:eastAsia="標楷體" w:hAnsi="Times New Roman" w:hint="eastAsia"/>
        </w:rPr>
        <w:t>4</w:t>
      </w:r>
    </w:p>
    <w:p w14:paraId="62A49629" w14:textId="205515E5" w:rsidR="00DA369A" w:rsidRPr="009D65CA" w:rsidRDefault="00DA369A" w:rsidP="00E023DC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cs="新細明體" w:hint="eastAsia"/>
        </w:rPr>
        <w:t>回測結果</w:t>
      </w:r>
      <w:r w:rsidR="0037107A" w:rsidRPr="009D65CA">
        <w:rPr>
          <w:rFonts w:ascii="Times New Roman" w:eastAsia="標楷體" w:hAnsi="Times New Roman"/>
        </w:rPr>
        <w:t>…</w:t>
      </w:r>
      <w:proofErr w:type="gramStart"/>
      <w:r w:rsidR="0037107A" w:rsidRPr="009D65CA">
        <w:rPr>
          <w:rFonts w:ascii="Times New Roman" w:eastAsia="標楷體" w:hAnsi="Times New Roman"/>
        </w:rPr>
        <w:t>……………………………………………………</w:t>
      </w:r>
      <w:proofErr w:type="gramEnd"/>
      <w:r w:rsidR="0037107A" w:rsidRPr="009D65CA">
        <w:rPr>
          <w:rFonts w:ascii="Times New Roman" w:eastAsia="標楷體" w:hAnsi="Times New Roman"/>
        </w:rPr>
        <w:t>……………</w:t>
      </w:r>
      <w:r w:rsidR="0037107A" w:rsidRPr="009D65CA">
        <w:rPr>
          <w:rFonts w:ascii="Times New Roman" w:eastAsia="標楷體" w:hAnsi="Times New Roman" w:hint="eastAsia"/>
        </w:rPr>
        <w:t>.</w:t>
      </w:r>
      <w:r w:rsidR="00E02D75" w:rsidRPr="009D65CA">
        <w:rPr>
          <w:rFonts w:ascii="Times New Roman" w:eastAsia="標楷體" w:hAnsi="Times New Roman" w:hint="eastAsia"/>
        </w:rPr>
        <w:t>5</w:t>
      </w:r>
    </w:p>
    <w:p w14:paraId="03FD3917" w14:textId="1B90E8CC" w:rsidR="00DA369A" w:rsidRPr="009D65CA" w:rsidRDefault="00DA369A" w:rsidP="00E023DC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cs="新細明體" w:hint="eastAsia"/>
        </w:rPr>
        <w:t>程式執行流程</w:t>
      </w:r>
      <w:r w:rsidR="0037107A" w:rsidRPr="009D65CA">
        <w:rPr>
          <w:rFonts w:ascii="Times New Roman" w:eastAsia="標楷體" w:hAnsi="Times New Roman"/>
        </w:rPr>
        <w:t>…</w:t>
      </w:r>
      <w:proofErr w:type="gramStart"/>
      <w:r w:rsidR="0037107A" w:rsidRPr="009D65CA">
        <w:rPr>
          <w:rFonts w:ascii="Times New Roman" w:eastAsia="標楷體" w:hAnsi="Times New Roman"/>
        </w:rPr>
        <w:t>……………………………………………………</w:t>
      </w:r>
      <w:proofErr w:type="gramEnd"/>
      <w:r w:rsidR="0037107A" w:rsidRPr="009D65CA">
        <w:rPr>
          <w:rFonts w:ascii="Times New Roman" w:eastAsia="標楷體" w:hAnsi="Times New Roman"/>
        </w:rPr>
        <w:t>.…</w:t>
      </w:r>
      <w:r w:rsidR="000456C2" w:rsidRPr="009D65CA">
        <w:rPr>
          <w:rFonts w:ascii="Times New Roman" w:eastAsia="標楷體" w:hAnsi="Times New Roman"/>
        </w:rPr>
        <w:t>……</w:t>
      </w:r>
      <w:r w:rsidR="009F1C11">
        <w:rPr>
          <w:rFonts w:ascii="Times New Roman" w:eastAsia="標楷體" w:hAnsi="Times New Roman" w:hint="eastAsia"/>
        </w:rPr>
        <w:t>6</w:t>
      </w:r>
    </w:p>
    <w:p w14:paraId="1E28032E" w14:textId="6D0C159E" w:rsidR="00407FC0" w:rsidRPr="009D65CA" w:rsidRDefault="00DA369A" w:rsidP="00E023DC">
      <w:pPr>
        <w:pStyle w:val="a7"/>
        <w:numPr>
          <w:ilvl w:val="0"/>
          <w:numId w:val="2"/>
        </w:numPr>
        <w:spacing w:line="360" w:lineRule="auto"/>
        <w:ind w:leftChars="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cs="新細明體" w:hint="eastAsia"/>
        </w:rPr>
        <w:t>結論</w:t>
      </w:r>
      <w:r w:rsidR="0037107A" w:rsidRPr="009D65CA">
        <w:rPr>
          <w:rFonts w:ascii="Times New Roman" w:eastAsia="標楷體" w:hAnsi="Times New Roman"/>
        </w:rPr>
        <w:t>…</w:t>
      </w:r>
      <w:proofErr w:type="gramStart"/>
      <w:r w:rsidR="0037107A" w:rsidRPr="009D65CA">
        <w:rPr>
          <w:rFonts w:ascii="Times New Roman" w:eastAsia="標楷體" w:hAnsi="Times New Roman"/>
        </w:rPr>
        <w:t>……………………………………………………</w:t>
      </w:r>
      <w:proofErr w:type="gramEnd"/>
      <w:r w:rsidR="0037107A" w:rsidRPr="009D65CA">
        <w:rPr>
          <w:rFonts w:ascii="Times New Roman" w:eastAsia="標楷體" w:hAnsi="Times New Roman"/>
        </w:rPr>
        <w:t>………………</w:t>
      </w:r>
      <w:r w:rsidR="000456C2" w:rsidRPr="009D65CA">
        <w:rPr>
          <w:rFonts w:ascii="Times New Roman" w:eastAsia="標楷體" w:hAnsi="Times New Roman" w:hint="eastAsia"/>
        </w:rPr>
        <w:t>...</w:t>
      </w:r>
      <w:r w:rsidR="0037107A" w:rsidRPr="009D65CA">
        <w:rPr>
          <w:rFonts w:ascii="Times New Roman" w:eastAsia="標楷體" w:hAnsi="Times New Roman"/>
        </w:rPr>
        <w:t>..</w:t>
      </w:r>
      <w:r w:rsidR="002506BE" w:rsidRPr="009D65CA">
        <w:rPr>
          <w:rFonts w:ascii="Times New Roman" w:eastAsia="標楷體" w:hAnsi="Times New Roman" w:hint="eastAsia"/>
        </w:rPr>
        <w:t>10</w:t>
      </w:r>
    </w:p>
    <w:p w14:paraId="37B199C1" w14:textId="52E30284" w:rsidR="000456C2" w:rsidRPr="009D65CA" w:rsidRDefault="000456C2" w:rsidP="00E023DC">
      <w:pPr>
        <w:widowControl/>
        <w:spacing w:line="360" w:lineRule="auto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/>
        </w:rPr>
        <w:br w:type="page"/>
      </w:r>
    </w:p>
    <w:p w14:paraId="60AD716A" w14:textId="7C074E0A" w:rsidR="00407FC0" w:rsidRPr="009D65CA" w:rsidRDefault="00407FC0" w:rsidP="00E023DC">
      <w:pPr>
        <w:pStyle w:val="a7"/>
        <w:widowControl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lastRenderedPageBreak/>
        <w:t>動機及目的</w:t>
      </w:r>
    </w:p>
    <w:p w14:paraId="771EF81F" w14:textId="40767D0B" w:rsidR="008625E6" w:rsidRDefault="008625E6" w:rsidP="00E023DC">
      <w:pPr>
        <w:pStyle w:val="a7"/>
        <w:widowControl/>
        <w:spacing w:line="360" w:lineRule="auto"/>
        <w:ind w:leftChars="0" w:left="482" w:firstLineChars="200" w:firstLine="560"/>
        <w:rPr>
          <w:rFonts w:ascii="Times New Roman" w:eastAsia="標楷體" w:hAnsi="Times New Roman" w:cs="新細明體" w:hint="eastAsia"/>
          <w:sz w:val="28"/>
        </w:rPr>
      </w:pPr>
      <w:r w:rsidRPr="009D65CA">
        <w:rPr>
          <w:rFonts w:ascii="Times New Roman" w:eastAsia="標楷體" w:hAnsi="Times New Roman" w:cs="新細明體" w:hint="eastAsia"/>
          <w:sz w:val="28"/>
        </w:rPr>
        <w:t>隨著近年來越來越多人開始關注投資市場並進行投資理財的規劃，為了使投資人可利用過去資料，分析出未來走勢，以達到獲得最好的收益結果，我們選擇使用交叉學運用法則：黃金交叉時可以買，死亡交叉時可以賣。這是個簡單的運用法則，其說明了投資人並不需要在最低買入，也不用在最高賣出，只要在中間獲利即為最佳。</w:t>
      </w:r>
    </w:p>
    <w:p w14:paraId="14DAE123" w14:textId="77777777" w:rsidR="00A03458" w:rsidRPr="009D65CA" w:rsidRDefault="00A03458" w:rsidP="00E023DC">
      <w:pPr>
        <w:pStyle w:val="a7"/>
        <w:widowControl/>
        <w:spacing w:line="360" w:lineRule="auto"/>
        <w:ind w:leftChars="0" w:left="482" w:firstLineChars="200" w:firstLine="560"/>
        <w:rPr>
          <w:rFonts w:ascii="Times New Roman" w:eastAsia="標楷體" w:hAnsi="Times New Roman"/>
          <w:sz w:val="28"/>
        </w:rPr>
      </w:pPr>
    </w:p>
    <w:p w14:paraId="02E73EE2" w14:textId="4571AC32" w:rsidR="00407FC0" w:rsidRPr="009D65CA" w:rsidRDefault="00407FC0" w:rsidP="00E023DC">
      <w:pPr>
        <w:pStyle w:val="a7"/>
        <w:widowControl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t>交易邏輯</w:t>
      </w:r>
    </w:p>
    <w:p w14:paraId="34E7DDAB" w14:textId="416D73C2" w:rsidR="00156284" w:rsidRPr="009D65CA" w:rsidRDefault="00156284" w:rsidP="00E023DC">
      <w:pPr>
        <w:pStyle w:val="a7"/>
        <w:widowControl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/>
          <w:sz w:val="32"/>
        </w:rPr>
      </w:pPr>
      <w:r w:rsidRPr="009D65CA">
        <w:rPr>
          <w:rFonts w:ascii="Times New Roman" w:eastAsia="標楷體" w:hAnsi="Times New Roman" w:cs="新細明體" w:hint="eastAsia"/>
          <w:sz w:val="32"/>
        </w:rPr>
        <w:t>回測標的</w:t>
      </w:r>
    </w:p>
    <w:p w14:paraId="1EFEAAED" w14:textId="400DF564" w:rsidR="00156284" w:rsidRPr="009D65CA" w:rsidRDefault="00156284" w:rsidP="00E023DC">
      <w:pPr>
        <w:pStyle w:val="a7"/>
        <w:widowControl/>
        <w:spacing w:line="360" w:lineRule="auto"/>
        <w:ind w:leftChars="0" w:left="960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0050</w:t>
      </w:r>
      <w:r w:rsidR="0037107A" w:rsidRPr="009D65CA">
        <w:rPr>
          <w:rFonts w:ascii="Times New Roman" w:eastAsia="標楷體" w:hAnsi="Times New Roman" w:cs="新細明體" w:hint="eastAsia"/>
          <w:sz w:val="28"/>
        </w:rPr>
        <w:t>過去資料</w:t>
      </w:r>
    </w:p>
    <w:p w14:paraId="603DD19C" w14:textId="48CF3AAA" w:rsidR="00156284" w:rsidRPr="009D65CA" w:rsidRDefault="00156284" w:rsidP="00E023DC">
      <w:pPr>
        <w:pStyle w:val="a7"/>
        <w:widowControl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/>
          <w:sz w:val="32"/>
        </w:rPr>
      </w:pPr>
      <w:r w:rsidRPr="009D65CA">
        <w:rPr>
          <w:rFonts w:ascii="Times New Roman" w:eastAsia="標楷體" w:hAnsi="Times New Roman" w:cs="新細明體" w:hint="eastAsia"/>
          <w:sz w:val="32"/>
        </w:rPr>
        <w:t>回測時間</w:t>
      </w:r>
    </w:p>
    <w:p w14:paraId="510A5902" w14:textId="75C9BCE2" w:rsidR="00156284" w:rsidRPr="009D65CA" w:rsidRDefault="00156284" w:rsidP="00E023DC">
      <w:pPr>
        <w:pStyle w:val="a7"/>
        <w:widowControl/>
        <w:spacing w:line="360" w:lineRule="auto"/>
        <w:ind w:leftChars="0" w:left="960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2003</w:t>
      </w:r>
      <w:r w:rsidR="00C31998" w:rsidRPr="009D65CA">
        <w:rPr>
          <w:rFonts w:ascii="Times New Roman" w:eastAsia="標楷體" w:hAnsi="Times New Roman" w:hint="eastAsia"/>
          <w:sz w:val="28"/>
        </w:rPr>
        <w:t>/06/30~2018/12/28</w:t>
      </w:r>
    </w:p>
    <w:p w14:paraId="56486CD8" w14:textId="77777777" w:rsidR="00F94013" w:rsidRPr="009D65CA" w:rsidRDefault="00F94013" w:rsidP="00E023DC">
      <w:pPr>
        <w:pStyle w:val="a7"/>
        <w:widowControl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/>
          <w:sz w:val="32"/>
        </w:rPr>
      </w:pPr>
      <w:r w:rsidRPr="009D65CA">
        <w:rPr>
          <w:rFonts w:ascii="Times New Roman" w:eastAsia="標楷體" w:hAnsi="Times New Roman" w:cs="新細明體" w:hint="eastAsia"/>
          <w:sz w:val="32"/>
        </w:rPr>
        <w:t>策略進出場條件</w:t>
      </w:r>
    </w:p>
    <w:p w14:paraId="3384756E" w14:textId="77777777" w:rsidR="00F94013" w:rsidRPr="009D65CA" w:rsidRDefault="00F94013" w:rsidP="00E023DC">
      <w:pPr>
        <w:pStyle w:val="a7"/>
        <w:spacing w:line="360" w:lineRule="auto"/>
        <w:ind w:leftChars="400" w:left="960"/>
        <w:rPr>
          <w:rFonts w:ascii="Times New Roman" w:eastAsia="標楷體" w:hAnsi="Times New Roman"/>
        </w:rPr>
      </w:pPr>
      <w:r w:rsidRPr="009D65CA">
        <w:rPr>
          <w:rStyle w:val="a9"/>
          <w:rFonts w:ascii="Times New Roman" w:eastAsia="標楷體" w:hAnsi="Times New Roman" w:hint="eastAsia"/>
          <w:b w:val="0"/>
          <w:color w:val="555555"/>
          <w:spacing w:val="17"/>
          <w:sz w:val="28"/>
          <w:szCs w:val="23"/>
        </w:rPr>
        <w:t>移動平均線的黃金交叉：短均線向上突破長均線</w:t>
      </w:r>
    </w:p>
    <w:p w14:paraId="7B99BC6C" w14:textId="033760C9" w:rsidR="00F94013" w:rsidRPr="009D65CA" w:rsidRDefault="00F94013" w:rsidP="00E023DC">
      <w:pPr>
        <w:pStyle w:val="a7"/>
        <w:spacing w:line="360" w:lineRule="auto"/>
        <w:ind w:leftChars="400" w:left="96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hint="eastAsia"/>
        </w:rPr>
        <w:t>當移動平均線</w:t>
      </w:r>
      <w:r w:rsidR="00A11A30" w:rsidRPr="009D65CA">
        <w:rPr>
          <w:rFonts w:ascii="Times New Roman" w:eastAsia="標楷體" w:hAnsi="Times New Roman" w:hint="eastAsia"/>
        </w:rPr>
        <w:t>5</w:t>
      </w:r>
      <w:r w:rsidRPr="009D65CA">
        <w:rPr>
          <w:rFonts w:ascii="Times New Roman" w:eastAsia="標楷體" w:hAnsi="Times New Roman"/>
        </w:rPr>
        <w:t>MA</w:t>
      </w:r>
      <w:r w:rsidR="0070727E" w:rsidRPr="009D65CA">
        <w:rPr>
          <w:rFonts w:ascii="Times New Roman" w:eastAsia="標楷體" w:hAnsi="Times New Roman" w:hint="eastAsia"/>
        </w:rPr>
        <w:t>(10MA</w:t>
      </w:r>
      <w:r w:rsidR="0070727E" w:rsidRPr="009D65CA">
        <w:rPr>
          <w:rFonts w:ascii="Times New Roman" w:eastAsia="標楷體" w:hAnsi="Times New Roman" w:hint="eastAsia"/>
        </w:rPr>
        <w:t>、</w:t>
      </w:r>
      <w:r w:rsidR="0070727E" w:rsidRPr="009D65CA">
        <w:rPr>
          <w:rFonts w:ascii="Times New Roman" w:eastAsia="標楷體" w:hAnsi="Times New Roman" w:hint="eastAsia"/>
        </w:rPr>
        <w:t>20MA)</w:t>
      </w:r>
      <w:r w:rsidRPr="009D65CA">
        <w:rPr>
          <w:rFonts w:ascii="Times New Roman" w:eastAsia="標楷體" w:hAnsi="Times New Roman" w:hint="eastAsia"/>
        </w:rPr>
        <w:t>向上突破</w:t>
      </w:r>
      <w:r w:rsidRPr="009D65CA">
        <w:rPr>
          <w:rFonts w:ascii="Times New Roman" w:eastAsia="標楷體" w:hAnsi="Times New Roman"/>
        </w:rPr>
        <w:t>60MA</w:t>
      </w:r>
      <w:r w:rsidRPr="009D65CA">
        <w:rPr>
          <w:rFonts w:ascii="Times New Roman" w:eastAsia="標楷體" w:hAnsi="Times New Roman" w:hint="eastAsia"/>
        </w:rPr>
        <w:t>的時候，被稱為是黃金交叉，表示短期內可能會上漲、有波段漲幅，適合多單進場或是空單出場。</w:t>
      </w:r>
    </w:p>
    <w:p w14:paraId="53DE75AB" w14:textId="77777777" w:rsidR="00F94013" w:rsidRPr="009D65CA" w:rsidRDefault="00F94013" w:rsidP="00E023DC">
      <w:pPr>
        <w:pStyle w:val="a7"/>
        <w:spacing w:line="360" w:lineRule="auto"/>
        <w:ind w:firstLine="480"/>
        <w:rPr>
          <w:rFonts w:ascii="Times New Roman" w:eastAsia="標楷體" w:hAnsi="Times New Roman"/>
        </w:rPr>
      </w:pPr>
      <w:r w:rsidRPr="009D65CA">
        <w:rPr>
          <w:rStyle w:val="a9"/>
          <w:rFonts w:ascii="Times New Roman" w:eastAsia="標楷體" w:hAnsi="Times New Roman" w:hint="eastAsia"/>
          <w:b w:val="0"/>
          <w:color w:val="555555"/>
          <w:spacing w:val="17"/>
          <w:sz w:val="28"/>
          <w:szCs w:val="23"/>
        </w:rPr>
        <w:t>移動平均線的死亡交叉：短均線向下突破長均線</w:t>
      </w:r>
    </w:p>
    <w:p w14:paraId="22725AAD" w14:textId="4B10264F" w:rsidR="00F94013" w:rsidRPr="009D65CA" w:rsidRDefault="00F94013" w:rsidP="0070727E">
      <w:pPr>
        <w:pStyle w:val="a7"/>
        <w:spacing w:line="360" w:lineRule="auto"/>
        <w:ind w:leftChars="400" w:left="960"/>
        <w:rPr>
          <w:rFonts w:ascii="Times New Roman" w:eastAsia="標楷體" w:hAnsi="Times New Roman"/>
        </w:rPr>
      </w:pPr>
      <w:r w:rsidRPr="009D65CA">
        <w:rPr>
          <w:rFonts w:ascii="Times New Roman" w:eastAsia="標楷體" w:hAnsi="Times New Roman" w:hint="eastAsia"/>
        </w:rPr>
        <w:t>當移動平均線</w:t>
      </w:r>
      <w:r w:rsidR="00A11A30" w:rsidRPr="009D65CA">
        <w:rPr>
          <w:rFonts w:ascii="Times New Roman" w:eastAsia="標楷體" w:hAnsi="Times New Roman" w:hint="eastAsia"/>
        </w:rPr>
        <w:t>5</w:t>
      </w:r>
      <w:r w:rsidRPr="009D65CA">
        <w:rPr>
          <w:rFonts w:ascii="Times New Roman" w:eastAsia="標楷體" w:hAnsi="Times New Roman"/>
        </w:rPr>
        <w:t>MA</w:t>
      </w:r>
      <w:r w:rsidR="0070727E" w:rsidRPr="009D65CA">
        <w:rPr>
          <w:rFonts w:ascii="Times New Roman" w:eastAsia="標楷體" w:hAnsi="Times New Roman" w:hint="eastAsia"/>
        </w:rPr>
        <w:t>(10MA</w:t>
      </w:r>
      <w:r w:rsidR="0070727E" w:rsidRPr="009D65CA">
        <w:rPr>
          <w:rFonts w:ascii="Times New Roman" w:eastAsia="標楷體" w:hAnsi="Times New Roman" w:hint="eastAsia"/>
        </w:rPr>
        <w:t>、</w:t>
      </w:r>
      <w:r w:rsidR="0070727E" w:rsidRPr="009D65CA">
        <w:rPr>
          <w:rFonts w:ascii="Times New Roman" w:eastAsia="標楷體" w:hAnsi="Times New Roman" w:hint="eastAsia"/>
        </w:rPr>
        <w:t>20MA)</w:t>
      </w:r>
      <w:r w:rsidRPr="009D65CA">
        <w:rPr>
          <w:rFonts w:ascii="Times New Roman" w:eastAsia="標楷體" w:hAnsi="Times New Roman" w:hint="eastAsia"/>
        </w:rPr>
        <w:t>跌破</w:t>
      </w:r>
      <w:r w:rsidRPr="009D65CA">
        <w:rPr>
          <w:rFonts w:ascii="Times New Roman" w:eastAsia="標楷體" w:hAnsi="Times New Roman"/>
        </w:rPr>
        <w:t>60MA</w:t>
      </w:r>
      <w:r w:rsidRPr="009D65CA">
        <w:rPr>
          <w:rFonts w:ascii="Times New Roman" w:eastAsia="標楷體" w:hAnsi="Times New Roman" w:hint="eastAsia"/>
        </w:rPr>
        <w:t>的時候，被視為死亡交叉，表示短期內可能會下跌、有波段跌幅，適合空單進場或是多單出場。</w:t>
      </w:r>
    </w:p>
    <w:p w14:paraId="64F2341E" w14:textId="5CE8A5E8" w:rsidR="00F94013" w:rsidRPr="009D65CA" w:rsidRDefault="00A11A30" w:rsidP="00E023DC">
      <w:pPr>
        <w:pStyle w:val="a7"/>
        <w:widowControl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/>
          <w:sz w:val="32"/>
        </w:rPr>
      </w:pPr>
      <w:r w:rsidRPr="009D65CA">
        <w:rPr>
          <w:rFonts w:ascii="Times New Roman" w:eastAsia="標楷體" w:hAnsi="Times New Roman" w:hint="eastAsia"/>
          <w:sz w:val="32"/>
        </w:rPr>
        <w:lastRenderedPageBreak/>
        <w:t>停損條件</w:t>
      </w:r>
    </w:p>
    <w:p w14:paraId="64318C7F" w14:textId="459A7DDD" w:rsidR="00A11A30" w:rsidRPr="009D65CA" w:rsidRDefault="00A11A30" w:rsidP="00E023DC">
      <w:pPr>
        <w:pStyle w:val="a7"/>
        <w:widowControl/>
        <w:spacing w:line="360" w:lineRule="auto"/>
        <w:ind w:leftChars="0" w:left="960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當</w:t>
      </w:r>
      <w:r w:rsidRPr="009D65CA">
        <w:rPr>
          <w:rFonts w:ascii="Times New Roman" w:eastAsia="標楷體" w:hAnsi="Times New Roman" w:hint="eastAsia"/>
          <w:sz w:val="28"/>
        </w:rPr>
        <w:t>5MA</w:t>
      </w:r>
      <w:r w:rsidR="0070727E" w:rsidRPr="009D65CA">
        <w:rPr>
          <w:rFonts w:ascii="Times New Roman" w:eastAsia="標楷體" w:hAnsi="Times New Roman" w:hint="eastAsia"/>
          <w:sz w:val="28"/>
        </w:rPr>
        <w:t>(10MA</w:t>
      </w:r>
      <w:r w:rsidR="0070727E" w:rsidRPr="009D65CA">
        <w:rPr>
          <w:rFonts w:ascii="Times New Roman" w:eastAsia="標楷體" w:hAnsi="Times New Roman" w:hint="eastAsia"/>
          <w:sz w:val="28"/>
        </w:rPr>
        <w:t>、</w:t>
      </w:r>
      <w:r w:rsidR="0070727E" w:rsidRPr="009D65CA">
        <w:rPr>
          <w:rFonts w:ascii="Times New Roman" w:eastAsia="標楷體" w:hAnsi="Times New Roman" w:hint="eastAsia"/>
          <w:sz w:val="28"/>
        </w:rPr>
        <w:t>20MA)</w:t>
      </w:r>
      <w:r w:rsidRPr="009D65CA">
        <w:rPr>
          <w:rFonts w:ascii="Times New Roman" w:eastAsia="標楷體" w:hAnsi="Times New Roman" w:hint="eastAsia"/>
          <w:sz w:val="28"/>
        </w:rPr>
        <w:t>由上往下穿越</w:t>
      </w:r>
      <w:r w:rsidRPr="009D65CA">
        <w:rPr>
          <w:rFonts w:ascii="Times New Roman" w:eastAsia="標楷體" w:hAnsi="Times New Roman" w:hint="eastAsia"/>
          <w:sz w:val="28"/>
        </w:rPr>
        <w:t>60MA</w:t>
      </w:r>
      <w:r w:rsidRPr="009D65CA">
        <w:rPr>
          <w:rFonts w:ascii="Times New Roman" w:eastAsia="標楷體" w:hAnsi="Times New Roman" w:hint="eastAsia"/>
          <w:sz w:val="28"/>
        </w:rPr>
        <w:t>，就將所有賣出</w:t>
      </w:r>
    </w:p>
    <w:p w14:paraId="6105E414" w14:textId="6DE39345" w:rsidR="00A11A30" w:rsidRPr="009D65CA" w:rsidRDefault="00A11A30" w:rsidP="00E023DC">
      <w:pPr>
        <w:pStyle w:val="a7"/>
        <w:widowControl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/>
          <w:sz w:val="32"/>
        </w:rPr>
      </w:pPr>
      <w:r w:rsidRPr="009D65CA">
        <w:rPr>
          <w:rFonts w:ascii="Times New Roman" w:eastAsia="標楷體" w:hAnsi="Times New Roman" w:hint="eastAsia"/>
          <w:sz w:val="32"/>
        </w:rPr>
        <w:t>停利條件</w:t>
      </w:r>
    </w:p>
    <w:p w14:paraId="4E959E59" w14:textId="13838286" w:rsidR="00A11A30" w:rsidRPr="009D65CA" w:rsidRDefault="00A11A30" w:rsidP="00E023DC">
      <w:pPr>
        <w:pStyle w:val="a7"/>
        <w:widowControl/>
        <w:spacing w:line="360" w:lineRule="auto"/>
        <w:ind w:leftChars="0" w:left="960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當收盤價大於買價</w:t>
      </w:r>
      <w:r w:rsidRPr="009D65CA">
        <w:rPr>
          <w:rFonts w:ascii="Times New Roman" w:eastAsia="標楷體" w:hAnsi="Times New Roman" w:hint="eastAsia"/>
          <w:sz w:val="28"/>
        </w:rPr>
        <w:t>*1.6</w:t>
      </w:r>
      <w:r w:rsidRPr="009D65CA">
        <w:rPr>
          <w:rFonts w:ascii="Times New Roman" w:eastAsia="標楷體" w:hAnsi="Times New Roman" w:hint="eastAsia"/>
          <w:sz w:val="28"/>
        </w:rPr>
        <w:t>，就將全部賣出</w:t>
      </w:r>
    </w:p>
    <w:p w14:paraId="389EE82E" w14:textId="60D68C65" w:rsidR="00C31998" w:rsidRPr="009D65CA" w:rsidRDefault="00C31998" w:rsidP="00E023DC">
      <w:pPr>
        <w:widowControl/>
        <w:spacing w:line="360" w:lineRule="auto"/>
        <w:rPr>
          <w:rFonts w:ascii="Times New Roman" w:eastAsia="標楷體" w:hAnsi="Times New Roman"/>
        </w:rPr>
      </w:pPr>
    </w:p>
    <w:p w14:paraId="5CF726B8" w14:textId="7645CE1F" w:rsidR="00407FC0" w:rsidRPr="009D65CA" w:rsidRDefault="00407FC0" w:rsidP="00E023DC">
      <w:pPr>
        <w:pStyle w:val="a7"/>
        <w:widowControl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t>交易策略</w:t>
      </w:r>
    </w:p>
    <w:p w14:paraId="41AA18B4" w14:textId="2B6DEA95" w:rsidR="008159EE" w:rsidRPr="009D65CA" w:rsidRDefault="00865DA7" w:rsidP="00865DA7">
      <w:pPr>
        <w:pStyle w:val="a7"/>
        <w:widowControl/>
        <w:spacing w:line="360" w:lineRule="auto"/>
        <w:ind w:leftChars="0" w:firstLine="2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 xml:space="preserve">    </w:t>
      </w:r>
      <w:r w:rsidR="0070727E" w:rsidRPr="009D65CA">
        <w:rPr>
          <w:rFonts w:ascii="Times New Roman" w:eastAsia="標楷體" w:hAnsi="Times New Roman" w:hint="eastAsia"/>
          <w:sz w:val="28"/>
        </w:rPr>
        <w:t>讓投資人自己選擇想要的上市公司，我們會將資料從</w:t>
      </w:r>
      <w:r w:rsidR="0070727E" w:rsidRPr="009D65CA">
        <w:rPr>
          <w:rFonts w:ascii="Times New Roman" w:eastAsia="標楷體" w:hAnsi="Times New Roman" w:hint="eastAsia"/>
          <w:sz w:val="28"/>
        </w:rPr>
        <w:t>Ya</w:t>
      </w:r>
      <w:r w:rsidR="0070727E" w:rsidRPr="009D65CA">
        <w:rPr>
          <w:rFonts w:ascii="Times New Roman" w:eastAsia="標楷體" w:hAnsi="Times New Roman"/>
          <w:sz w:val="28"/>
        </w:rPr>
        <w:t>hoo Finance</w:t>
      </w:r>
      <w:r w:rsidR="0070727E" w:rsidRPr="009D65CA">
        <w:rPr>
          <w:rFonts w:ascii="Times New Roman" w:eastAsia="標楷體" w:hAnsi="Times New Roman" w:hint="eastAsia"/>
          <w:sz w:val="28"/>
        </w:rPr>
        <w:t>抓下來</w:t>
      </w:r>
      <w:r w:rsidR="008159EE" w:rsidRPr="009D65CA">
        <w:rPr>
          <w:rFonts w:ascii="Times New Roman" w:eastAsia="標楷體" w:hAnsi="Times New Roman" w:hint="eastAsia"/>
          <w:sz w:val="28"/>
        </w:rPr>
        <w:t>三年的資料</w:t>
      </w:r>
      <w:r w:rsidR="0070727E" w:rsidRPr="009D65CA">
        <w:rPr>
          <w:rFonts w:ascii="Times New Roman" w:eastAsia="標楷體" w:hAnsi="Times New Roman" w:hint="eastAsia"/>
          <w:sz w:val="28"/>
        </w:rPr>
        <w:t>進行分析</w:t>
      </w:r>
      <w:r w:rsidRPr="009D65CA">
        <w:rPr>
          <w:rFonts w:ascii="Times New Roman" w:eastAsia="標楷體" w:hAnsi="Times New Roman" w:hint="eastAsia"/>
          <w:sz w:val="28"/>
        </w:rPr>
        <w:t>，並為投資人準備</w:t>
      </w:r>
      <w:r w:rsidRPr="009D65CA">
        <w:rPr>
          <w:rFonts w:ascii="Times New Roman" w:eastAsia="標楷體" w:hAnsi="Times New Roman" w:hint="eastAsia"/>
          <w:sz w:val="28"/>
        </w:rPr>
        <w:t>5MA</w:t>
      </w:r>
      <w:r w:rsidRPr="009D65CA">
        <w:rPr>
          <w:rFonts w:ascii="Times New Roman" w:eastAsia="標楷體" w:hAnsi="Times New Roman" w:hint="eastAsia"/>
          <w:sz w:val="28"/>
        </w:rPr>
        <w:t>、</w:t>
      </w:r>
      <w:r w:rsidRPr="009D65CA">
        <w:rPr>
          <w:rFonts w:ascii="Times New Roman" w:eastAsia="標楷體" w:hAnsi="Times New Roman" w:hint="eastAsia"/>
          <w:sz w:val="28"/>
        </w:rPr>
        <w:t>10MA</w:t>
      </w:r>
      <w:r w:rsidRPr="009D65CA">
        <w:rPr>
          <w:rFonts w:ascii="Times New Roman" w:eastAsia="標楷體" w:hAnsi="Times New Roman" w:hint="eastAsia"/>
          <w:sz w:val="28"/>
        </w:rPr>
        <w:t>、</w:t>
      </w:r>
      <w:r w:rsidRPr="009D65CA">
        <w:rPr>
          <w:rFonts w:ascii="Times New Roman" w:eastAsia="標楷體" w:hAnsi="Times New Roman" w:hint="eastAsia"/>
          <w:sz w:val="28"/>
        </w:rPr>
        <w:t>20MA</w:t>
      </w:r>
      <w:r w:rsidRPr="009D65CA">
        <w:rPr>
          <w:rFonts w:ascii="Times New Roman" w:eastAsia="標楷體" w:hAnsi="Times New Roman" w:hint="eastAsia"/>
          <w:sz w:val="28"/>
        </w:rPr>
        <w:t>，讓投資人可以自行嘗試找出最適合自己的投資方案</w:t>
      </w:r>
      <w:r w:rsidR="008159EE" w:rsidRPr="009D65CA">
        <w:rPr>
          <w:rFonts w:ascii="Times New Roman" w:eastAsia="標楷體" w:hAnsi="Times New Roman" w:hint="eastAsia"/>
          <w:sz w:val="28"/>
        </w:rPr>
        <w:t>，並為其畫出走勢圖，方便投資人觀看。</w:t>
      </w:r>
    </w:p>
    <w:p w14:paraId="22CA9546" w14:textId="3463DDEE" w:rsidR="0037107A" w:rsidRDefault="0037107A" w:rsidP="00E023DC">
      <w:pPr>
        <w:pStyle w:val="a7"/>
        <w:widowControl/>
        <w:spacing w:line="360" w:lineRule="auto"/>
        <w:ind w:leftChars="0" w:left="482" w:firstLineChars="200" w:firstLine="560"/>
        <w:rPr>
          <w:rFonts w:ascii="Times New Roman" w:eastAsia="標楷體" w:hAnsi="Times New Roman" w:cs="新細明體" w:hint="eastAsia"/>
          <w:sz w:val="28"/>
        </w:rPr>
      </w:pPr>
      <w:r w:rsidRPr="009D65CA">
        <w:rPr>
          <w:rFonts w:ascii="Times New Roman" w:eastAsia="標楷體" w:hAnsi="Times New Roman" w:cs="新細明體" w:hint="eastAsia"/>
          <w:sz w:val="28"/>
        </w:rPr>
        <w:t>本次交易策略選用</w:t>
      </w:r>
      <w:r w:rsidRPr="009D65CA">
        <w:rPr>
          <w:rFonts w:ascii="Times New Roman" w:eastAsia="標楷體" w:hAnsi="Times New Roman"/>
          <w:sz w:val="28"/>
        </w:rPr>
        <w:t>0050</w:t>
      </w:r>
      <w:r w:rsidRPr="009D65CA">
        <w:rPr>
          <w:rFonts w:ascii="Times New Roman" w:eastAsia="標楷體" w:hAnsi="Times New Roman" w:cs="新細明體" w:hint="eastAsia"/>
          <w:sz w:val="28"/>
        </w:rPr>
        <w:t>當作回測的標的，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 w:cs="新細明體" w:hint="eastAsia"/>
          <w:sz w:val="28"/>
        </w:rPr>
        <w:t>回測</w:t>
      </w:r>
      <w:r w:rsidR="007F7BEA" w:rsidRPr="009D65CA">
        <w:rPr>
          <w:rFonts w:ascii="Times New Roman" w:eastAsia="標楷體" w:hAnsi="Times New Roman" w:cs="新細明體" w:hint="eastAsia"/>
          <w:sz w:val="28"/>
        </w:rPr>
        <w:t>時間</w:t>
      </w:r>
      <w:r w:rsidRPr="009D65CA">
        <w:rPr>
          <w:rFonts w:ascii="Times New Roman" w:eastAsia="標楷體" w:hAnsi="Times New Roman" w:cs="新細明體" w:hint="eastAsia"/>
          <w:sz w:val="28"/>
        </w:rPr>
        <w:t>為</w:t>
      </w:r>
      <w:r w:rsidRPr="009D65CA">
        <w:rPr>
          <w:rFonts w:ascii="Times New Roman" w:eastAsia="標楷體" w:hAnsi="Times New Roman" w:hint="eastAsia"/>
          <w:sz w:val="28"/>
        </w:rPr>
        <w:t>2</w:t>
      </w:r>
      <w:r w:rsidRPr="009D65CA">
        <w:rPr>
          <w:rFonts w:ascii="Times New Roman" w:eastAsia="標楷體" w:hAnsi="Times New Roman"/>
          <w:sz w:val="28"/>
        </w:rPr>
        <w:t>00</w:t>
      </w:r>
      <w:r w:rsidR="00BE3309" w:rsidRPr="009D65CA">
        <w:rPr>
          <w:rFonts w:ascii="Times New Roman" w:eastAsia="標楷體" w:hAnsi="Times New Roman" w:hint="eastAsia"/>
          <w:sz w:val="28"/>
        </w:rPr>
        <w:t>3</w:t>
      </w:r>
      <w:r w:rsidR="00DA6DF6" w:rsidRPr="009D65CA">
        <w:rPr>
          <w:rFonts w:ascii="Times New Roman" w:eastAsia="標楷體" w:hAnsi="Times New Roman" w:hint="eastAsia"/>
          <w:sz w:val="28"/>
        </w:rPr>
        <w:t>年到</w:t>
      </w:r>
      <w:r w:rsidRPr="009D65CA">
        <w:rPr>
          <w:rFonts w:ascii="Times New Roman" w:eastAsia="標楷體" w:hAnsi="Times New Roman" w:hint="eastAsia"/>
          <w:sz w:val="28"/>
        </w:rPr>
        <w:t>2018</w:t>
      </w:r>
      <w:r w:rsidR="00DA6DF6" w:rsidRPr="009D65CA">
        <w:rPr>
          <w:rFonts w:ascii="Times New Roman" w:eastAsia="標楷體" w:hAnsi="Times New Roman" w:hint="eastAsia"/>
          <w:sz w:val="28"/>
        </w:rPr>
        <w:t>年</w:t>
      </w:r>
      <w:r w:rsidRPr="009D65CA">
        <w:rPr>
          <w:rFonts w:ascii="Times New Roman" w:eastAsia="標楷體" w:hAnsi="Times New Roman" w:cs="新細明體" w:hint="eastAsia"/>
          <w:sz w:val="28"/>
        </w:rPr>
        <w:t>：策略</w:t>
      </w:r>
      <w:r w:rsidR="00DA6DF6" w:rsidRPr="009D65CA">
        <w:rPr>
          <w:rFonts w:ascii="Times New Roman" w:eastAsia="標楷體" w:hAnsi="Times New Roman" w:cs="新細明體" w:hint="eastAsia"/>
          <w:sz w:val="28"/>
        </w:rPr>
        <w:t>的</w:t>
      </w:r>
      <w:r w:rsidRPr="009D65CA">
        <w:rPr>
          <w:rFonts w:ascii="Times New Roman" w:eastAsia="標楷體" w:hAnsi="Times New Roman" w:cs="新細明體" w:hint="eastAsia"/>
          <w:sz w:val="28"/>
        </w:rPr>
        <w:t>進出場條件我們利用</w:t>
      </w:r>
      <w:r w:rsidR="003A1BC3" w:rsidRPr="009D65CA">
        <w:rPr>
          <w:rFonts w:ascii="Times New Roman" w:eastAsia="標楷體" w:hAnsi="Times New Roman" w:cs="新細明體" w:hint="eastAsia"/>
          <w:color w:val="555555"/>
          <w:spacing w:val="17"/>
          <w:sz w:val="28"/>
          <w:szCs w:val="23"/>
        </w:rPr>
        <w:t>移動平均線</w:t>
      </w:r>
      <w:r w:rsidR="0070727E" w:rsidRPr="009D65CA">
        <w:rPr>
          <w:rFonts w:ascii="Times New Roman" w:eastAsia="標楷體" w:hAnsi="Times New Roman" w:cs="新細明體" w:hint="eastAsia"/>
          <w:color w:val="555555"/>
          <w:spacing w:val="17"/>
          <w:sz w:val="28"/>
          <w:szCs w:val="23"/>
        </w:rPr>
        <w:t>5</w:t>
      </w:r>
      <w:r w:rsidR="00C32413" w:rsidRPr="009D65CA">
        <w:rPr>
          <w:rFonts w:ascii="Times New Roman" w:eastAsia="標楷體" w:hAnsi="Times New Roman" w:hint="eastAsia"/>
          <w:sz w:val="28"/>
        </w:rPr>
        <w:t>MA</w:t>
      </w:r>
      <w:r w:rsidR="0070727E" w:rsidRPr="009D65CA">
        <w:rPr>
          <w:rFonts w:ascii="Times New Roman" w:eastAsia="標楷體" w:hAnsi="Times New Roman" w:hint="eastAsia"/>
          <w:sz w:val="28"/>
        </w:rPr>
        <w:t>(10MA</w:t>
      </w:r>
      <w:r w:rsidR="0070727E" w:rsidRPr="009D65CA">
        <w:rPr>
          <w:rFonts w:ascii="Times New Roman" w:eastAsia="標楷體" w:hAnsi="Times New Roman" w:hint="eastAsia"/>
          <w:sz w:val="28"/>
        </w:rPr>
        <w:t>、</w:t>
      </w:r>
      <w:r w:rsidR="0070727E" w:rsidRPr="009D65CA">
        <w:rPr>
          <w:rFonts w:ascii="Times New Roman" w:eastAsia="標楷體" w:hAnsi="Times New Roman" w:hint="eastAsia"/>
          <w:sz w:val="28"/>
        </w:rPr>
        <w:t>20MA)</w:t>
      </w:r>
      <w:r w:rsidR="00C32413" w:rsidRPr="009D65CA">
        <w:rPr>
          <w:rFonts w:ascii="Times New Roman" w:eastAsia="標楷體" w:hAnsi="Times New Roman" w:cs="新細明體" w:hint="eastAsia"/>
          <w:sz w:val="28"/>
        </w:rPr>
        <w:t>及</w:t>
      </w:r>
      <w:r w:rsidR="00C32413" w:rsidRPr="009D65CA">
        <w:rPr>
          <w:rFonts w:ascii="Times New Roman" w:eastAsia="標楷體" w:hAnsi="Times New Roman" w:hint="eastAsia"/>
          <w:sz w:val="28"/>
        </w:rPr>
        <w:t>60MA</w:t>
      </w:r>
      <w:r w:rsidR="003A1BC3" w:rsidRPr="009D65CA">
        <w:rPr>
          <w:rFonts w:ascii="Times New Roman" w:eastAsia="標楷體" w:hAnsi="Times New Roman" w:cs="新細明體" w:hint="eastAsia"/>
          <w:sz w:val="28"/>
        </w:rPr>
        <w:t>來判斷是黃金交叉還是死亡交叉，</w:t>
      </w:r>
      <w:r w:rsidR="00DA6DF6" w:rsidRPr="009D65CA">
        <w:rPr>
          <w:rFonts w:ascii="Times New Roman" w:eastAsia="標楷體" w:hAnsi="Times New Roman" w:cs="新細明體" w:hint="eastAsia"/>
          <w:sz w:val="28"/>
        </w:rPr>
        <w:t>如果預測出為黃金交叉我們就會買進；反之為死亡交叉則賣出</w:t>
      </w:r>
      <w:r w:rsidR="003A1BC3" w:rsidRPr="009D65CA">
        <w:rPr>
          <w:rFonts w:ascii="Times New Roman" w:eastAsia="標楷體" w:hAnsi="Times New Roman" w:cs="新細明體" w:hint="eastAsia"/>
          <w:sz w:val="28"/>
        </w:rPr>
        <w:t>。</w:t>
      </w:r>
    </w:p>
    <w:p w14:paraId="2BFBB111" w14:textId="77777777" w:rsidR="00A03458" w:rsidRPr="009D65CA" w:rsidRDefault="00A03458" w:rsidP="00E023DC">
      <w:pPr>
        <w:pStyle w:val="a7"/>
        <w:widowControl/>
        <w:spacing w:line="360" w:lineRule="auto"/>
        <w:ind w:leftChars="0" w:left="482" w:firstLineChars="200" w:firstLine="560"/>
        <w:rPr>
          <w:rFonts w:ascii="Times New Roman" w:eastAsia="標楷體" w:hAnsi="Times New Roman"/>
          <w:sz w:val="28"/>
        </w:rPr>
      </w:pPr>
    </w:p>
    <w:p w14:paraId="5C9FAB79" w14:textId="1DF13ADF" w:rsidR="00407FC0" w:rsidRPr="009D65CA" w:rsidRDefault="00407FC0" w:rsidP="00E023DC">
      <w:pPr>
        <w:pStyle w:val="a7"/>
        <w:widowControl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t>系統架構</w:t>
      </w:r>
    </w:p>
    <w:p w14:paraId="6C7D4082" w14:textId="03A5C326" w:rsidR="005D522E" w:rsidRPr="009D65CA" w:rsidRDefault="005D522E" w:rsidP="00E023DC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利用</w:t>
      </w:r>
      <w:r w:rsidRPr="009D65CA">
        <w:rPr>
          <w:rFonts w:ascii="Times New Roman" w:eastAsia="標楷體" w:hAnsi="Times New Roman" w:hint="eastAsia"/>
          <w:sz w:val="28"/>
        </w:rPr>
        <w:t>Python</w:t>
      </w:r>
      <w:r w:rsidRPr="009D65CA">
        <w:rPr>
          <w:rFonts w:ascii="Times New Roman" w:eastAsia="標楷體" w:hAnsi="Times New Roman" w:hint="eastAsia"/>
          <w:sz w:val="28"/>
        </w:rPr>
        <w:t>撰寫</w:t>
      </w:r>
    </w:p>
    <w:p w14:paraId="093C2E59" w14:textId="57237FF5" w:rsidR="005D522E" w:rsidRPr="009D65CA" w:rsidRDefault="005D522E" w:rsidP="00E023DC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將所有需要用到的函數導入</w:t>
      </w:r>
    </w:p>
    <w:p w14:paraId="68CA8185" w14:textId="77777777" w:rsidR="00F94013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datetime</w:t>
      </w:r>
    </w:p>
    <w:p w14:paraId="4B7980D8" w14:textId="77777777" w:rsidR="00F94013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from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typing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ClassVar</w:t>
      </w:r>
      <w:proofErr w:type="spellEnd"/>
    </w:p>
    <w:p w14:paraId="5C5CA267" w14:textId="5F369185" w:rsidR="00F94013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lastRenderedPageBreak/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sys</w:t>
      </w:r>
    </w:p>
    <w:p w14:paraId="6F1ADA8A" w14:textId="0F50BD08" w:rsidR="00F94013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from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PyQt5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.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QtWidgets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QApplication</w:t>
      </w:r>
      <w:proofErr w:type="spellEnd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,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QMainWindow</w:t>
      </w:r>
      <w:proofErr w:type="spellEnd"/>
    </w:p>
    <w:p w14:paraId="743EDE62" w14:textId="77777777" w:rsidR="00F94013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function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569CD6"/>
          <w:kern w:val="0"/>
          <w:sz w:val="21"/>
          <w:szCs w:val="21"/>
        </w:rPr>
        <w:t>as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data</w:t>
      </w:r>
    </w:p>
    <w:p w14:paraId="2AE6585A" w14:textId="77777777" w:rsidR="00F94013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calculate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569CD6"/>
          <w:kern w:val="0"/>
          <w:sz w:val="21"/>
          <w:szCs w:val="21"/>
        </w:rPr>
        <w:t>as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MAB</w:t>
      </w:r>
    </w:p>
    <w:p w14:paraId="0A4513AE" w14:textId="2770983A" w:rsidR="00F94013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Ui_test</w:t>
      </w:r>
      <w:proofErr w:type="spellEnd"/>
    </w:p>
    <w:p w14:paraId="666466D9" w14:textId="3BD7C899" w:rsidR="00F94013" w:rsidRPr="009D65CA" w:rsidRDefault="00EB7CC1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from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PyQt5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QtCore</w:t>
      </w:r>
      <w:proofErr w:type="spellEnd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,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QtGui</w:t>
      </w:r>
      <w:proofErr w:type="spellEnd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,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QtWidgets</w:t>
      </w:r>
      <w:proofErr w:type="spellEnd"/>
    </w:p>
    <w:p w14:paraId="53BBC85D" w14:textId="3B4DCEB3" w:rsidR="00F94013" w:rsidRPr="009D65CA" w:rsidRDefault="00EB7CC1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pandas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569CD6"/>
          <w:kern w:val="0"/>
          <w:sz w:val="21"/>
          <w:szCs w:val="21"/>
        </w:rPr>
        <w:t>as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pd</w:t>
      </w:r>
    </w:p>
    <w:p w14:paraId="6908590A" w14:textId="77777777" w:rsidR="00F94013" w:rsidRPr="009D65CA" w:rsidRDefault="00EB7CC1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from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talib</w:t>
      </w:r>
      <w:proofErr w:type="spellEnd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SMA,STDDEV </w:t>
      </w:r>
    </w:p>
    <w:p w14:paraId="2EB89D26" w14:textId="77777777" w:rsidR="00F94013" w:rsidRPr="009D65CA" w:rsidRDefault="00EB7CC1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numpy</w:t>
      </w:r>
      <w:proofErr w:type="spellEnd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569CD6"/>
          <w:kern w:val="0"/>
          <w:sz w:val="21"/>
          <w:szCs w:val="21"/>
        </w:rPr>
        <w:t>as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np</w:t>
      </w:r>
    </w:p>
    <w:p w14:paraId="652E6E44" w14:textId="37868F4D" w:rsidR="00EB7CC1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from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function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getKbar</w:t>
      </w:r>
      <w:proofErr w:type="spellEnd"/>
    </w:p>
    <w:p w14:paraId="40345550" w14:textId="6E848E36" w:rsidR="00F94013" w:rsidRPr="009D65CA" w:rsidRDefault="00F94013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matplotlib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.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pyplot</w:t>
      </w:r>
      <w:proofErr w:type="spellEnd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569CD6"/>
          <w:kern w:val="0"/>
          <w:sz w:val="21"/>
          <w:szCs w:val="21"/>
        </w:rPr>
        <w:t>as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plt</w:t>
      </w:r>
      <w:proofErr w:type="spellEnd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</w:p>
    <w:p w14:paraId="6E509A56" w14:textId="39AAD47D" w:rsidR="000A7FBE" w:rsidRPr="009D65CA" w:rsidRDefault="000A7FBE" w:rsidP="00E023DC">
      <w:pPr>
        <w:widowControl/>
        <w:shd w:val="clear" w:color="auto" w:fill="1E1E1E"/>
        <w:spacing w:line="360" w:lineRule="auto"/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</w:pPr>
      <w:r w:rsidRPr="009D65CA">
        <w:rPr>
          <w:rFonts w:ascii="Times New Roman" w:eastAsia="標楷體" w:hAnsi="Times New Roman" w:cs="新細明體"/>
          <w:color w:val="C586C0"/>
          <w:kern w:val="0"/>
          <w:sz w:val="21"/>
          <w:szCs w:val="21"/>
        </w:rPr>
        <w:t>import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matplotlib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.</w:t>
      </w:r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ticker</w:t>
      </w:r>
      <w:proofErr w:type="spellEnd"/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r w:rsidRPr="009D65CA">
        <w:rPr>
          <w:rFonts w:ascii="Times New Roman" w:eastAsia="標楷體" w:hAnsi="Times New Roman" w:cs="新細明體"/>
          <w:color w:val="569CD6"/>
          <w:kern w:val="0"/>
          <w:sz w:val="21"/>
          <w:szCs w:val="21"/>
        </w:rPr>
        <w:t>as</w:t>
      </w:r>
      <w:r w:rsidRPr="009D65CA">
        <w:rPr>
          <w:rFonts w:ascii="Times New Roman" w:eastAsia="標楷體" w:hAnsi="Times New Roman" w:cs="新細明體"/>
          <w:color w:val="D4D4D4"/>
          <w:kern w:val="0"/>
          <w:sz w:val="21"/>
          <w:szCs w:val="21"/>
        </w:rPr>
        <w:t> </w:t>
      </w:r>
      <w:proofErr w:type="spellStart"/>
      <w:r w:rsidRPr="009D65CA">
        <w:rPr>
          <w:rFonts w:ascii="Times New Roman" w:eastAsia="標楷體" w:hAnsi="Times New Roman" w:cs="新細明體"/>
          <w:color w:val="4EC9B0"/>
          <w:kern w:val="0"/>
          <w:sz w:val="21"/>
          <w:szCs w:val="21"/>
        </w:rPr>
        <w:t>plticker</w:t>
      </w:r>
      <w:proofErr w:type="spellEnd"/>
    </w:p>
    <w:p w14:paraId="33F1133D" w14:textId="21D4E1AD" w:rsidR="00DE2BB6" w:rsidRPr="009D65CA" w:rsidRDefault="00DE2BB6" w:rsidP="00E023DC">
      <w:pPr>
        <w:widowControl/>
        <w:spacing w:line="360" w:lineRule="auto"/>
        <w:rPr>
          <w:rFonts w:ascii="Times New Roman" w:eastAsia="標楷體" w:hAnsi="Times New Roman"/>
          <w:sz w:val="40"/>
        </w:rPr>
      </w:pPr>
    </w:p>
    <w:p w14:paraId="4C794D8C" w14:textId="07F0B9D7" w:rsidR="00407FC0" w:rsidRPr="009D65CA" w:rsidRDefault="00407FC0" w:rsidP="00E023DC">
      <w:pPr>
        <w:pStyle w:val="a7"/>
        <w:widowControl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t>回測結果</w:t>
      </w:r>
    </w:p>
    <w:p w14:paraId="39162CCC" w14:textId="07DF155B" w:rsidR="005D522E" w:rsidRPr="009D65CA" w:rsidRDefault="005D522E" w:rsidP="00E023DC">
      <w:pPr>
        <w:pStyle w:val="a7"/>
        <w:widowControl/>
        <w:spacing w:line="360" w:lineRule="auto"/>
        <w:ind w:leftChars="0" w:firstLine="480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/>
          <w:sz w:val="28"/>
        </w:rPr>
        <w:t>利用上述策略對</w:t>
      </w:r>
      <w:r w:rsidRPr="009D65CA">
        <w:rPr>
          <w:rFonts w:ascii="Times New Roman" w:eastAsia="標楷體" w:hAnsi="Times New Roman" w:hint="eastAsia"/>
          <w:sz w:val="28"/>
        </w:rPr>
        <w:t>0050</w:t>
      </w:r>
      <w:r w:rsidRPr="009D65CA">
        <w:rPr>
          <w:rFonts w:ascii="Times New Roman" w:eastAsia="標楷體" w:hAnsi="Times New Roman"/>
          <w:sz w:val="28"/>
        </w:rPr>
        <w:t>做出回測後，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/>
          <w:sz w:val="28"/>
        </w:rPr>
        <w:t>在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 w:hint="eastAsia"/>
          <w:sz w:val="28"/>
        </w:rPr>
        <w:t>200</w:t>
      </w:r>
      <w:r w:rsidR="00BE3309" w:rsidRPr="009D65CA">
        <w:rPr>
          <w:rFonts w:ascii="Times New Roman" w:eastAsia="標楷體" w:hAnsi="Times New Roman" w:hint="eastAsia"/>
          <w:sz w:val="28"/>
        </w:rPr>
        <w:t>3</w:t>
      </w:r>
      <w:r w:rsidRPr="009D65CA">
        <w:rPr>
          <w:rFonts w:ascii="Times New Roman" w:eastAsia="標楷體" w:hAnsi="Times New Roman"/>
          <w:sz w:val="28"/>
        </w:rPr>
        <w:t>年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 w:hint="eastAsia"/>
          <w:sz w:val="28"/>
        </w:rPr>
        <w:t>0</w:t>
      </w:r>
      <w:r w:rsidR="00BE3309" w:rsidRPr="009D65CA">
        <w:rPr>
          <w:rFonts w:ascii="Times New Roman" w:eastAsia="標楷體" w:hAnsi="Times New Roman" w:hint="eastAsia"/>
          <w:sz w:val="28"/>
        </w:rPr>
        <w:t>6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/>
          <w:sz w:val="28"/>
        </w:rPr>
        <w:t>月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="00BE3309" w:rsidRPr="009D65CA">
        <w:rPr>
          <w:rFonts w:ascii="Times New Roman" w:eastAsia="標楷體" w:hAnsi="Times New Roman" w:hint="eastAsia"/>
          <w:sz w:val="28"/>
        </w:rPr>
        <w:t>3</w:t>
      </w:r>
      <w:r w:rsidRPr="009D65CA">
        <w:rPr>
          <w:rFonts w:ascii="Times New Roman" w:eastAsia="標楷體" w:hAnsi="Times New Roman" w:hint="eastAsia"/>
          <w:sz w:val="28"/>
        </w:rPr>
        <w:t>0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/>
          <w:sz w:val="28"/>
        </w:rPr>
        <w:t>號到</w:t>
      </w:r>
      <w:r w:rsidRPr="009D65CA">
        <w:rPr>
          <w:rFonts w:ascii="Times New Roman" w:eastAsia="標楷體" w:hAnsi="Times New Roman"/>
          <w:sz w:val="28"/>
        </w:rPr>
        <w:t xml:space="preserve"> 201</w:t>
      </w:r>
      <w:r w:rsidRPr="009D65CA">
        <w:rPr>
          <w:rFonts w:ascii="Times New Roman" w:eastAsia="標楷體" w:hAnsi="Times New Roman" w:hint="eastAsia"/>
          <w:sz w:val="28"/>
        </w:rPr>
        <w:t>8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/>
          <w:sz w:val="28"/>
        </w:rPr>
        <w:t>年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="00BE3309" w:rsidRPr="009D65CA">
        <w:rPr>
          <w:rFonts w:ascii="Times New Roman" w:eastAsia="標楷體" w:hAnsi="Times New Roman" w:hint="eastAsia"/>
          <w:sz w:val="28"/>
        </w:rPr>
        <w:t>12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/>
          <w:sz w:val="28"/>
        </w:rPr>
        <w:t>月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="00BE3309" w:rsidRPr="009D65CA">
        <w:rPr>
          <w:rFonts w:ascii="Times New Roman" w:eastAsia="標楷體" w:hAnsi="Times New Roman" w:hint="eastAsia"/>
          <w:sz w:val="28"/>
        </w:rPr>
        <w:t>28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/>
          <w:sz w:val="28"/>
        </w:rPr>
        <w:t>號之間的總損益約為</w:t>
      </w:r>
      <w:r w:rsidRPr="009D65CA">
        <w:rPr>
          <w:rFonts w:ascii="Times New Roman" w:eastAsia="標楷體" w:hAnsi="Times New Roman"/>
          <w:sz w:val="28"/>
        </w:rPr>
        <w:t xml:space="preserve"> </w:t>
      </w:r>
      <w:r w:rsidRPr="009D65CA">
        <w:rPr>
          <w:rFonts w:ascii="Times New Roman" w:eastAsia="標楷體" w:hAnsi="Times New Roman" w:hint="eastAsia"/>
          <w:sz w:val="28"/>
        </w:rPr>
        <w:t>606</w:t>
      </w:r>
      <w:r w:rsidRPr="009D65CA">
        <w:rPr>
          <w:rFonts w:ascii="Times New Roman" w:eastAsia="標楷體" w:hAnsi="Times New Roman"/>
          <w:sz w:val="28"/>
        </w:rPr>
        <w:t>,</w:t>
      </w:r>
      <w:r w:rsidRPr="009D65CA">
        <w:rPr>
          <w:rFonts w:ascii="Times New Roman" w:eastAsia="標楷體" w:hAnsi="Times New Roman" w:hint="eastAsia"/>
          <w:sz w:val="28"/>
        </w:rPr>
        <w:t>690</w:t>
      </w:r>
      <w:r w:rsidRPr="009D65CA">
        <w:rPr>
          <w:rFonts w:ascii="Times New Roman" w:eastAsia="標楷體" w:hAnsi="Times New Roman"/>
          <w:sz w:val="28"/>
        </w:rPr>
        <w:t>。且</w:t>
      </w:r>
      <w:r w:rsidRPr="009D65CA">
        <w:rPr>
          <w:rFonts w:ascii="Times New Roman" w:eastAsia="標楷體" w:hAnsi="Times New Roman" w:hint="eastAsia"/>
          <w:sz w:val="28"/>
        </w:rPr>
        <w:t>交易次數為</w:t>
      </w:r>
      <w:r w:rsidRPr="009D65CA">
        <w:rPr>
          <w:rFonts w:ascii="Times New Roman" w:eastAsia="標楷體" w:hAnsi="Times New Roman" w:hint="eastAsia"/>
          <w:sz w:val="28"/>
        </w:rPr>
        <w:t>57</w:t>
      </w:r>
      <w:r w:rsidRPr="009D65CA">
        <w:rPr>
          <w:rFonts w:ascii="Times New Roman" w:eastAsia="標楷體" w:hAnsi="Times New Roman" w:hint="eastAsia"/>
          <w:sz w:val="28"/>
        </w:rPr>
        <w:t>次，</w:t>
      </w:r>
      <w:r w:rsidRPr="009D65CA">
        <w:rPr>
          <w:rFonts w:ascii="Times New Roman" w:eastAsia="標楷體" w:hAnsi="Times New Roman"/>
          <w:sz w:val="28"/>
        </w:rPr>
        <w:t>回測結果顯示勝率約為</w:t>
      </w:r>
      <w:r w:rsidRPr="009D65CA">
        <w:rPr>
          <w:rFonts w:ascii="Times New Roman" w:eastAsia="標楷體" w:hAnsi="Times New Roman"/>
          <w:sz w:val="28"/>
        </w:rPr>
        <w:t xml:space="preserve"> 42%</w:t>
      </w:r>
      <w:r w:rsidRPr="009D65CA">
        <w:rPr>
          <w:rFonts w:ascii="Times New Roman" w:eastAsia="標楷體" w:hAnsi="Times New Roman" w:hint="eastAsia"/>
          <w:sz w:val="28"/>
        </w:rPr>
        <w:t>。</w:t>
      </w:r>
      <w:r w:rsidRPr="009D65CA">
        <w:rPr>
          <w:rFonts w:ascii="Times New Roman" w:eastAsia="標楷體" w:hAnsi="Times New Roman" w:hint="eastAsia"/>
          <w:sz w:val="28"/>
        </w:rPr>
        <w:t xml:space="preserve"> </w:t>
      </w:r>
    </w:p>
    <w:p w14:paraId="1D8E217B" w14:textId="70A72BF8" w:rsidR="009D65CA" w:rsidRDefault="009D65CA" w:rsidP="00E02D75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</w:p>
    <w:p w14:paraId="584EC373" w14:textId="60AD0471" w:rsidR="009D65CA" w:rsidRDefault="009D65CA" w:rsidP="00E02D75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</w:p>
    <w:p w14:paraId="689051F1" w14:textId="03A4842A" w:rsidR="009D65CA" w:rsidRDefault="009D65CA" w:rsidP="00E02D75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</w:p>
    <w:p w14:paraId="596EEB2A" w14:textId="0F409509" w:rsidR="009D65CA" w:rsidRDefault="009D65CA" w:rsidP="00E02D75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</w:p>
    <w:p w14:paraId="6E8C07B1" w14:textId="77777777" w:rsidR="009D65CA" w:rsidRDefault="009D65CA" w:rsidP="00E02D75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</w:p>
    <w:p w14:paraId="3B6E1FC4" w14:textId="77777777" w:rsidR="009D65CA" w:rsidRDefault="00F94013" w:rsidP="00E02D75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21B0A925" wp14:editId="46E5C3E6">
            <wp:extent cx="3870960" cy="658729"/>
            <wp:effectExtent l="0" t="0" r="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484" cy="67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D75" w:rsidRPr="009D65CA">
        <w:rPr>
          <w:rFonts w:ascii="Times New Roman" w:eastAsia="標楷體" w:hAnsi="Times New Roman"/>
          <w:noProof/>
        </w:rPr>
        <w:drawing>
          <wp:inline distT="0" distB="0" distL="0" distR="0" wp14:anchorId="464262AB" wp14:editId="7BD01E99">
            <wp:extent cx="4465320" cy="402213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462" cy="40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523D" w14:textId="0AC58650" w:rsidR="00DE2BB6" w:rsidRPr="009D65CA" w:rsidRDefault="00DE2BB6" w:rsidP="00E02D75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</w:p>
    <w:p w14:paraId="013952BF" w14:textId="1FC3F490" w:rsidR="00CE1B5A" w:rsidRPr="009D65CA" w:rsidRDefault="00407FC0" w:rsidP="001705BB">
      <w:pPr>
        <w:pStyle w:val="a7"/>
        <w:widowControl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t>程式執行流程</w:t>
      </w:r>
    </w:p>
    <w:p w14:paraId="10D28CEE" w14:textId="77777777" w:rsidR="00CE1B5A" w:rsidRPr="009D65CA" w:rsidRDefault="00CE1B5A" w:rsidP="00BF32D9">
      <w:pPr>
        <w:widowControl/>
        <w:spacing w:line="360" w:lineRule="auto"/>
        <w:rPr>
          <w:rFonts w:ascii="Times New Roman" w:eastAsia="標楷體" w:hAnsi="Times New Roman"/>
          <w:sz w:val="40"/>
        </w:rPr>
      </w:pPr>
    </w:p>
    <w:p w14:paraId="2F4412EC" w14:textId="6196ADB7" w:rsidR="00865DA7" w:rsidRPr="009D65CA" w:rsidRDefault="00865DA7" w:rsidP="00E023DC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/>
          <w:noProof/>
        </w:rPr>
        <w:drawing>
          <wp:inline distT="0" distB="0" distL="0" distR="0" wp14:anchorId="0E1A93D2" wp14:editId="25E0389A">
            <wp:extent cx="5274310" cy="208724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C5B2" w14:textId="11D3584D" w:rsidR="009D65CA" w:rsidRPr="00A03458" w:rsidRDefault="00865DA7" w:rsidP="00A03458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圖</w:t>
      </w:r>
      <w:r w:rsidRPr="009D65CA">
        <w:rPr>
          <w:rFonts w:ascii="Times New Roman" w:eastAsia="標楷體" w:hAnsi="Times New Roman" w:hint="eastAsia"/>
          <w:sz w:val="28"/>
        </w:rPr>
        <w:t>(</w:t>
      </w:r>
      <w:proofErr w:type="gramStart"/>
      <w:r w:rsidRPr="009D65CA">
        <w:rPr>
          <w:rFonts w:ascii="Times New Roman" w:eastAsia="標楷體" w:hAnsi="Times New Roman" w:hint="eastAsia"/>
          <w:sz w:val="28"/>
        </w:rPr>
        <w:t>一</w:t>
      </w:r>
      <w:proofErr w:type="gramEnd"/>
      <w:r w:rsidRPr="009D65CA">
        <w:rPr>
          <w:rFonts w:ascii="Times New Roman" w:eastAsia="標楷體" w:hAnsi="Times New Roman" w:hint="eastAsia"/>
          <w:sz w:val="28"/>
        </w:rPr>
        <w:t>)</w:t>
      </w:r>
      <w:r w:rsidRPr="009D65CA">
        <w:rPr>
          <w:rFonts w:ascii="Times New Roman" w:eastAsia="標楷體" w:hAnsi="Times New Roman" w:hint="eastAsia"/>
          <w:sz w:val="28"/>
        </w:rPr>
        <w:t>抓取資料並存成</w:t>
      </w:r>
      <w:r w:rsidRPr="009D65CA">
        <w:rPr>
          <w:rFonts w:ascii="Times New Roman" w:eastAsia="標楷體" w:hAnsi="Times New Roman"/>
          <w:sz w:val="28"/>
        </w:rPr>
        <w:t>csv</w:t>
      </w:r>
      <w:r w:rsidRPr="009D65CA">
        <w:rPr>
          <w:rFonts w:ascii="Times New Roman" w:eastAsia="標楷體" w:hAnsi="Times New Roman" w:hint="eastAsia"/>
          <w:sz w:val="28"/>
        </w:rPr>
        <w:t>檔</w:t>
      </w:r>
    </w:p>
    <w:p w14:paraId="2A22A4DD" w14:textId="2DE822E7" w:rsidR="000A7FBE" w:rsidRPr="009D65CA" w:rsidRDefault="00865DA7" w:rsidP="00E023DC">
      <w:pPr>
        <w:pStyle w:val="a7"/>
        <w:widowControl/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61C65713" wp14:editId="63814088">
            <wp:extent cx="5274310" cy="205930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DAAC" w14:textId="6316D8F6" w:rsidR="00CE1B5A" w:rsidRPr="009D65CA" w:rsidRDefault="000A7FBE" w:rsidP="009D65CA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圖</w:t>
      </w:r>
      <w:r w:rsidRPr="009D65CA">
        <w:rPr>
          <w:rFonts w:ascii="Times New Roman" w:eastAsia="標楷體" w:hAnsi="Times New Roman" w:hint="eastAsia"/>
          <w:sz w:val="28"/>
        </w:rPr>
        <w:t>(</w:t>
      </w:r>
      <w:r w:rsidR="00CE1B5A" w:rsidRPr="009D65CA">
        <w:rPr>
          <w:rFonts w:ascii="Times New Roman" w:eastAsia="標楷體" w:hAnsi="Times New Roman" w:hint="eastAsia"/>
          <w:sz w:val="28"/>
        </w:rPr>
        <w:t>二</w:t>
      </w:r>
      <w:r w:rsidRPr="009D65CA">
        <w:rPr>
          <w:rFonts w:ascii="Times New Roman" w:eastAsia="標楷體" w:hAnsi="Times New Roman" w:hint="eastAsia"/>
          <w:sz w:val="28"/>
        </w:rPr>
        <w:t>)</w:t>
      </w:r>
      <w:r w:rsidR="00865DA7" w:rsidRPr="009D65CA">
        <w:rPr>
          <w:rFonts w:ascii="Times New Roman" w:eastAsia="標楷體" w:hAnsi="Times New Roman" w:hint="eastAsia"/>
          <w:sz w:val="28"/>
        </w:rPr>
        <w:t>讀</w:t>
      </w:r>
      <w:r w:rsidRPr="009D65CA">
        <w:rPr>
          <w:rFonts w:ascii="Times New Roman" w:eastAsia="標楷體" w:hAnsi="Times New Roman" w:hint="eastAsia"/>
          <w:sz w:val="28"/>
        </w:rPr>
        <w:t>取</w:t>
      </w:r>
      <w:r w:rsidR="00865DA7" w:rsidRPr="009D65CA">
        <w:rPr>
          <w:rFonts w:ascii="Times New Roman" w:eastAsia="標楷體" w:hAnsi="Times New Roman" w:hint="eastAsia"/>
          <w:sz w:val="28"/>
        </w:rPr>
        <w:t>c</w:t>
      </w:r>
      <w:r w:rsidR="00865DA7" w:rsidRPr="009D65CA">
        <w:rPr>
          <w:rFonts w:ascii="Times New Roman" w:eastAsia="標楷體" w:hAnsi="Times New Roman"/>
          <w:sz w:val="28"/>
        </w:rPr>
        <w:t>sv</w:t>
      </w:r>
      <w:r w:rsidR="00865DA7" w:rsidRPr="009D65CA">
        <w:rPr>
          <w:rFonts w:ascii="Times New Roman" w:eastAsia="標楷體" w:hAnsi="Times New Roman" w:hint="eastAsia"/>
          <w:sz w:val="28"/>
        </w:rPr>
        <w:t>檔的</w:t>
      </w:r>
      <w:r w:rsidRPr="009D65CA">
        <w:rPr>
          <w:rFonts w:ascii="Times New Roman" w:eastAsia="標楷體" w:hAnsi="Times New Roman" w:hint="eastAsia"/>
          <w:sz w:val="28"/>
        </w:rPr>
        <w:t>資料</w:t>
      </w:r>
    </w:p>
    <w:p w14:paraId="11CBD253" w14:textId="77777777" w:rsidR="009D65CA" w:rsidRDefault="008159EE" w:rsidP="009D65CA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/>
          <w:noProof/>
        </w:rPr>
        <w:drawing>
          <wp:inline distT="0" distB="0" distL="0" distR="0" wp14:anchorId="44E9EF10" wp14:editId="0255AC5E">
            <wp:extent cx="5274310" cy="135890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5CA">
        <w:rPr>
          <w:rFonts w:ascii="Times New Roman" w:eastAsia="標楷體" w:hAnsi="Times New Roman"/>
          <w:noProof/>
        </w:rPr>
        <w:drawing>
          <wp:inline distT="0" distB="0" distL="0" distR="0" wp14:anchorId="6C795692" wp14:editId="4786D887">
            <wp:extent cx="5274310" cy="1118870"/>
            <wp:effectExtent l="0" t="0" r="254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6D17" w14:textId="086CA48B" w:rsidR="008159EE" w:rsidRPr="009D65CA" w:rsidRDefault="009D65CA" w:rsidP="009D65CA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(</w:t>
      </w:r>
      <w:r w:rsidRPr="009D65CA">
        <w:rPr>
          <w:rFonts w:ascii="Times New Roman" w:eastAsia="標楷體" w:hAnsi="Times New Roman" w:hint="eastAsia"/>
          <w:sz w:val="28"/>
        </w:rPr>
        <w:t>三</w:t>
      </w:r>
      <w:r w:rsidRPr="009D65CA">
        <w:rPr>
          <w:rFonts w:ascii="Times New Roman" w:eastAsia="標楷體" w:hAnsi="Times New Roman" w:hint="eastAsia"/>
          <w:sz w:val="28"/>
        </w:rPr>
        <w:t>)</w:t>
      </w:r>
      <w:r w:rsidRPr="009D65CA">
        <w:rPr>
          <w:rFonts w:ascii="Times New Roman" w:eastAsia="標楷體" w:hAnsi="Times New Roman" w:hint="eastAsia"/>
          <w:sz w:val="28"/>
        </w:rPr>
        <w:t>計算</w:t>
      </w:r>
      <w:r w:rsidRPr="009D65CA">
        <w:rPr>
          <w:rFonts w:ascii="Times New Roman" w:eastAsia="標楷體" w:hAnsi="Times New Roman" w:hint="eastAsia"/>
          <w:sz w:val="28"/>
        </w:rPr>
        <w:t>5MA</w:t>
      </w:r>
      <w:r w:rsidRPr="009D65CA">
        <w:rPr>
          <w:rFonts w:ascii="Times New Roman" w:eastAsia="標楷體" w:hAnsi="Times New Roman" w:hint="eastAsia"/>
          <w:sz w:val="28"/>
        </w:rPr>
        <w:t>、</w:t>
      </w:r>
      <w:r w:rsidRPr="009D65CA">
        <w:rPr>
          <w:rFonts w:ascii="Times New Roman" w:eastAsia="標楷體" w:hAnsi="Times New Roman" w:hint="eastAsia"/>
          <w:sz w:val="28"/>
        </w:rPr>
        <w:t>10MA</w:t>
      </w:r>
      <w:r w:rsidRPr="009D65CA">
        <w:rPr>
          <w:rFonts w:ascii="Times New Roman" w:eastAsia="標楷體" w:hAnsi="Times New Roman" w:hint="eastAsia"/>
          <w:sz w:val="28"/>
        </w:rPr>
        <w:t>、</w:t>
      </w:r>
      <w:r w:rsidRPr="009D65CA">
        <w:rPr>
          <w:rFonts w:ascii="Times New Roman" w:eastAsia="標楷體" w:hAnsi="Times New Roman" w:hint="eastAsia"/>
          <w:sz w:val="28"/>
        </w:rPr>
        <w:t>20MA</w:t>
      </w:r>
      <w:r w:rsidRPr="009D65CA">
        <w:rPr>
          <w:noProof/>
        </w:rPr>
        <w:t xml:space="preserve"> </w:t>
      </w:r>
      <w:r w:rsidR="008159EE" w:rsidRPr="009D65CA">
        <w:rPr>
          <w:noProof/>
        </w:rPr>
        <w:drawing>
          <wp:anchor distT="0" distB="0" distL="114300" distR="114300" simplePos="0" relativeHeight="251658240" behindDoc="1" locked="0" layoutInCell="1" allowOverlap="1" wp14:anchorId="64691187" wp14:editId="51BC0B1D">
            <wp:simplePos x="0" y="0"/>
            <wp:positionH relativeFrom="column">
              <wp:posOffset>304800</wp:posOffset>
            </wp:positionH>
            <wp:positionV relativeFrom="paragraph">
              <wp:posOffset>76200</wp:posOffset>
            </wp:positionV>
            <wp:extent cx="5274310" cy="1213485"/>
            <wp:effectExtent l="0" t="0" r="2540" b="5715"/>
            <wp:wrapTight wrapText="bothSides">
              <wp:wrapPolygon edited="0">
                <wp:start x="0" y="0"/>
                <wp:lineTo x="0" y="21363"/>
                <wp:lineTo x="21532" y="21363"/>
                <wp:lineTo x="21532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07F6B" w14:textId="77777777" w:rsidR="009D65CA" w:rsidRPr="00A03458" w:rsidRDefault="009D65CA" w:rsidP="00A03458">
      <w:pPr>
        <w:widowControl/>
        <w:spacing w:line="360" w:lineRule="auto"/>
        <w:rPr>
          <w:rFonts w:ascii="Times New Roman" w:eastAsia="標楷體" w:hAnsi="Times New Roman"/>
          <w:sz w:val="28"/>
        </w:rPr>
      </w:pPr>
    </w:p>
    <w:p w14:paraId="1C53FBF2" w14:textId="1B7D57DD" w:rsidR="000A7FBE" w:rsidRPr="009D65CA" w:rsidRDefault="005D522E" w:rsidP="00E023DC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CA22162" wp14:editId="39BF779D">
            <wp:extent cx="5274310" cy="1707515"/>
            <wp:effectExtent l="0" t="0" r="254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0EF" w14:textId="6677415B" w:rsidR="000A7FBE" w:rsidRPr="009D65CA" w:rsidRDefault="000A7FBE" w:rsidP="00E023DC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圖</w:t>
      </w:r>
      <w:r w:rsidRPr="009D65CA">
        <w:rPr>
          <w:rFonts w:ascii="Times New Roman" w:eastAsia="標楷體" w:hAnsi="Times New Roman" w:hint="eastAsia"/>
          <w:sz w:val="28"/>
        </w:rPr>
        <w:t>(</w:t>
      </w:r>
      <w:r w:rsidR="00CE1B5A" w:rsidRPr="009D65CA">
        <w:rPr>
          <w:rFonts w:ascii="Times New Roman" w:eastAsia="標楷體" w:hAnsi="Times New Roman" w:hint="eastAsia"/>
          <w:sz w:val="28"/>
        </w:rPr>
        <w:t>四</w:t>
      </w:r>
      <w:r w:rsidRPr="009D65CA">
        <w:rPr>
          <w:rFonts w:ascii="Times New Roman" w:eastAsia="標楷體" w:hAnsi="Times New Roman" w:hint="eastAsia"/>
          <w:sz w:val="28"/>
        </w:rPr>
        <w:t>)</w:t>
      </w:r>
      <w:r w:rsidRPr="009D65CA">
        <w:rPr>
          <w:rFonts w:ascii="Times New Roman" w:eastAsia="標楷體" w:hAnsi="Times New Roman" w:hint="eastAsia"/>
          <w:sz w:val="28"/>
        </w:rPr>
        <w:t>判斷進場條件</w:t>
      </w:r>
    </w:p>
    <w:p w14:paraId="6AE38545" w14:textId="357C9204" w:rsidR="000A7FBE" w:rsidRPr="009D65CA" w:rsidRDefault="005D522E" w:rsidP="00E023DC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/>
          <w:noProof/>
        </w:rPr>
        <w:drawing>
          <wp:inline distT="0" distB="0" distL="0" distR="0" wp14:anchorId="274A8AB2" wp14:editId="0CB627BF">
            <wp:extent cx="5274310" cy="290449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7DCA" w14:textId="4603B620" w:rsidR="00A03458" w:rsidRDefault="000A7FBE" w:rsidP="00A03458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圖</w:t>
      </w:r>
      <w:r w:rsidRPr="009D65CA">
        <w:rPr>
          <w:rFonts w:ascii="Times New Roman" w:eastAsia="標楷體" w:hAnsi="Times New Roman" w:hint="eastAsia"/>
          <w:sz w:val="28"/>
        </w:rPr>
        <w:t>(</w:t>
      </w:r>
      <w:r w:rsidR="00CE1B5A" w:rsidRPr="009D65CA">
        <w:rPr>
          <w:rFonts w:ascii="Times New Roman" w:eastAsia="標楷體" w:hAnsi="Times New Roman" w:hint="eastAsia"/>
          <w:sz w:val="28"/>
        </w:rPr>
        <w:t>五</w:t>
      </w:r>
      <w:r w:rsidRPr="009D65CA">
        <w:rPr>
          <w:rFonts w:ascii="Times New Roman" w:eastAsia="標楷體" w:hAnsi="Times New Roman" w:hint="eastAsia"/>
          <w:sz w:val="28"/>
        </w:rPr>
        <w:t>)</w:t>
      </w:r>
      <w:r w:rsidRPr="009D65CA">
        <w:rPr>
          <w:rFonts w:ascii="Times New Roman" w:eastAsia="標楷體" w:hAnsi="Times New Roman" w:hint="eastAsia"/>
          <w:sz w:val="28"/>
        </w:rPr>
        <w:t>判斷停損條件</w:t>
      </w:r>
    </w:p>
    <w:p w14:paraId="21940154" w14:textId="2023B4C9" w:rsidR="009D65CA" w:rsidRPr="00A03458" w:rsidRDefault="00A03458" w:rsidP="00A03458">
      <w:pPr>
        <w:widowControl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br w:type="page"/>
      </w:r>
      <w:bookmarkStart w:id="0" w:name="_GoBack"/>
      <w:bookmarkEnd w:id="0"/>
    </w:p>
    <w:p w14:paraId="42BF603F" w14:textId="4FA005F8" w:rsidR="005D522E" w:rsidRPr="009D65CA" w:rsidRDefault="005D522E" w:rsidP="00E023DC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1AA039F" wp14:editId="00778152">
            <wp:extent cx="5274310" cy="289560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F8AF" w14:textId="5E3C29AC" w:rsidR="000A7FBE" w:rsidRPr="009D65CA" w:rsidRDefault="000A7FBE" w:rsidP="009D65CA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hint="eastAsia"/>
          <w:sz w:val="28"/>
        </w:rPr>
        <w:t>圖</w:t>
      </w:r>
      <w:r w:rsidRPr="009D65CA">
        <w:rPr>
          <w:rFonts w:ascii="Times New Roman" w:eastAsia="標楷體" w:hAnsi="Times New Roman" w:hint="eastAsia"/>
          <w:sz w:val="28"/>
        </w:rPr>
        <w:t>(</w:t>
      </w:r>
      <w:r w:rsidR="00CE1B5A" w:rsidRPr="009D65CA">
        <w:rPr>
          <w:rFonts w:ascii="Times New Roman" w:eastAsia="標楷體" w:hAnsi="Times New Roman" w:hint="eastAsia"/>
          <w:sz w:val="28"/>
        </w:rPr>
        <w:t>六</w:t>
      </w:r>
      <w:r w:rsidRPr="009D65CA">
        <w:rPr>
          <w:rFonts w:ascii="Times New Roman" w:eastAsia="標楷體" w:hAnsi="Times New Roman" w:hint="eastAsia"/>
          <w:sz w:val="28"/>
        </w:rPr>
        <w:t>)</w:t>
      </w:r>
      <w:proofErr w:type="gramStart"/>
      <w:r w:rsidRPr="009D65CA">
        <w:rPr>
          <w:rFonts w:ascii="Times New Roman" w:eastAsia="標楷體" w:hAnsi="Times New Roman" w:hint="eastAsia"/>
          <w:sz w:val="28"/>
        </w:rPr>
        <w:t>判斷停利條件</w:t>
      </w:r>
      <w:proofErr w:type="gramEnd"/>
      <w:r w:rsidR="008159EE" w:rsidRPr="009D65CA">
        <w:rPr>
          <w:rFonts w:ascii="Times New Roman" w:eastAsia="標楷體" w:hAnsi="Times New Roman"/>
          <w:noProof/>
        </w:rPr>
        <w:drawing>
          <wp:inline distT="0" distB="0" distL="0" distR="0" wp14:anchorId="1948FE44" wp14:editId="1C10DBB8">
            <wp:extent cx="5274310" cy="350520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5E56" w14:textId="58922A38" w:rsidR="008159EE" w:rsidRPr="009D65CA" w:rsidRDefault="008159EE" w:rsidP="008159EE">
      <w:pPr>
        <w:pStyle w:val="a7"/>
        <w:widowControl/>
        <w:spacing w:line="360" w:lineRule="auto"/>
        <w:ind w:leftChars="0"/>
        <w:jc w:val="center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 w:hint="eastAsia"/>
          <w:sz w:val="28"/>
        </w:rPr>
        <w:t>圖</w:t>
      </w:r>
      <w:r w:rsidRPr="009D65CA">
        <w:rPr>
          <w:rFonts w:ascii="Times New Roman" w:eastAsia="標楷體" w:hAnsi="Times New Roman" w:hint="eastAsia"/>
          <w:sz w:val="28"/>
        </w:rPr>
        <w:t>(</w:t>
      </w:r>
      <w:r w:rsidRPr="009D65CA">
        <w:rPr>
          <w:rFonts w:ascii="Times New Roman" w:eastAsia="標楷體" w:hAnsi="Times New Roman" w:hint="eastAsia"/>
          <w:sz w:val="28"/>
        </w:rPr>
        <w:t>七</w:t>
      </w:r>
      <w:r w:rsidRPr="009D65CA">
        <w:rPr>
          <w:rFonts w:ascii="Times New Roman" w:eastAsia="標楷體" w:hAnsi="Times New Roman" w:hint="eastAsia"/>
          <w:sz w:val="28"/>
        </w:rPr>
        <w:t>)</w:t>
      </w:r>
      <w:r w:rsidRPr="009D65CA">
        <w:rPr>
          <w:rFonts w:ascii="Times New Roman" w:eastAsia="標楷體" w:hAnsi="Times New Roman" w:hint="eastAsia"/>
          <w:sz w:val="28"/>
        </w:rPr>
        <w:t>繪製走勢圖</w:t>
      </w:r>
    </w:p>
    <w:p w14:paraId="53F811BA" w14:textId="451789AB" w:rsidR="008159EE" w:rsidRDefault="008159EE" w:rsidP="00E023DC">
      <w:pPr>
        <w:widowControl/>
        <w:spacing w:line="360" w:lineRule="auto"/>
        <w:rPr>
          <w:rFonts w:ascii="Times New Roman" w:eastAsia="標楷體" w:hAnsi="Times New Roman"/>
          <w:sz w:val="40"/>
        </w:rPr>
      </w:pPr>
    </w:p>
    <w:p w14:paraId="33094B53" w14:textId="77777777" w:rsidR="009D65CA" w:rsidRPr="009D65CA" w:rsidRDefault="009D65CA" w:rsidP="00E023DC">
      <w:pPr>
        <w:widowControl/>
        <w:spacing w:line="360" w:lineRule="auto"/>
        <w:rPr>
          <w:rFonts w:ascii="Times New Roman" w:eastAsia="標楷體" w:hAnsi="Times New Roman"/>
          <w:sz w:val="40"/>
        </w:rPr>
      </w:pPr>
    </w:p>
    <w:p w14:paraId="47E86F6D" w14:textId="4AF7A8D7" w:rsidR="00407FC0" w:rsidRPr="009D65CA" w:rsidRDefault="00407FC0" w:rsidP="00E023DC">
      <w:pPr>
        <w:pStyle w:val="a7"/>
        <w:widowControl/>
        <w:numPr>
          <w:ilvl w:val="0"/>
          <w:numId w:val="1"/>
        </w:numPr>
        <w:spacing w:line="360" w:lineRule="auto"/>
        <w:ind w:leftChars="0"/>
        <w:rPr>
          <w:rFonts w:ascii="Times New Roman" w:eastAsia="標楷體" w:hAnsi="Times New Roman"/>
          <w:sz w:val="40"/>
        </w:rPr>
      </w:pPr>
      <w:r w:rsidRPr="009D65CA">
        <w:rPr>
          <w:rFonts w:ascii="Times New Roman" w:eastAsia="標楷體" w:hAnsi="Times New Roman" w:cs="新細明體" w:hint="eastAsia"/>
          <w:sz w:val="40"/>
        </w:rPr>
        <w:lastRenderedPageBreak/>
        <w:t>結論</w:t>
      </w:r>
    </w:p>
    <w:p w14:paraId="377712E7" w14:textId="0335952A" w:rsidR="00DE2BB6" w:rsidRPr="009D65CA" w:rsidRDefault="00E023DC" w:rsidP="00E023DC">
      <w:pPr>
        <w:pStyle w:val="a7"/>
        <w:spacing w:line="360" w:lineRule="auto"/>
        <w:ind w:firstLineChars="200" w:firstLine="560"/>
        <w:rPr>
          <w:rFonts w:ascii="Times New Roman" w:eastAsia="標楷體" w:hAnsi="Times New Roman"/>
          <w:sz w:val="28"/>
        </w:rPr>
      </w:pPr>
      <w:r w:rsidRPr="009D65CA">
        <w:rPr>
          <w:rFonts w:ascii="Times New Roman" w:eastAsia="標楷體" w:hAnsi="Times New Roman"/>
          <w:sz w:val="28"/>
        </w:rPr>
        <w:t>雖然這個策略的勝率只有</w:t>
      </w:r>
      <w:r w:rsidRPr="009D65CA">
        <w:rPr>
          <w:rFonts w:ascii="Times New Roman" w:eastAsia="標楷體" w:hAnsi="Times New Roman"/>
          <w:sz w:val="28"/>
        </w:rPr>
        <w:t>42%</w:t>
      </w:r>
      <w:r w:rsidRPr="009D65CA">
        <w:rPr>
          <w:rFonts w:ascii="Times New Roman" w:eastAsia="標楷體" w:hAnsi="Times New Roman"/>
          <w:sz w:val="28"/>
        </w:rPr>
        <w:t>，</w:t>
      </w:r>
      <w:r w:rsidRPr="009D65CA">
        <w:rPr>
          <w:rFonts w:ascii="Times New Roman" w:eastAsia="標楷體" w:hAnsi="Times New Roman" w:hint="eastAsia"/>
          <w:sz w:val="28"/>
        </w:rPr>
        <w:t>畢竟</w:t>
      </w:r>
      <w:r w:rsidR="00DE2BB6" w:rsidRPr="009D65CA">
        <w:rPr>
          <w:rFonts w:ascii="Times New Roman" w:eastAsia="標楷體" w:hAnsi="Times New Roman" w:hint="eastAsia"/>
          <w:sz w:val="28"/>
        </w:rPr>
        <w:t>黃金交叉</w:t>
      </w:r>
      <w:r w:rsidRPr="009D65CA">
        <w:rPr>
          <w:rFonts w:ascii="Times New Roman" w:eastAsia="標楷體" w:hAnsi="Times New Roman" w:hint="eastAsia"/>
          <w:sz w:val="28"/>
        </w:rPr>
        <w:t>以及</w:t>
      </w:r>
      <w:r w:rsidR="00DE2BB6" w:rsidRPr="009D65CA">
        <w:rPr>
          <w:rFonts w:ascii="Times New Roman" w:eastAsia="標楷體" w:hAnsi="Times New Roman" w:hint="eastAsia"/>
          <w:sz w:val="28"/>
        </w:rPr>
        <w:t>死亡交叉都是</w:t>
      </w:r>
      <w:r w:rsidR="00DE2BB6" w:rsidRPr="009D65CA">
        <w:rPr>
          <w:rStyle w:val="a9"/>
          <w:rFonts w:ascii="Times New Roman" w:eastAsia="標楷體" w:hAnsi="Times New Roman" w:hint="eastAsia"/>
          <w:b w:val="0"/>
          <w:bCs w:val="0"/>
          <w:sz w:val="28"/>
        </w:rPr>
        <w:t>落後指標</w:t>
      </w:r>
      <w:r w:rsidR="00DE2BB6" w:rsidRPr="009D65CA">
        <w:rPr>
          <w:rFonts w:ascii="Times New Roman" w:eastAsia="標楷體" w:hAnsi="Times New Roman" w:hint="eastAsia"/>
          <w:sz w:val="28"/>
        </w:rPr>
        <w:t>，而不是</w:t>
      </w:r>
      <w:r w:rsidR="00DE2BB6" w:rsidRPr="009D65CA">
        <w:rPr>
          <w:rStyle w:val="a9"/>
          <w:rFonts w:ascii="Times New Roman" w:eastAsia="標楷體" w:hAnsi="Times New Roman" w:hint="eastAsia"/>
          <w:b w:val="0"/>
          <w:bCs w:val="0"/>
          <w:sz w:val="28"/>
        </w:rPr>
        <w:t>領先指標</w:t>
      </w:r>
      <w:r w:rsidR="007F7BEA" w:rsidRPr="009D65CA">
        <w:rPr>
          <w:rFonts w:ascii="Times New Roman" w:eastAsia="標楷體" w:hAnsi="Times New Roman"/>
          <w:sz w:val="28"/>
        </w:rPr>
        <w:t>，</w:t>
      </w:r>
      <w:r w:rsidR="00DE2BB6" w:rsidRPr="009D65CA">
        <w:rPr>
          <w:rFonts w:ascii="Times New Roman" w:eastAsia="標楷體" w:hAnsi="Times New Roman" w:hint="eastAsia"/>
          <w:sz w:val="28"/>
        </w:rPr>
        <w:t>也就是說它們是在價格變動發生後才顯示市場趨勢的，不過這兩</w:t>
      </w:r>
      <w:proofErr w:type="gramStart"/>
      <w:r w:rsidR="00DE2BB6" w:rsidRPr="009D65CA">
        <w:rPr>
          <w:rFonts w:ascii="Times New Roman" w:eastAsia="標楷體" w:hAnsi="Times New Roman" w:hint="eastAsia"/>
          <w:sz w:val="28"/>
        </w:rPr>
        <w:t>個</w:t>
      </w:r>
      <w:proofErr w:type="gramEnd"/>
      <w:r w:rsidR="00DE2BB6" w:rsidRPr="009D65CA">
        <w:rPr>
          <w:rFonts w:ascii="Times New Roman" w:eastAsia="標楷體" w:hAnsi="Times New Roman" w:hint="eastAsia"/>
          <w:sz w:val="28"/>
        </w:rPr>
        <w:t>交叉線，仍可以用來幫助投資人</w:t>
      </w:r>
      <w:proofErr w:type="gramStart"/>
      <w:r w:rsidR="00DE2BB6" w:rsidRPr="009D65CA">
        <w:rPr>
          <w:rFonts w:ascii="Times New Roman" w:eastAsia="標楷體" w:hAnsi="Times New Roman" w:hint="eastAsia"/>
          <w:sz w:val="28"/>
        </w:rPr>
        <w:t>釐</w:t>
      </w:r>
      <w:proofErr w:type="gramEnd"/>
      <w:r w:rsidR="00DE2BB6" w:rsidRPr="009D65CA">
        <w:rPr>
          <w:rFonts w:ascii="Times New Roman" w:eastAsia="標楷體" w:hAnsi="Times New Roman" w:hint="eastAsia"/>
          <w:sz w:val="28"/>
        </w:rPr>
        <w:t>清具有合適的進場和出場點，利用死亡交叉來找出低價的入場點、用黃金交叉來找出適合賣出的時機。</w:t>
      </w:r>
      <w:r w:rsidRPr="009D65CA">
        <w:rPr>
          <w:rFonts w:ascii="Times New Roman" w:eastAsia="標楷體" w:hAnsi="Times New Roman" w:hint="eastAsia"/>
          <w:sz w:val="28"/>
        </w:rPr>
        <w:t>雖然勝率並不是很理想，</w:t>
      </w:r>
      <w:r w:rsidRPr="009D65CA">
        <w:rPr>
          <w:rFonts w:ascii="Times New Roman" w:eastAsia="標楷體" w:hAnsi="Times New Roman"/>
          <w:sz w:val="28"/>
        </w:rPr>
        <w:t>但收益為</w:t>
      </w:r>
      <w:r w:rsidRPr="009D65CA">
        <w:rPr>
          <w:rFonts w:ascii="Times New Roman" w:eastAsia="標楷體" w:hAnsi="Times New Roman" w:hint="eastAsia"/>
          <w:sz w:val="28"/>
        </w:rPr>
        <w:t>正</w:t>
      </w:r>
      <w:r w:rsidRPr="009D65CA">
        <w:rPr>
          <w:rFonts w:ascii="Times New Roman" w:eastAsia="標楷體" w:hAnsi="Times New Roman"/>
          <w:sz w:val="28"/>
        </w:rPr>
        <w:t>的</w:t>
      </w:r>
      <w:r w:rsidRPr="009D65CA">
        <w:rPr>
          <w:rFonts w:ascii="Times New Roman" w:eastAsia="標楷體" w:hAnsi="Times New Roman" w:hint="eastAsia"/>
          <w:sz w:val="28"/>
        </w:rPr>
        <w:t>，既然能賺錢就是一個好的策略。</w:t>
      </w:r>
    </w:p>
    <w:sectPr w:rsidR="00DE2BB6" w:rsidRPr="009D65CA" w:rsidSect="00407FC0">
      <w:footerReference w:type="default" r:id="rId20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2A943D" w14:textId="77777777" w:rsidR="008D5A1E" w:rsidRDefault="008D5A1E" w:rsidP="00407FC0">
      <w:r>
        <w:separator/>
      </w:r>
    </w:p>
  </w:endnote>
  <w:endnote w:type="continuationSeparator" w:id="0">
    <w:p w14:paraId="753A30A8" w14:textId="77777777" w:rsidR="008D5A1E" w:rsidRDefault="008D5A1E" w:rsidP="0040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3425768"/>
      <w:docPartObj>
        <w:docPartGallery w:val="Page Numbers (Bottom of Page)"/>
        <w:docPartUnique/>
      </w:docPartObj>
    </w:sdtPr>
    <w:sdtEndPr/>
    <w:sdtContent>
      <w:p w14:paraId="56FF5C01" w14:textId="5680B554" w:rsidR="00407FC0" w:rsidRDefault="00407FC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3458" w:rsidRPr="00A03458">
          <w:rPr>
            <w:noProof/>
            <w:lang w:val="zh-TW"/>
          </w:rPr>
          <w:t>10</w:t>
        </w:r>
        <w:r>
          <w:fldChar w:fldCharType="end"/>
        </w:r>
      </w:p>
    </w:sdtContent>
  </w:sdt>
  <w:p w14:paraId="215D6903" w14:textId="77777777" w:rsidR="00407FC0" w:rsidRDefault="00407FC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6E503C" w14:textId="77777777" w:rsidR="008D5A1E" w:rsidRDefault="008D5A1E" w:rsidP="00407FC0">
      <w:r>
        <w:separator/>
      </w:r>
    </w:p>
  </w:footnote>
  <w:footnote w:type="continuationSeparator" w:id="0">
    <w:p w14:paraId="2E9045FE" w14:textId="77777777" w:rsidR="008D5A1E" w:rsidRDefault="008D5A1E" w:rsidP="0040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900A6"/>
    <w:multiLevelType w:val="hybridMultilevel"/>
    <w:tmpl w:val="1976108A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644B4AC6"/>
    <w:multiLevelType w:val="hybridMultilevel"/>
    <w:tmpl w:val="980EF614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6404D9D"/>
    <w:multiLevelType w:val="hybridMultilevel"/>
    <w:tmpl w:val="90FEF42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08C"/>
    <w:rsid w:val="000456C2"/>
    <w:rsid w:val="000465B1"/>
    <w:rsid w:val="000A7FBE"/>
    <w:rsid w:val="000D71E8"/>
    <w:rsid w:val="00104CF1"/>
    <w:rsid w:val="001369BF"/>
    <w:rsid w:val="00156284"/>
    <w:rsid w:val="002506BE"/>
    <w:rsid w:val="00293040"/>
    <w:rsid w:val="002D093C"/>
    <w:rsid w:val="0037107A"/>
    <w:rsid w:val="003A1BC3"/>
    <w:rsid w:val="003D0907"/>
    <w:rsid w:val="00407FC0"/>
    <w:rsid w:val="005D522E"/>
    <w:rsid w:val="00637D6D"/>
    <w:rsid w:val="00682C94"/>
    <w:rsid w:val="006C17A2"/>
    <w:rsid w:val="0070727E"/>
    <w:rsid w:val="007D5BD2"/>
    <w:rsid w:val="007F7BEA"/>
    <w:rsid w:val="008159EE"/>
    <w:rsid w:val="008625E6"/>
    <w:rsid w:val="00865DA7"/>
    <w:rsid w:val="008C6656"/>
    <w:rsid w:val="008D5A1E"/>
    <w:rsid w:val="00993027"/>
    <w:rsid w:val="009D65CA"/>
    <w:rsid w:val="009F1C11"/>
    <w:rsid w:val="00A03458"/>
    <w:rsid w:val="00A11A30"/>
    <w:rsid w:val="00A56380"/>
    <w:rsid w:val="00B1484C"/>
    <w:rsid w:val="00B94848"/>
    <w:rsid w:val="00BE3309"/>
    <w:rsid w:val="00BF32D9"/>
    <w:rsid w:val="00C31998"/>
    <w:rsid w:val="00C32413"/>
    <w:rsid w:val="00C9469B"/>
    <w:rsid w:val="00CC726F"/>
    <w:rsid w:val="00CC7F18"/>
    <w:rsid w:val="00CE1B5A"/>
    <w:rsid w:val="00D165FD"/>
    <w:rsid w:val="00DA369A"/>
    <w:rsid w:val="00DA6DF6"/>
    <w:rsid w:val="00DE2BB6"/>
    <w:rsid w:val="00E023DC"/>
    <w:rsid w:val="00E02D75"/>
    <w:rsid w:val="00E9708C"/>
    <w:rsid w:val="00EB03E8"/>
    <w:rsid w:val="00EB3DF2"/>
    <w:rsid w:val="00EB7CC1"/>
    <w:rsid w:val="00EE2DB3"/>
    <w:rsid w:val="00F94013"/>
    <w:rsid w:val="00FA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D870F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69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7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7FC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07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7FC0"/>
    <w:rPr>
      <w:sz w:val="20"/>
      <w:szCs w:val="20"/>
    </w:rPr>
  </w:style>
  <w:style w:type="paragraph" w:styleId="a7">
    <w:name w:val="List Paragraph"/>
    <w:basedOn w:val="a"/>
    <w:uiPriority w:val="34"/>
    <w:qFormat/>
    <w:rsid w:val="00407FC0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DA369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8">
    <w:name w:val="TOC Heading"/>
    <w:basedOn w:val="1"/>
    <w:next w:val="a"/>
    <w:uiPriority w:val="39"/>
    <w:unhideWhenUsed/>
    <w:qFormat/>
    <w:rsid w:val="00DA369A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DA369A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DA369A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DA369A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9">
    <w:name w:val="Strong"/>
    <w:basedOn w:val="a0"/>
    <w:uiPriority w:val="22"/>
    <w:qFormat/>
    <w:rsid w:val="00C31998"/>
    <w:rPr>
      <w:b/>
      <w:bCs/>
    </w:rPr>
  </w:style>
  <w:style w:type="paragraph" w:styleId="Web">
    <w:name w:val="Normal (Web)"/>
    <w:basedOn w:val="a"/>
    <w:uiPriority w:val="99"/>
    <w:unhideWhenUsed/>
    <w:rsid w:val="009930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A034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0345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69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7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7FC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07F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7FC0"/>
    <w:rPr>
      <w:sz w:val="20"/>
      <w:szCs w:val="20"/>
    </w:rPr>
  </w:style>
  <w:style w:type="paragraph" w:styleId="a7">
    <w:name w:val="List Paragraph"/>
    <w:basedOn w:val="a"/>
    <w:uiPriority w:val="34"/>
    <w:qFormat/>
    <w:rsid w:val="00407FC0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DA369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8">
    <w:name w:val="TOC Heading"/>
    <w:basedOn w:val="1"/>
    <w:next w:val="a"/>
    <w:uiPriority w:val="39"/>
    <w:unhideWhenUsed/>
    <w:qFormat/>
    <w:rsid w:val="00DA369A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DA369A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DA369A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DA369A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9">
    <w:name w:val="Strong"/>
    <w:basedOn w:val="a0"/>
    <w:uiPriority w:val="22"/>
    <w:qFormat/>
    <w:rsid w:val="00C31998"/>
    <w:rPr>
      <w:b/>
      <w:bCs/>
    </w:rPr>
  </w:style>
  <w:style w:type="paragraph" w:styleId="Web">
    <w:name w:val="Normal (Web)"/>
    <w:basedOn w:val="a"/>
    <w:uiPriority w:val="99"/>
    <w:unhideWhenUsed/>
    <w:rsid w:val="009930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A034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0345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6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D4274-C29D-495A-8F6C-3EE3EF6C6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2021-06-22T14:02:00Z</dcterms:created>
  <dcterms:modified xsi:type="dcterms:W3CDTF">2021-06-22T14:02:00Z</dcterms:modified>
</cp:coreProperties>
</file>