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F2" w:rsidRPr="00FF5CF2" w:rsidRDefault="00FF5CF2" w:rsidP="00FF5CF2">
      <w:pPr>
        <w:widowControl/>
        <w:jc w:val="left"/>
        <w:textAlignment w:val="baseline"/>
        <w:outlineLvl w:val="1"/>
        <w:rPr>
          <w:rFonts w:ascii="PT Serif" w:eastAsia="宋体" w:hAnsi="PT Serif" w:cs="宋体"/>
          <w:b/>
          <w:bCs/>
          <w:color w:val="1F0909"/>
          <w:kern w:val="0"/>
          <w:sz w:val="28"/>
          <w:szCs w:val="28"/>
        </w:rPr>
      </w:pPr>
      <w:r w:rsidRPr="00FF5CF2">
        <w:rPr>
          <w:rFonts w:ascii="PT Serif" w:eastAsia="宋体" w:hAnsi="PT Serif" w:cs="宋体"/>
          <w:b/>
          <w:bCs/>
          <w:color w:val="1F0909"/>
          <w:kern w:val="0"/>
          <w:sz w:val="28"/>
          <w:szCs w:val="28"/>
        </w:rPr>
        <w:t xml:space="preserve">Key </w:t>
      </w:r>
      <w:proofErr w:type="gramStart"/>
      <w:r w:rsidRPr="00FF5CF2">
        <w:rPr>
          <w:rFonts w:ascii="PT Serif" w:eastAsia="宋体" w:hAnsi="PT Serif" w:cs="宋体"/>
          <w:b/>
          <w:bCs/>
          <w:color w:val="1F0909"/>
          <w:kern w:val="0"/>
          <w:sz w:val="28"/>
          <w:szCs w:val="28"/>
        </w:rPr>
        <w:t>Information</w:t>
      </w:r>
      <w:r w:rsidRPr="00FF5CF2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 </w:t>
      </w:r>
      <w:r w:rsidRPr="00FF5CF2">
        <w:rPr>
          <w:rFonts w:ascii="PT Serif" w:eastAsia="宋体" w:hAnsi="PT Serif" w:cs="宋体"/>
          <w:b/>
          <w:bCs/>
          <w:color w:val="1F0909"/>
          <w:kern w:val="0"/>
          <w:sz w:val="28"/>
          <w:szCs w:val="28"/>
        </w:rPr>
        <w:t>:</w:t>
      </w:r>
      <w:proofErr w:type="gramEnd"/>
    </w:p>
    <w:p w:rsidR="00FF5CF2" w:rsidRPr="00FF5CF2" w:rsidRDefault="00FF5CF2" w:rsidP="00FF5CF2">
      <w:pPr>
        <w:widowControl/>
        <w:spacing w:after="360"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2018 ALLERTON CONFERENCE - October 2-5, 2018</w:t>
      </w:r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DE659A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2018 ALLERTON CALL FOR PAPERS</w:t>
      </w:r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hyperlink r:id="rId4" w:tgtFrame="_blank" w:history="1">
        <w:r w:rsidRPr="00DE659A">
          <w:rPr>
            <w:rFonts w:ascii="inherit" w:eastAsia="宋体" w:hAnsi="inherit" w:cs="宋体"/>
            <w:color w:val="1F0909"/>
            <w:kern w:val="0"/>
            <w:sz w:val="28"/>
            <w:szCs w:val="28"/>
            <w:u w:val="single"/>
            <w:bdr w:val="none" w:sz="0" w:space="0" w:color="auto" w:frame="1"/>
          </w:rPr>
          <w:t>Allerton Conference Call for Papers</w:t>
        </w:r>
      </w:hyperlink>
    </w:p>
    <w:p w:rsidR="00301496" w:rsidRPr="00DE659A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</w:pPr>
      <w:r w:rsidRPr="00DE659A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2018 PAPER SUBMISSION</w:t>
      </w:r>
    </w:p>
    <w:p w:rsidR="00301496" w:rsidRPr="00DE659A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br/>
      </w:r>
      <w:hyperlink r:id="rId5" w:tgtFrame="_blank" w:history="1">
        <w:r w:rsidRPr="00DE659A">
          <w:rPr>
            <w:rFonts w:ascii="inherit" w:eastAsia="宋体" w:hAnsi="inherit" w:cs="宋体"/>
            <w:b/>
            <w:bCs/>
            <w:color w:val="1F0909"/>
            <w:kern w:val="0"/>
            <w:sz w:val="28"/>
            <w:szCs w:val="28"/>
            <w:u w:val="single"/>
            <w:bdr w:val="none" w:sz="0" w:space="0" w:color="auto" w:frame="1"/>
          </w:rPr>
          <w:t>PaperCept Submission </w:t>
        </w:r>
      </w:hyperlink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Manuscripts can be submitted from June 15-July 9, 2018</w:t>
      </w:r>
      <w:r w:rsidRPr="00FF5CF2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.</w:t>
      </w: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 </w:t>
      </w:r>
    </w:p>
    <w:p w:rsidR="00301496" w:rsidRPr="00DE659A" w:rsidRDefault="00301496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</w:p>
    <w:p w:rsidR="00301496" w:rsidRPr="00DE659A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Submission deadline is July 9, 2018</w:t>
      </w:r>
      <w:r w:rsidRPr="00FF5CF2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.</w:t>
      </w: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 </w:t>
      </w:r>
    </w:p>
    <w:p w:rsidR="00301496" w:rsidRPr="00DE659A" w:rsidRDefault="00301496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Acceptance date is August 6, 2018.</w:t>
      </w:r>
    </w:p>
    <w:p w:rsidR="00301496" w:rsidRPr="00DE659A" w:rsidRDefault="00301496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Final Manuscripts that are presented at the Conference are due by October 7, 2018, 11:59 p.m. PDT</w:t>
      </w:r>
      <w:r w:rsidRPr="00FF5CF2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.</w:t>
      </w:r>
    </w:p>
    <w:p w:rsidR="00301496" w:rsidRPr="00DE659A" w:rsidRDefault="00301496" w:rsidP="00FF5CF2">
      <w:pPr>
        <w:widowControl/>
        <w:jc w:val="left"/>
        <w:textAlignment w:val="baseline"/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</w:pPr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DE659A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2018 ONLINE REGISTRATION</w:t>
      </w:r>
      <w:bookmarkStart w:id="0" w:name="_GoBack"/>
      <w:bookmarkEnd w:id="0"/>
    </w:p>
    <w:p w:rsidR="00FF5CF2" w:rsidRPr="00FF5CF2" w:rsidRDefault="00FF5CF2" w:rsidP="00FF5CF2">
      <w:pPr>
        <w:widowControl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hyperlink r:id="rId6" w:tgtFrame="_blank" w:history="1">
        <w:r w:rsidRPr="00DE659A">
          <w:rPr>
            <w:rFonts w:ascii="inherit" w:eastAsia="宋体" w:hAnsi="inherit" w:cs="宋体"/>
            <w:color w:val="1F0909"/>
            <w:kern w:val="0"/>
            <w:sz w:val="28"/>
            <w:szCs w:val="28"/>
            <w:u w:val="single"/>
            <w:bdr w:val="none" w:sz="0" w:space="0" w:color="auto" w:frame="1"/>
          </w:rPr>
          <w:t>Registration will be open after August 6</w:t>
        </w:r>
        <w:r w:rsidRPr="00DE659A">
          <w:rPr>
            <w:rFonts w:ascii="inherit" w:eastAsia="宋体" w:hAnsi="inherit" w:cs="宋体"/>
            <w:b/>
            <w:bCs/>
            <w:color w:val="1F0909"/>
            <w:kern w:val="0"/>
            <w:sz w:val="28"/>
            <w:szCs w:val="28"/>
            <w:u w:val="single"/>
            <w:bdr w:val="none" w:sz="0" w:space="0" w:color="auto" w:frame="1"/>
          </w:rPr>
          <w:t>.</w:t>
        </w:r>
      </w:hyperlink>
    </w:p>
    <w:p w:rsidR="00FF5CF2" w:rsidRPr="00FF5CF2" w:rsidRDefault="00FF5CF2" w:rsidP="00FF5CF2">
      <w:pPr>
        <w:widowControl/>
        <w:spacing w:afterAutospacing="1"/>
        <w:jc w:val="left"/>
        <w:textAlignment w:val="baseline"/>
        <w:rPr>
          <w:rFonts w:ascii="inherit" w:eastAsia="宋体" w:hAnsi="inherit" w:cs="宋体"/>
          <w:color w:val="1F0909"/>
          <w:kern w:val="0"/>
          <w:sz w:val="28"/>
          <w:szCs w:val="28"/>
        </w:rPr>
      </w:pPr>
      <w:r w:rsidRPr="00FF5CF2">
        <w:rPr>
          <w:rFonts w:ascii="inherit" w:eastAsia="宋体" w:hAnsi="inherit" w:cs="宋体"/>
          <w:color w:val="1F0909"/>
          <w:kern w:val="0"/>
          <w:sz w:val="28"/>
          <w:szCs w:val="28"/>
        </w:rPr>
        <w:t>Advanced registration ends on September 17, 2018</w:t>
      </w:r>
      <w:r w:rsidRPr="00FF5CF2">
        <w:rPr>
          <w:rFonts w:ascii="inherit" w:eastAsia="宋体" w:hAnsi="inherit" w:cs="宋体"/>
          <w:b/>
          <w:bCs/>
          <w:color w:val="1F0909"/>
          <w:kern w:val="0"/>
          <w:sz w:val="28"/>
          <w:szCs w:val="28"/>
          <w:bdr w:val="none" w:sz="0" w:space="0" w:color="auto" w:frame="1"/>
        </w:rPr>
        <w:t>.</w:t>
      </w:r>
    </w:p>
    <w:p w:rsidR="004777DE" w:rsidRPr="00DE659A" w:rsidRDefault="004777DE">
      <w:pPr>
        <w:rPr>
          <w:sz w:val="28"/>
          <w:szCs w:val="28"/>
        </w:rPr>
      </w:pPr>
    </w:p>
    <w:sectPr w:rsidR="004777DE" w:rsidRPr="00DE6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CA"/>
    <w:rsid w:val="00301496"/>
    <w:rsid w:val="004777DE"/>
    <w:rsid w:val="009F06CA"/>
    <w:rsid w:val="00DE659A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0A98"/>
  <w15:chartTrackingRefBased/>
  <w15:docId w15:val="{033424A9-F91D-443C-B92A-AD3F7E98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F5C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CF2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F5C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5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.papercept.net/registration/index.php" TargetMode="External"/><Relationship Id="rId5" Type="http://schemas.openxmlformats.org/officeDocument/2006/relationships/hyperlink" Target="http://conf.papercept.net/conferences/scripts/start.pl" TargetMode="External"/><Relationship Id="rId4" Type="http://schemas.openxmlformats.org/officeDocument/2006/relationships/hyperlink" Target="http://publish.illinois.edu/cslallertonconference/files/2018/03/Allerton-Call-for-Papers-2018_V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4</cp:revision>
  <dcterms:created xsi:type="dcterms:W3CDTF">2018-04-30T23:35:00Z</dcterms:created>
  <dcterms:modified xsi:type="dcterms:W3CDTF">2018-04-30T23:36:00Z</dcterms:modified>
</cp:coreProperties>
</file>