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AGENTIC DEVELOPMENT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WORKFLOW OPTIMIZATION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4A90D9"/>
          <w:sz w:val="24"/>
          <w:szCs w:val="24"/>
        </w:rPr>
        <w:t xml:space="preserve">COMPREHENSIVE ANALYSIS &amp; STRATEGIC RECOMMENDATIONS</w:t>
      </w:r>
    </w:p>
    <w:p>
      <w:pPr>
        <w:pBdr>
          <w:bottom w:val="single" w:color="1B3A5C" w:sz="6" w:space="1"/>
        </w:pBdr>
        <w:spacing w:after="0"/>
        <w:jc w:val="center"/>
      </w:pPr>
    </w:p>
    <w:p>
      <w:pP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Prepared for: Jason Lee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Projects: bominal | bominal-care | bominal-quant | nurs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March 22,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analyzes the agentic development workflow across four interconnected Rust-based projects (bominal, bominal-care, bominal-quant, and nurs) totaling 52,500+ lines of code across 72 crates. The analysis reveals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significant untapped potential</w:t>
      </w:r>
      <w:r>
        <w:rPr>
          <w:rFonts w:ascii="Arial" w:cs="Arial" w:eastAsia="Arial" w:hAnsi="Arial"/>
          <w:sz w:val="22"/>
          <w:szCs w:val="22"/>
        </w:rPr>
        <w:t xml:space="preserve"> in agent configuration, memory management, multi-model orchestration, and self-optimizing feedback loops.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finding: None of the four projects currently have CLAUDE.md files, only one project (bominal-care) has any memory entries, and no cross-project context sharing exists. Research shows that structured AI development with proper CLAUDE.md, MCP servers, and scoped configurations produces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1.7x fewer defects and 2.74x fewer security vulnerabilities</w:t>
      </w:r>
      <w:r>
        <w:rPr>
          <w:rFonts w:ascii="Arial" w:cs="Arial" w:eastAsia="Arial" w:hAnsi="Arial"/>
          <w:sz w:val="22"/>
          <w:szCs w:val="22"/>
        </w:rPr>
        <w:t xml:space="preserve">. Implementing the recommendations in this report will transform four isolated development environments into a self-evolving, self-learning ecosystem.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1. Current State Audit</w:t>
      </w:r>
    </w:p>
    <w:p>
      <w:pPr>
        <w:pStyle w:val="Heading2"/>
      </w:pPr>
      <w:r>
        <w:rPr>
          <w:rFonts w:ascii="Arial" w:cs="Arial" w:eastAsia="Arial" w:hAnsi="Arial"/>
        </w:rPr>
        <w:t xml:space="preserve">1.1 Project Portfolio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900"/>
        <w:gridCol w:w="1900"/>
        <w:gridCol w:w="20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bominal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bominal-care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bominal-quant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Web (Axum+Leptos)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(Rust+TS)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 Trading Platform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Scientific Computing Lib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+ 5 apps + 8 npm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+ 18 reference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 (Rust)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~9,800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~17,700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~19,500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systemd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Cloud Run + Firebase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+ Tauri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Edition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1.2 Agent Configuration Gap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reveals critical gaps in agent configuration across all projects: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bominal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bominal-care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bominal-quant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.claude/settings.local.json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Exists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Exists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entries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D8800"/>
                <w:sz w:val="20"/>
                <w:szCs w:val="20"/>
              </w:rPr>
              <w:t xml:space="preserve">1 entry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TASKS.md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D8800"/>
                <w:sz w:val="20"/>
                <w:szCs w:val="20"/>
              </w:rPr>
              <w:t xml:space="preserve">WIP.MD (stale)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(docs/)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D8800"/>
                <w:sz w:val="20"/>
                <w:szCs w:val="20"/>
              </w:rPr>
              <w:t xml:space="preserve">1 spec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D8800"/>
                <w:sz w:val="20"/>
                <w:szCs w:val="20"/>
              </w:rPr>
              <w:t xml:space="preserve">2 specs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30+ docs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15+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Robust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Robust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Robust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Robust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1.3 Installed Plugins &amp; Connectors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plugins are currently installed from the knowledge-work-plugins marketplace: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Skills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code-review, debug, architecture, testing-strategy, deploy-checklist, standup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memory-management, task-management, start, update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write-spec, sprint-planning, roadmap-update, metrics-review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D88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design-critique, accessibility-review, design-handoff, ux-copy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D88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brand-voice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guideline-generation, brand-voice-enforcement, discover-brand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cowork-plugin-mgmt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create-cowork-plugin, cowork-plugin-customizer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The engineering and productivity plugins are directly relevant but underutilized. The productivity plugin’s memory-management skill could power the self-learning system, but currently only 1 memory entry exists across all projects. The brand-voice plugin adds context overhead with minimal relevance to Rust systems development.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CLAUDE.md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2.1 Hierarchical CLAUDE.md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Research indicates that the most effective CLAUDE.md structure uses a hierarchical approach where deeper files take priority on conflicts. Claude Code automatically merges files from ancestor directories. The recommended architecture: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Root-Level CLAUDE.md (Shared Across All Projects)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Location: ~/projects/CLAUDE.md (parent directory of all repos)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Owner identity and preferences (Korean-first development, timezone, communication style)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 Rust conventions (edition 2024, cargo fmt/clippy/test commands, error handling patterns)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Cross-project crate naming conventions (bominal-* prefix pattern)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workflow rules (commit style, branch naming, PR conventions)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 dependency policies (SQLx patterns, Axum middleware conventions, Leptos component patterns)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Token budget: </w:t>
      </w:r>
      <w:r>
        <w:rPr>
          <w:rFonts w:ascii="Arial" w:cs="Arial" w:eastAsia="Arial" w:hAnsi="Arial"/>
          <w:sz w:val="20"/>
          <w:szCs w:val="20"/>
        </w:rPr>
        <w:t xml:space="preserve">Under 150 lines. Each line must pass the test: “Would removing this cause Claude to make mistakes?”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Project-Level CLAUDE.md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of the four projects needs a tailored CLAUDE.md: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bominal/CLAUDE.md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Architecture: Axum SSR + Leptos hydration, 7-crate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commands: cargo leptos build, esbuild for TS interop, Tailwind CSS v4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commands: cargo test --workspace, specific integration test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Deployment: Docker multi-stage build, systemd service, Caddy reverse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patterns: WebAuthn passkey auth, Valkey cache, PostgreSQL 16, Evervault encryption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bominal-care/CLAUDE.md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Architecture: Monorepo with Rust backend (Axum+Leptos) + 5 Next.js apps + 8 npm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Korea-first: PIPA compliance, Korean locale primary, Korean name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Build: cargo leptos build (SSR+WASM), Trunk.toml config, turbo for JS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Deploy: cloudbuild.yaml → Cloud Run (asia-northeast3) + Firebase Hosting CDN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Auth: WebAuthn + OAuth2, geofencing, demo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DB: 13 migrations, PostgreSQL with Rust_decimal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bominal-quant/CLAUDE.md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Architecture: 19 mdl-* analysis crates + 18 reference production crates + Tauri terminal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Reference to existing docs: @reference/docs/whitepaper/ for design specifications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patterns: cargo test --workspace, mutation testing (cargo mutants), coverage gates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 mode workflow: WIP.MD + TODO.MD + Codex skills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Data: SQLite experiments.db, synthetic test data, protobuf contracts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Terminal: React+Vite frontend, Tauri commands backend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nurs/CLAUDE.md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Architecture: 21-crate numerical computing library, layered dependency graph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Reference: @docs/plans/ for implementation plans, @docs/development/ for coding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Hot-path rules: @docs/development/hot-path-review-checklist.md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Algorithm selection: @docs/development/algorithm-selection.md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cargo test --workspace, parity tests against NumPy (Python venv)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Performance: opt-level=3, thin LTO release, fat LTO bench, codegen-units=1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Docs policy: scripts/check-docs-policy.sh must pass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2.2 Anti-Bloat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Research consistently shows that bloated CLAUDE.md files cause agents to ignore instructions. Every project must follow these rules: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Removal Test: </w:t>
      </w:r>
      <w:r>
        <w:rPr>
          <w:rFonts w:ascii="Arial" w:cs="Arial" w:eastAsia="Arial" w:hAnsi="Arial"/>
          <w:sz w:val="20"/>
          <w:szCs w:val="20"/>
        </w:rPr>
        <w:t xml:space="preserve">For every line, ask “Would removing this cause Claude to make mistakes?” If no, remove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Reference, Don’t Embed: </w:t>
      </w:r>
      <w:r>
        <w:rPr>
          <w:rFonts w:ascii="Arial" w:cs="Arial" w:eastAsia="Arial" w:hAnsi="Arial"/>
          <w:sz w:val="20"/>
          <w:szCs w:val="20"/>
        </w:rPr>
        <w:t xml:space="preserve">Use @path/to/docs.md syntax instead of copying documentation inline.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Linting Rules: </w:t>
      </w:r>
      <w:r>
        <w:rPr>
          <w:rFonts w:ascii="Arial" w:cs="Arial" w:eastAsia="Arial" w:hAnsi="Arial"/>
          <w:sz w:val="20"/>
          <w:szCs w:val="20"/>
        </w:rPr>
        <w:t xml:space="preserve">Delegate formatting to cargo fmt and clippy. Don’t document what tools enforce deterministically.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Feedback Loops: </w:t>
      </w:r>
      <w:r>
        <w:rPr>
          <w:rFonts w:ascii="Arial" w:cs="Arial" w:eastAsia="Arial" w:hAnsi="Arial"/>
          <w:sz w:val="20"/>
          <w:szCs w:val="20"/>
        </w:rPr>
        <w:t xml:space="preserve">Include verification commands (cargo test, cargo clippy) that Claude runs after every change. This alone improves output quality 2–3x.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150-Line Ceiling: </w:t>
      </w:r>
      <w:r>
        <w:rPr>
          <w:rFonts w:ascii="Arial" w:cs="Arial" w:eastAsia="Arial" w:hAnsi="Arial"/>
          <w:sz w:val="20"/>
          <w:szCs w:val="20"/>
        </w:rPr>
        <w:t xml:space="preserve">No single CLAUDE.md should exceed 150 lines. If it does, split into sub-directory files or reference external docs.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Memory &amp; Self-Learning System</w:t>
      </w:r>
    </w:p>
    <w:p>
      <w:pPr>
        <w:pStyle w:val="Heading2"/>
      </w:pPr>
      <w:r>
        <w:rPr>
          <w:rFonts w:ascii="Arial" w:cs="Arial" w:eastAsia="Arial" w:hAnsi="Arial"/>
        </w:rPr>
        <w:t xml:space="preserve">3.1 Current State vs. Target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memory system has a single entry (Korea-first feedback) in bominal-care. The target is a comprehensive knowledge base that enables agents to learn from past sessions and avoid repeating mistakes.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Recommended Memory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the productivity plugin’s memory-management skill as the foundation, build a two-tier memory system: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Tier 1: CLAUDE.md (Working Memory)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Updated every session with critical learnings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Contains: current project state, active branch context, recent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Auto-pruned: items older than 2 weeks move to Tier 2 or are archived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Tier 2: memory/ Directory (Long-Term Knowledge Base)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Organized by category with structured frontmatter: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architecture-decisions.md: </w:t>
      </w:r>
      <w:r>
        <w:rPr>
          <w:rFonts w:ascii="Arial" w:cs="Arial" w:eastAsia="Arial" w:hAnsi="Arial"/>
          <w:sz w:val="20"/>
          <w:szCs w:val="20"/>
        </w:rPr>
        <w:t xml:space="preserve">Why Leptos over Yew, why Axum over Actix, PostgreSQL over CockroachDB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debugging-patterns.md: </w:t>
      </w:r>
      <w:r>
        <w:rPr>
          <w:rFonts w:ascii="Arial" w:cs="Arial" w:eastAsia="Arial" w:hAnsi="Arial"/>
          <w:sz w:val="20"/>
          <w:szCs w:val="20"/>
        </w:rPr>
        <w:t xml:space="preserve">Common errors encountered, root causes, and fixes (e.g., SQLx migration issues, WASM target build failures)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performance-lessons.md: </w:t>
      </w:r>
      <w:r>
        <w:rPr>
          <w:rFonts w:ascii="Arial" w:cs="Arial" w:eastAsia="Arial" w:hAnsi="Arial"/>
          <w:sz w:val="20"/>
          <w:szCs w:val="20"/>
        </w:rPr>
        <w:t xml:space="preserve">Benchmark findings, optimization patterns that worked, patterns that didn’t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domain-knowledge.md: </w:t>
      </w:r>
      <w:r>
        <w:rPr>
          <w:rFonts w:ascii="Arial" w:cs="Arial" w:eastAsia="Arial" w:hAnsi="Arial"/>
          <w:sz w:val="20"/>
          <w:szCs w:val="20"/>
        </w:rPr>
        <w:t xml:space="preserve">Project-specific: PIPA compliance rules, quantitative trading terminology, numerical computing precision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cross-project-patterns.md: </w:t>
      </w:r>
      <w:r>
        <w:rPr>
          <w:rFonts w:ascii="Arial" w:cs="Arial" w:eastAsia="Arial" w:hAnsi="Arial"/>
          <w:sz w:val="20"/>
          <w:szCs w:val="20"/>
        </w:rPr>
        <w:t xml:space="preserve">Shared patterns across bominal-*, e.g., WebAuthn auth flow, Axum middleware stack, SQLx migration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model-performance-log.md: </w:t>
      </w:r>
      <w:r>
        <w:rPr>
          <w:rFonts w:ascii="Arial" w:cs="Arial" w:eastAsia="Arial" w:hAnsi="Arial"/>
          <w:sz w:val="20"/>
          <w:szCs w:val="20"/>
        </w:rPr>
        <w:t xml:space="preserve">Which model performed best for which task (see Section 5)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3.3 Self-Evolution Feedback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key innovation is making memory update automatically through hooks and post-session routines: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Post-Commit Hook: </w:t>
      </w:r>
      <w:r>
        <w:rPr>
          <w:rFonts w:ascii="Arial" w:cs="Arial" w:eastAsia="Arial" w:hAnsi="Arial"/>
          <w:sz w:val="20"/>
          <w:szCs w:val="20"/>
        </w:rPr>
        <w:t xml:space="preserve">After every commit, log what was changed, which crate, and any errors encountered during development.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Post-Test Hook: </w:t>
      </w:r>
      <w:r>
        <w:rPr>
          <w:rFonts w:ascii="Arial" w:cs="Arial" w:eastAsia="Arial" w:hAnsi="Arial"/>
          <w:sz w:val="20"/>
          <w:szCs w:val="20"/>
        </w:rPr>
        <w:t xml:space="preserve">If tests fail, log the failure pattern. If a fix is found, log the root cause → solution pair.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Session Summary: </w:t>
      </w:r>
      <w:r>
        <w:rPr>
          <w:rFonts w:ascii="Arial" w:cs="Arial" w:eastAsia="Arial" w:hAnsi="Arial"/>
          <w:sz w:val="20"/>
          <w:szCs w:val="20"/>
        </w:rPr>
        <w:t xml:space="preserve">At end of each coding session, generate a 3–5 line summary of what was accomplished, decisions made, and lessons learned.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Weekly Pruning: </w:t>
      </w:r>
      <w:r>
        <w:rPr>
          <w:rFonts w:ascii="Arial" w:cs="Arial" w:eastAsia="Arial" w:hAnsi="Arial"/>
          <w:sz w:val="20"/>
          <w:szCs w:val="20"/>
        </w:rPr>
        <w:t xml:space="preserve">Scheduled task reviews memory entries, archives stale items, promotes frequently-referenced items to CLAUDE.md.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Cross-Model Learning: </w:t>
      </w:r>
      <w:r>
        <w:rPr>
          <w:rFonts w:ascii="Arial" w:cs="Arial" w:eastAsia="Arial" w:hAnsi="Arial"/>
          <w:sz w:val="20"/>
          <w:szCs w:val="20"/>
        </w:rPr>
        <w:t xml:space="preserve">When a different model (Codex, Gemini) produces better results for a task type, log it to model-performance-log.md.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Multi-Model Orchestration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4.1 Model Capability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2026 benchmarks and real-world performance data, the following task-model alignment is recommended: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00"/>
        <w:gridCol w:w="16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refactoring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PRIMARY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Multi-file feature impl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PRIMARY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Audit/verify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design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PRIMARY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opinion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Terminal/DevOps tasks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PRIMARY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 work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PRIMARY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audits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Cross-audit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PRIMARY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completions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PRIMARY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edits in IDE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PRIMARY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prototyping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context analysis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Cost-sensitive bulk 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PRIMARY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(own work)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5AA"/>
                <w:sz w:val="20"/>
                <w:szCs w:val="20"/>
              </w:rPr>
              <w:t xml:space="preserve">CROSS-AUDIT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5AA"/>
                <w:sz w:val="20"/>
                <w:szCs w:val="20"/>
              </w:rPr>
              <w:t xml:space="preserve">CROSS-AUDIT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4.2 Cross-Model Audit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critical best practice: never let the same model that wrote code be the sole reviewer. The cross-audit protocol: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 writes → Codex reviews: </w:t>
      </w:r>
      <w:r>
        <w:rPr>
          <w:rFonts w:ascii="Arial" w:cs="Arial" w:eastAsia="Arial" w:hAnsi="Arial"/>
          <w:sz w:val="20"/>
          <w:szCs w:val="20"/>
        </w:rPr>
        <w:t xml:space="preserve">For production features. Codex excels at catching race conditions, edge cases, and logical errors that the authoring model may miss.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Codex writes → Claude reviews: </w:t>
      </w:r>
      <w:r>
        <w:rPr>
          <w:rFonts w:ascii="Arial" w:cs="Arial" w:eastAsia="Arial" w:hAnsi="Arial"/>
          <w:sz w:val="20"/>
          <w:szCs w:val="20"/>
        </w:rPr>
        <w:t xml:space="preserve">For CI/CD and DevOps changes. Claude’s superior code comprehension catches architectural misalignments.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Gemini for large-context audits: </w:t>
      </w:r>
      <w:r>
        <w:rPr>
          <w:rFonts w:ascii="Arial" w:cs="Arial" w:eastAsia="Arial" w:hAnsi="Arial"/>
          <w:sz w:val="20"/>
          <w:szCs w:val="20"/>
        </w:rPr>
        <w:t xml:space="preserve">With 1M token context, Gemini can analyze entire crate dependency graphs and cross-crate consistency that exceed other models’ practical working context.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Periodic full-codebase reviews: </w:t>
      </w:r>
      <w:r>
        <w:rPr>
          <w:rFonts w:ascii="Arial" w:cs="Arial" w:eastAsia="Arial" w:hAnsi="Arial"/>
          <w:sz w:val="20"/>
          <w:szCs w:val="20"/>
        </w:rPr>
        <w:t xml:space="preserve">Monthly, use Gemini’s large context to scan for cross-project inconsistencies, duplicated logic, and divergent patterns across bominal-*.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4.3 Model Performance Benchmarking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living benchmark in memory/model-performance-log.md tracking: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type, model used, success/failure, time to completion, quality assessment (1–5)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Specific failure patterns per model (e.g., “Codex struggles with Leptos SSR hydration patterns”)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per task category (token usage × model pricing)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Quarterly review to update the capability matrix based on accumulated data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benchmark becomes the foundation for intelligent task routing: over time, the system learns which model to assign to which task type, creating a genuinely self-optimizing workflow.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Plugin, Skill &amp; Connector Optimization</w:t>
      </w:r>
    </w:p>
    <w:p>
      <w:pPr>
        <w:pStyle w:val="Heading2"/>
      </w:pPr>
      <w:r>
        <w:rPr>
          <w:rFonts w:ascii="Arial" w:cs="Arial" w:eastAsia="Arial" w:hAnsi="Arial"/>
        </w:rPr>
        <w:t xml:space="preserve">5.1 Current Plugin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plugins are installed. The following optimization actions are recommended: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Keep &amp; Actively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engineering: </w:t>
      </w:r>
      <w:r>
        <w:rPr>
          <w:rFonts w:ascii="Arial" w:cs="Arial" w:eastAsia="Arial" w:hAnsi="Arial"/>
          <w:sz w:val="20"/>
          <w:szCs w:val="20"/>
        </w:rPr>
        <w:t xml:space="preserve">Directly relevant. Activate code-review for every PR, debug for error investigation, architecture for design decisions, testing-strategy for new crates.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productivity: </w:t>
      </w:r>
      <w:r>
        <w:rPr>
          <w:rFonts w:ascii="Arial" w:cs="Arial" w:eastAsia="Arial" w:hAnsi="Arial"/>
          <w:sz w:val="20"/>
          <w:szCs w:val="20"/>
        </w:rPr>
        <w:t xml:space="preserve">Critical for the self-learning system. Initialize with /start, configure TASKS.md, build memory entries for each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cowork-plugin-management: </w:t>
      </w:r>
      <w:r>
        <w:rPr>
          <w:rFonts w:ascii="Arial" w:cs="Arial" w:eastAsia="Arial" w:hAnsi="Arial"/>
          <w:sz w:val="20"/>
          <w:szCs w:val="20"/>
        </w:rPr>
        <w:t xml:space="preserve">Essential for creating custom project-specific skills (see Section 5.3).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Evaluate for Active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product-management: </w:t>
      </w:r>
      <w:r>
        <w:rPr>
          <w:rFonts w:ascii="Arial" w:cs="Arial" w:eastAsia="Arial" w:hAnsi="Arial"/>
          <w:sz w:val="20"/>
          <w:szCs w:val="20"/>
        </w:rPr>
        <w:t xml:space="preserve">write-spec and sprint-planning are valuable for structuring development cycles. Activate when planning quarterly roadmaps.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design: </w:t>
      </w:r>
      <w:r>
        <w:rPr>
          <w:rFonts w:ascii="Arial" w:cs="Arial" w:eastAsia="Arial" w:hAnsi="Arial"/>
          <w:sz w:val="20"/>
          <w:szCs w:val="20"/>
        </w:rPr>
        <w:t xml:space="preserve">accessibility-review and design-critique are relevant for bominal-care’s senior-focused UI. Low relevance for quant/nurs.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Consider Deactivating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brand-voice: </w:t>
      </w:r>
      <w:r>
        <w:rPr>
          <w:rFonts w:ascii="Arial" w:cs="Arial" w:eastAsia="Arial" w:hAnsi="Arial"/>
          <w:sz w:val="20"/>
          <w:szCs w:val="20"/>
        </w:rPr>
        <w:t xml:space="preserve">Minimal relevance to systems/library development. Adds unnecessary context overhead. Deactivate to reduce token consumption unless needed for marketing content.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5.2 Missing Connectors to Investigate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your technology stack, these MCP connectors would add value: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 MCP: </w:t>
      </w:r>
      <w:r>
        <w:rPr>
          <w:rFonts w:ascii="Arial" w:cs="Arial" w:eastAsia="Arial" w:hAnsi="Arial"/>
          <w:sz w:val="20"/>
          <w:szCs w:val="20"/>
        </w:rPr>
        <w:t xml:space="preserve">Already in engineering plugin. Ensure it’s connected for automated PR creation, issue triage, and CI status checking.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GCP/Firebase MCP: </w:t>
      </w:r>
      <w:r>
        <w:rPr>
          <w:rFonts w:ascii="Arial" w:cs="Arial" w:eastAsia="Arial" w:hAnsi="Arial"/>
          <w:sz w:val="20"/>
          <w:szCs w:val="20"/>
        </w:rPr>
        <w:t xml:space="preserve">For bominal-care’s Cloud Run deployments. Monitor deployment status, view logs, trigger builds from agent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PostgreSQL MCP: </w:t>
      </w:r>
      <w:r>
        <w:rPr>
          <w:rFonts w:ascii="Arial" w:cs="Arial" w:eastAsia="Arial" w:hAnsi="Arial"/>
          <w:sz w:val="20"/>
          <w:szCs w:val="20"/>
        </w:rPr>
        <w:t xml:space="preserve">Direct database access for migration testing, seed data verification, and schema validation.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5.3 Custom Skills to Create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the cowork-plugin-management:create-cowork-plugin skill, build project-specific automation: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Skill: rust-workspace-health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Runs cargo fmt --check, cargo clippy, cargo test, cargo audit across all workspace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Reports on dependency freshness, unused dependencies, and security advisories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Generates a health scorecard comparing current state to last run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Skill: cross-project-sync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Detects shared dependency version drift across bominal, bominal-care, bominal-quant, nurs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Flags when one project updates a shared dep (e.g., axum, sqlx, tokio) but others haven’t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Generates a sync report with recommended version bumps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Skill: session-summarizer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Post-session hook that summarizes changes, decisions, and learnings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Auto-updates memory/ directory with new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Prunes stale memory entries based on last-referenced date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Skill: nurs-parity-checker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Runs NumPy parity tests and generates comparison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Tracks coverage of NumPy/SciPy API surface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Alerts when upstream NumPy version changes break parity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Context Window &amp; Token Optimization</w:t>
      </w:r>
    </w:p>
    <w:p>
      <w:pPr>
        <w:pStyle w:val="Heading2"/>
      </w:pPr>
      <w:r>
        <w:rPr>
          <w:rFonts w:ascii="Arial" w:cs="Arial" w:eastAsia="Arial" w:hAnsi="Arial"/>
        </w:rPr>
        <w:t xml:space="preserve">6.1 Current Context Waste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Several factors are consuming context tokens without proportional value: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 plugins loaded simultaneously: </w:t>
      </w:r>
      <w:r>
        <w:rPr>
          <w:rFonts w:ascii="Arial" w:cs="Arial" w:eastAsia="Arial" w:hAnsi="Arial"/>
          <w:sz w:val="20"/>
          <w:szCs w:val="20"/>
        </w:rPr>
        <w:t xml:space="preserve">Each plugin’s skill descriptions consume prompt tokens. The brand-voice plugin alone adds ~500 tokens of skill descriptions with near-zero relevance to coding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documentation referencing: </w:t>
      </w:r>
      <w:r>
        <w:rPr>
          <w:rFonts w:ascii="Arial" w:cs="Arial" w:eastAsia="Arial" w:hAnsi="Arial"/>
          <w:sz w:val="20"/>
          <w:szCs w:val="20"/>
        </w:rPr>
        <w:t xml:space="preserve">Without CLAUDE.md files using @path references, agents have no structured way to find project documentation. They either get no context or too much.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Missing .claude/settings.local.json: </w:t>
      </w:r>
      <w:r>
        <w:rPr>
          <w:rFonts w:ascii="Arial" w:cs="Arial" w:eastAsia="Arial" w:hAnsi="Arial"/>
          <w:sz w:val="20"/>
          <w:szCs w:val="20"/>
        </w:rPr>
        <w:t xml:space="preserve">bominal-quant and nurs lack permission configs, meaning agents must repeatedly ask for permission to run basic commands.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6.2 Optimization Strategies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Hierarchical CLAUDE.md (Section 2): </w:t>
      </w:r>
      <w:r>
        <w:rPr>
          <w:rFonts w:ascii="Arial" w:cs="Arial" w:eastAsia="Arial" w:hAnsi="Arial"/>
          <w:sz w:val="20"/>
          <w:szCs w:val="20"/>
        </w:rPr>
        <w:t xml:space="preserve">Gives agents exactly the context they need without loading entire documentation sets.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@-references: </w:t>
      </w:r>
      <w:r>
        <w:rPr>
          <w:rFonts w:ascii="Arial" w:cs="Arial" w:eastAsia="Arial" w:hAnsi="Arial"/>
          <w:sz w:val="20"/>
          <w:szCs w:val="20"/>
        </w:rPr>
        <w:t xml:space="preserve">Point to docs/plans/ and docs/architecture/ instead of embedding content. Agent loads only when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Plugin pruning: </w:t>
      </w:r>
      <w:r>
        <w:rPr>
          <w:rFonts w:ascii="Arial" w:cs="Arial" w:eastAsia="Arial" w:hAnsi="Arial"/>
          <w:sz w:val="20"/>
          <w:szCs w:val="20"/>
        </w:rPr>
        <w:t xml:space="preserve">Deactivate brand-voice when not needed. Consider session-specific plugin activation.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Permission pre-authorization: </w:t>
      </w:r>
      <w:r>
        <w:rPr>
          <w:rFonts w:ascii="Arial" w:cs="Arial" w:eastAsia="Arial" w:hAnsi="Arial"/>
          <w:sz w:val="20"/>
          <w:szCs w:val="20"/>
        </w:rPr>
        <w:t xml:space="preserve">Add settings.local.json to bominal-quant and nurs with common cargo/git commands to eliminate permission prompts.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Memory compaction: </w:t>
      </w:r>
      <w:r>
        <w:rPr>
          <w:rFonts w:ascii="Arial" w:cs="Arial" w:eastAsia="Arial" w:hAnsi="Arial"/>
          <w:sz w:val="20"/>
          <w:szCs w:val="20"/>
        </w:rPr>
        <w:t xml:space="preserve">Weekly scheduled task reviews memory entries, merges related items, archives stale entries. Target: memory index under 50 entries.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Self-Optimizing System Design</w:t>
      </w:r>
    </w:p>
    <w:p>
      <w:pPr>
        <w:pStyle w:val="Heading2"/>
      </w:pPr>
      <w:r>
        <w:rPr>
          <w:rFonts w:ascii="Arial" w:cs="Arial" w:eastAsia="Arial" w:hAnsi="Arial"/>
        </w:rPr>
        <w:t xml:space="preserve">7.1 The Feedback Loop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ultimate goal: a development environment that improves itself with every session. This requires four interconnected feedback loops: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Loop 1: Code Quality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cargo test/clippy failure is logged with root cause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Patterns emerge (e.g., “lifetime errors in Leptos server functions”) and get added to CLAUDE.md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learns to avoid known pitfalls before they happen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Loop 2: Model Selection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outcomes are logged per model in model-performance-log.md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Quarterly analysis reveals which model is improving/degrading for which task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Routing table (Section 4.1) is updated based on empirical data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Loop 3: Documentation Freshness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Scheduled task compares code changes against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Flags stale docs (e.g., API changes not reflected in reference/)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Auto-generates update suggestions for CLAUDE.md based on recent changes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Loop 4: Cross-Project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Patterns discovered in one project propagate to others via shared 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Example: PIPA compliance patterns in bominal-care inform data handling in bominal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Architecture decisions in nurs (precision modes, error handling) inform bominal-quant’s numerical code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7.2 Scheduled Automation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these as scheduled tasks using the schedule skill: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pruning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memory entries, archive stale items, merge duplicates, update CLAUDE.md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shared dependency versions across all 4 projects, flag drift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benchmark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model-performance-log.md, update routing table, generate trend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 freshness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Bi-weekly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git log against docs/, flag outdated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cargo audit across all projects, prioritize findings by severity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CLAUDE.md effectiveness, remove unused instructions, add lessons learned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Implementation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Prioritized by impact and effort. Each phase builds on the previous one.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Phase 1: Foundation (Week 1–2)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8800"/>
          <w:sz w:val="20"/>
          <w:szCs w:val="20"/>
        </w:rPr>
        <w:t xml:space="preserve">Impact: HIGH | Effort: 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root-level CLAUDE.md at ~/projects/ with shared Rust conventions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project-level CLAUDE.md for each of the 4 projects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.claude/settings.local.json to bominal-quant and nurs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Initialize productivity plugin: /start to bootstrap TASKS.md for each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initial memory entries for each project (architecture decisions, key patterns)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Phase 2: Memory &amp; Learning (Week 3–4)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D8800"/>
          <w:sz w:val="20"/>
          <w:szCs w:val="20"/>
        </w:rPr>
        <w:t xml:space="preserve">Impact: HIGH | Effort: MEDIUM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memory/ directory structure for all projects with categorized entries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Migrate bominal-quant’s WIP.MD/TODO.MD patterns into CLAUDE.md + TASKS.md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model-performance-log.md and begin tracking task-model assignments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post-session summary routine (manual initially, automated in Phase 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cross-project memory sharing for common patterns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Phase 3: Multi-Model Integration (Week 5–6)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D8800"/>
          <w:sz w:val="20"/>
          <w:szCs w:val="20"/>
        </w:rPr>
        <w:t xml:space="preserve">Impact: HIGH | Effort: MEDIUM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cross-model audit protocol: Claude-writes/Codex-reviews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Copilot for inline IDE completions alongside Claude Code sessions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Gemini for monthly large-context codebase reviews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initial model routing benchmarks from first month of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rust-workspace-health custom skill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Phase 4: Automation &amp; Self-Optimization (Week 7–8)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Impact: VERY HIGH | Effort: HIGH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session-summarizer skill with auto-memory-update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cross-project-sync skill for dependency monitoring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scheduled tasks (weekly pruning, monthly benchmarks, bi-weekly doc checks)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nurs-parity-checker skill for NumPy compatibility tracking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quarterly model benchmark review and routing table update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Phase 5: Continuous Evolution (Ongoing)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55AA"/>
          <w:sz w:val="20"/>
          <w:szCs w:val="20"/>
        </w:rPr>
        <w:t xml:space="preserve">Impact: COMPOUNDING | Effort: LOW (maintenance)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 CLAUDE.md effectiveness reviews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Quarterly model capability reassessment as new versions release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 system self-pruning and knowledge consolidation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skill creation as workflow patterns emerge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Plugin ecosystem monitoring for new relevant capabilities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Appendix A: bominal-quant Codex Night Mode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bominal-quant already uses a Codex-based night mode workflow (WIP.MD + TODO.MD + nm_bootstrap.py). This is an excellent foundation that should be preserved and enhanced: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What’s Working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Claim-based parallel agent coordination (Active Claims section in WIP.MD)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Feature-by-feature verification with explicit evidence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Append-only plan change log for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Checkpoint cycles every 5 features with guardrails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Recommended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CLAUDE.md that references WIP.MD/TODO.MD so Claude Code sessions also benefit from this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Migrate learnings from night mode sessions into persistent memory/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claude-codex-bridge memory entry documenting which tasks route to which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Synchronize the Codex night mode’s claim system with Claude Code’s subagent coordination for true multi-model parallel development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Appendix B: Key Research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synthesizes findings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Anthropic: Claude Code documentation, effective context engineering,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OpenAI: Codex CLI evolution (GPT-5 through GPT-5.3), multi-agent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GitHub: Copilot agent mode roadmap, multi-model support announcements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Google: Gemini 2.5 Pro coding benchmarks, I/O 2025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Industry: SWE-bench, Terminal-Bench 2.0, LiveCodeBench, WebDev Arena benchmarks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Research: MemRL, MemEvolve, ICLR 2026 MemAgents workshop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Practitioners: Multi-model routing strategies, cross-model audit patterns, monorepo AI configuration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Agentic Development Workflow Optimization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4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6A9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2026-03-22T13:48:59.310Z</dcterms:created>
  <dcterms:modified xsi:type="dcterms:W3CDTF">2026-03-22T13:48:59.310Z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